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A5" w:rsidRPr="007F23A5" w:rsidRDefault="007F23A5" w:rsidP="007F23A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F23A5">
        <w:rPr>
          <w:rFonts w:ascii="Times New Roman" w:eastAsia="Calibri" w:hAnsi="Times New Roman"/>
          <w:b/>
          <w:sz w:val="28"/>
          <w:szCs w:val="28"/>
          <w:lang w:val="ru-RU"/>
        </w:rPr>
        <w:t xml:space="preserve">КОНТРОЛЬНО-СЧЕТНАЯ ПАЛАТА </w:t>
      </w:r>
    </w:p>
    <w:p w:rsidR="007F23A5" w:rsidRPr="007F23A5" w:rsidRDefault="007F23A5" w:rsidP="007F23A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F23A5">
        <w:rPr>
          <w:rFonts w:ascii="Times New Roman" w:eastAsia="Calibri" w:hAnsi="Times New Roman"/>
          <w:b/>
          <w:sz w:val="28"/>
          <w:szCs w:val="28"/>
          <w:lang w:val="ru-RU"/>
        </w:rPr>
        <w:t xml:space="preserve">ОДИНЦОВСКОГО МУНИЦИПАЛЬНОГО РАЙОНА </w:t>
      </w:r>
    </w:p>
    <w:p w:rsidR="007F23A5" w:rsidRPr="007F23A5" w:rsidRDefault="007F23A5" w:rsidP="007F23A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F23A5">
        <w:rPr>
          <w:rFonts w:ascii="Times New Roman" w:eastAsia="Calibri" w:hAnsi="Times New Roman"/>
          <w:b/>
          <w:sz w:val="28"/>
          <w:szCs w:val="28"/>
          <w:lang w:val="ru-RU"/>
        </w:rPr>
        <w:t>МОСКОВСКОЙ ОБЛАСТИ</w:t>
      </w:r>
    </w:p>
    <w:p w:rsidR="007F23A5" w:rsidRPr="007F23A5" w:rsidRDefault="007F23A5" w:rsidP="007F23A5">
      <w:pPr>
        <w:tabs>
          <w:tab w:val="center" w:pos="4677"/>
          <w:tab w:val="left" w:pos="5535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7F23A5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147319</wp:posOffset>
                </wp:positionV>
                <wp:extent cx="59340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1.6pt" to="467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" strokeweight="1.5pt"/>
            </w:pict>
          </mc:Fallback>
        </mc:AlternateContent>
      </w:r>
      <w:r w:rsidRPr="007F23A5">
        <w:rPr>
          <w:rFonts w:ascii="Times New Roman" w:eastAsia="Calibri" w:hAnsi="Times New Roman"/>
          <w:b/>
          <w:sz w:val="28"/>
          <w:szCs w:val="28"/>
          <w:lang w:val="ru-RU"/>
        </w:rPr>
        <w:tab/>
      </w: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32"/>
          <w:szCs w:val="32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val="ru-RU" w:eastAsia="ru-RU"/>
        </w:rPr>
      </w:pPr>
      <w:r w:rsidRPr="007F23A5">
        <w:rPr>
          <w:rFonts w:ascii="Times New Roman" w:eastAsia="Calibri" w:hAnsi="Times New Roman"/>
          <w:b/>
          <w:bCs/>
          <w:color w:val="000000"/>
          <w:sz w:val="24"/>
          <w:szCs w:val="24"/>
          <w:lang w:val="ru-RU" w:eastAsia="ru-RU"/>
        </w:rPr>
        <w:t>СТАНДАРТ ВНЕШНЕГО МУНИЦИПАЛЬНОГО ФИНАНСОВОГО КОНТРОЛЯ</w:t>
      </w: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48"/>
          <w:szCs w:val="48"/>
          <w:lang w:val="ru-RU" w:eastAsia="ru-RU"/>
        </w:rPr>
      </w:pPr>
    </w:p>
    <w:p w:rsidR="007F23A5" w:rsidRPr="007F23A5" w:rsidRDefault="007F23A5" w:rsidP="007F23A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7F23A5">
        <w:rPr>
          <w:rFonts w:ascii="Times New Roman" w:hAnsi="Times New Roman"/>
          <w:b/>
          <w:sz w:val="40"/>
          <w:szCs w:val="40"/>
          <w:lang w:val="ru-RU"/>
        </w:rPr>
        <w:t>«</w:t>
      </w:r>
      <w:r>
        <w:rPr>
          <w:rFonts w:ascii="Times New Roman" w:hAnsi="Times New Roman"/>
          <w:b/>
          <w:sz w:val="40"/>
          <w:szCs w:val="40"/>
          <w:lang w:val="ru-RU"/>
        </w:rPr>
        <w:t>Проведение экспертно-аналитического</w:t>
      </w:r>
      <w:r w:rsidRPr="007F23A5">
        <w:rPr>
          <w:rFonts w:ascii="Times New Roman" w:hAnsi="Times New Roman"/>
          <w:b/>
          <w:sz w:val="40"/>
          <w:szCs w:val="40"/>
          <w:lang w:val="ru-RU"/>
        </w:rPr>
        <w:t xml:space="preserve"> мероприяти</w:t>
      </w:r>
      <w:r>
        <w:rPr>
          <w:rFonts w:ascii="Times New Roman" w:hAnsi="Times New Roman"/>
          <w:b/>
          <w:sz w:val="40"/>
          <w:szCs w:val="40"/>
          <w:lang w:val="ru-RU"/>
        </w:rPr>
        <w:t>я</w:t>
      </w:r>
      <w:r w:rsidRPr="007F23A5">
        <w:rPr>
          <w:rFonts w:ascii="Times New Roman" w:hAnsi="Times New Roman"/>
          <w:b/>
          <w:sz w:val="40"/>
          <w:szCs w:val="40"/>
          <w:lang w:val="ru-RU"/>
        </w:rPr>
        <w:t>»</w:t>
      </w: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highlight w:val="yellow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highlight w:val="green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highlight w:val="green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highlight w:val="green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</w:p>
    <w:p w:rsidR="007F23A5" w:rsidRPr="007F23A5" w:rsidRDefault="007F23A5" w:rsidP="007F23A5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</w:p>
    <w:p w:rsidR="007F23A5" w:rsidRPr="007F23A5" w:rsidRDefault="007F23A5" w:rsidP="0060692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7F23A5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Утвержден</w:t>
      </w:r>
    </w:p>
    <w:p w:rsidR="007F23A5" w:rsidRPr="007F23A5" w:rsidRDefault="007F23A5" w:rsidP="0060692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7F23A5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Приказом КСП ОМР</w:t>
      </w:r>
    </w:p>
    <w:p w:rsidR="007F23A5" w:rsidRPr="007F23A5" w:rsidRDefault="007F23A5" w:rsidP="0060692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7F23A5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от 29 сентября 2017 года № </w:t>
      </w:r>
      <w:r w:rsidR="00606928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29</w:t>
      </w:r>
    </w:p>
    <w:p w:rsidR="007F23A5" w:rsidRPr="007F23A5" w:rsidRDefault="007F23A5" w:rsidP="0060692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7F23A5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на основании протокола</w:t>
      </w:r>
    </w:p>
    <w:p w:rsidR="007F23A5" w:rsidRPr="007F23A5" w:rsidRDefault="007F23A5" w:rsidP="0060692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7F23A5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Коллегии КСП ОМР</w:t>
      </w:r>
    </w:p>
    <w:p w:rsidR="007F23A5" w:rsidRPr="007F23A5" w:rsidRDefault="007F23A5" w:rsidP="0060692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</w:pPr>
      <w:r w:rsidRPr="007F23A5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 xml:space="preserve">от 29.09.2017 года № </w:t>
      </w:r>
      <w:r w:rsidR="00606928">
        <w:rPr>
          <w:rFonts w:ascii="Times New Roman" w:eastAsia="Calibri" w:hAnsi="Times New Roman"/>
          <w:color w:val="000000"/>
          <w:sz w:val="28"/>
          <w:szCs w:val="28"/>
          <w:lang w:val="ru-RU" w:eastAsia="ru-RU"/>
        </w:rPr>
        <w:t>15</w:t>
      </w:r>
      <w:bookmarkStart w:id="0" w:name="_GoBack"/>
      <w:bookmarkEnd w:id="0"/>
    </w:p>
    <w:p w:rsidR="007F23A5" w:rsidRPr="007F23A5" w:rsidRDefault="007F23A5" w:rsidP="007F23A5">
      <w:pPr>
        <w:spacing w:after="0" w:line="240" w:lineRule="auto"/>
        <w:ind w:left="6096"/>
        <w:rPr>
          <w:rFonts w:ascii="Times New Roman" w:hAnsi="Times New Roman"/>
          <w:sz w:val="28"/>
          <w:lang w:val="ru-RU"/>
        </w:rPr>
      </w:pPr>
    </w:p>
    <w:p w:rsidR="007F23A5" w:rsidRPr="007F23A5" w:rsidRDefault="007F23A5" w:rsidP="007F23A5">
      <w:pPr>
        <w:spacing w:after="0" w:line="240" w:lineRule="auto"/>
        <w:ind w:left="6096"/>
        <w:rPr>
          <w:rFonts w:ascii="Times New Roman" w:hAnsi="Times New Roman"/>
          <w:sz w:val="28"/>
          <w:lang w:val="ru-RU"/>
        </w:rPr>
      </w:pPr>
    </w:p>
    <w:p w:rsidR="007F23A5" w:rsidRPr="007F23A5" w:rsidRDefault="007F23A5" w:rsidP="007F23A5">
      <w:pPr>
        <w:spacing w:after="0" w:line="240" w:lineRule="auto"/>
        <w:ind w:left="6096"/>
        <w:rPr>
          <w:rFonts w:ascii="Times New Roman" w:hAnsi="Times New Roman"/>
          <w:sz w:val="28"/>
          <w:lang w:val="ru-RU"/>
        </w:rPr>
      </w:pPr>
    </w:p>
    <w:p w:rsidR="007F23A5" w:rsidRPr="007F23A5" w:rsidRDefault="007F23A5" w:rsidP="007F23A5">
      <w:pPr>
        <w:spacing w:after="0" w:line="240" w:lineRule="auto"/>
        <w:ind w:left="6096"/>
        <w:rPr>
          <w:rFonts w:ascii="Times New Roman" w:hAnsi="Times New Roman"/>
          <w:sz w:val="28"/>
          <w:lang w:val="ru-RU"/>
        </w:rPr>
      </w:pPr>
    </w:p>
    <w:p w:rsidR="007F23A5" w:rsidRPr="007F23A5" w:rsidRDefault="007F23A5" w:rsidP="007F23A5">
      <w:pPr>
        <w:spacing w:after="0" w:line="240" w:lineRule="auto"/>
        <w:ind w:left="6096"/>
        <w:rPr>
          <w:rFonts w:ascii="Times New Roman" w:hAnsi="Times New Roman"/>
          <w:sz w:val="28"/>
          <w:lang w:val="ru-RU"/>
        </w:rPr>
      </w:pPr>
    </w:p>
    <w:p w:rsidR="007F23A5" w:rsidRPr="007F23A5" w:rsidRDefault="007F23A5" w:rsidP="007F23A5">
      <w:pPr>
        <w:spacing w:after="0" w:line="240" w:lineRule="auto"/>
        <w:ind w:left="6096"/>
        <w:rPr>
          <w:rFonts w:ascii="Times New Roman" w:hAnsi="Times New Roman"/>
          <w:sz w:val="28"/>
          <w:lang w:val="ru-RU"/>
        </w:rPr>
      </w:pPr>
    </w:p>
    <w:p w:rsidR="007F23A5" w:rsidRPr="007F23A5" w:rsidRDefault="007F23A5" w:rsidP="007F23A5">
      <w:pPr>
        <w:spacing w:after="0" w:line="240" w:lineRule="auto"/>
        <w:ind w:left="6096"/>
        <w:rPr>
          <w:rFonts w:ascii="Times New Roman" w:hAnsi="Times New Roman"/>
          <w:sz w:val="28"/>
          <w:lang w:val="ru-RU"/>
        </w:rPr>
      </w:pPr>
    </w:p>
    <w:p w:rsidR="007F23A5" w:rsidRPr="007F23A5" w:rsidRDefault="007F23A5" w:rsidP="007F23A5">
      <w:pPr>
        <w:spacing w:after="0" w:line="240" w:lineRule="auto"/>
        <w:ind w:left="6096"/>
        <w:rPr>
          <w:rFonts w:ascii="Times New Roman" w:hAnsi="Times New Roman"/>
          <w:sz w:val="28"/>
          <w:lang w:val="ru-RU"/>
        </w:rPr>
      </w:pPr>
    </w:p>
    <w:p w:rsidR="007F23A5" w:rsidRPr="007F23A5" w:rsidRDefault="007F23A5" w:rsidP="007F23A5">
      <w:pPr>
        <w:spacing w:after="0" w:line="240" w:lineRule="auto"/>
        <w:ind w:left="6096"/>
        <w:rPr>
          <w:rFonts w:ascii="Times New Roman" w:hAnsi="Times New Roman"/>
          <w:sz w:val="28"/>
          <w:lang w:val="ru-RU"/>
        </w:rPr>
      </w:pPr>
    </w:p>
    <w:p w:rsidR="007F23A5" w:rsidRPr="007F23A5" w:rsidRDefault="007F23A5" w:rsidP="007F23A5">
      <w:pPr>
        <w:spacing w:after="0" w:line="240" w:lineRule="auto"/>
        <w:ind w:left="6096"/>
        <w:rPr>
          <w:rFonts w:ascii="Times New Roman" w:hAnsi="Times New Roman"/>
          <w:sz w:val="28"/>
          <w:lang w:val="ru-RU"/>
        </w:rPr>
      </w:pPr>
    </w:p>
    <w:p w:rsidR="007F23A5" w:rsidRPr="007F23A5" w:rsidRDefault="007F23A5" w:rsidP="007F23A5">
      <w:pPr>
        <w:spacing w:after="0" w:line="240" w:lineRule="auto"/>
        <w:ind w:left="142"/>
        <w:jc w:val="center"/>
        <w:rPr>
          <w:rFonts w:ascii="Times New Roman" w:hAnsi="Times New Roman"/>
          <w:sz w:val="28"/>
          <w:lang w:val="ru-RU"/>
        </w:rPr>
        <w:sectPr w:rsidR="007F23A5" w:rsidRPr="007F23A5" w:rsidSect="00A01A9E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1134" w:right="1134" w:bottom="1134" w:left="1418" w:header="709" w:footer="454" w:gutter="0"/>
          <w:cols w:space="708"/>
          <w:titlePg/>
          <w:docGrid w:linePitch="360"/>
        </w:sectPr>
      </w:pPr>
      <w:r w:rsidRPr="007F23A5">
        <w:rPr>
          <w:rFonts w:ascii="Times New Roman" w:hAnsi="Times New Roman"/>
          <w:b/>
          <w:bCs/>
          <w:sz w:val="28"/>
          <w:szCs w:val="28"/>
          <w:lang w:val="ru-RU"/>
        </w:rPr>
        <w:t>2017 год</w:t>
      </w:r>
    </w:p>
    <w:p w:rsidR="00BC5D5E" w:rsidRPr="004F4458" w:rsidRDefault="00E07AB3" w:rsidP="005B6251">
      <w:pPr>
        <w:widowControl w:val="0"/>
        <w:autoSpaceDE w:val="0"/>
        <w:autoSpaceDN w:val="0"/>
        <w:adjustRightInd w:val="0"/>
        <w:spacing w:after="0" w:line="240" w:lineRule="auto"/>
        <w:ind w:hanging="1627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4F4458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Содержание</w:t>
      </w:r>
    </w:p>
    <w:p w:rsidR="00BC5D5E" w:rsidRPr="004F4458" w:rsidRDefault="00BC5D5E" w:rsidP="00685A44">
      <w:pPr>
        <w:widowControl w:val="0"/>
        <w:autoSpaceDE w:val="0"/>
        <w:autoSpaceDN w:val="0"/>
        <w:adjustRightInd w:val="0"/>
        <w:spacing w:after="0" w:line="22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D2F9C" w:rsidRDefault="00E07AB3" w:rsidP="00685A44">
      <w:pPr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right="4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>Общие положения ……………………………………………</w:t>
      </w:r>
      <w:r w:rsidR="00BD2F9C">
        <w:rPr>
          <w:rFonts w:ascii="Times New Roman" w:hAnsi="Times New Roman"/>
          <w:sz w:val="28"/>
          <w:szCs w:val="28"/>
          <w:lang w:val="ru-RU"/>
        </w:rPr>
        <w:t>………..</w:t>
      </w:r>
      <w:r w:rsidRPr="004F4458">
        <w:rPr>
          <w:rFonts w:ascii="Times New Roman" w:hAnsi="Times New Roman"/>
          <w:sz w:val="28"/>
          <w:szCs w:val="28"/>
          <w:lang w:val="ru-RU"/>
        </w:rPr>
        <w:t>…</w:t>
      </w:r>
      <w:r w:rsidR="00BD2F9C">
        <w:rPr>
          <w:rFonts w:ascii="Times New Roman" w:hAnsi="Times New Roman"/>
          <w:sz w:val="28"/>
          <w:szCs w:val="28"/>
          <w:lang w:val="ru-RU"/>
        </w:rPr>
        <w:t>…</w:t>
      </w:r>
      <w:r w:rsidR="00685A44">
        <w:rPr>
          <w:rFonts w:ascii="Times New Roman" w:hAnsi="Times New Roman"/>
          <w:sz w:val="28"/>
          <w:szCs w:val="28"/>
          <w:lang w:val="ru-RU"/>
        </w:rPr>
        <w:t>.</w:t>
      </w:r>
      <w:r w:rsidR="00BD2F9C">
        <w:rPr>
          <w:rFonts w:ascii="Times New Roman" w:hAnsi="Times New Roman"/>
          <w:sz w:val="28"/>
          <w:szCs w:val="28"/>
          <w:lang w:val="ru-RU"/>
        </w:rPr>
        <w:t>.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. 3 </w:t>
      </w:r>
    </w:p>
    <w:p w:rsidR="00BC5D5E" w:rsidRPr="004F4458" w:rsidRDefault="00E07AB3" w:rsidP="00685A44">
      <w:pPr>
        <w:widowControl w:val="0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right="1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Общая характеристика экспертно-аналитического </w:t>
      </w:r>
      <w:r w:rsidR="00BD2F9C">
        <w:rPr>
          <w:rFonts w:ascii="Times New Roman" w:hAnsi="Times New Roman"/>
          <w:sz w:val="28"/>
          <w:szCs w:val="28"/>
          <w:lang w:val="ru-RU"/>
        </w:rPr>
        <w:t>м</w:t>
      </w:r>
      <w:r w:rsidRPr="004F4458">
        <w:rPr>
          <w:rFonts w:ascii="Times New Roman" w:hAnsi="Times New Roman"/>
          <w:sz w:val="28"/>
          <w:szCs w:val="28"/>
          <w:lang w:val="ru-RU"/>
        </w:rPr>
        <w:t>ероприятия…………</w:t>
      </w:r>
      <w:r w:rsidR="00BD2F9C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</w:t>
      </w:r>
      <w:r w:rsidR="00685A44">
        <w:rPr>
          <w:rFonts w:ascii="Times New Roman" w:hAnsi="Times New Roman"/>
          <w:sz w:val="28"/>
          <w:szCs w:val="28"/>
          <w:lang w:val="ru-RU"/>
        </w:rPr>
        <w:t>.</w:t>
      </w:r>
      <w:r w:rsidR="00BD2F9C">
        <w:rPr>
          <w:rFonts w:ascii="Times New Roman" w:hAnsi="Times New Roman"/>
          <w:sz w:val="28"/>
          <w:szCs w:val="28"/>
          <w:lang w:val="ru-RU"/>
        </w:rPr>
        <w:t>...</w:t>
      </w:r>
      <w:r w:rsidRPr="004F4458">
        <w:rPr>
          <w:rFonts w:ascii="Times New Roman" w:hAnsi="Times New Roman"/>
          <w:sz w:val="28"/>
          <w:szCs w:val="28"/>
          <w:lang w:val="ru-RU"/>
        </w:rPr>
        <w:t>. 4</w:t>
      </w:r>
    </w:p>
    <w:p w:rsidR="00685A44" w:rsidRPr="00685A44" w:rsidRDefault="00E07AB3" w:rsidP="00685A44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>Организация экспертно-аналитического мероприятия ……………</w:t>
      </w:r>
      <w:r w:rsidR="00685A44">
        <w:rPr>
          <w:rFonts w:ascii="Times New Roman" w:hAnsi="Times New Roman"/>
          <w:sz w:val="28"/>
          <w:szCs w:val="28"/>
          <w:lang w:val="ru-RU"/>
        </w:rPr>
        <w:t>…….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6955">
        <w:rPr>
          <w:rFonts w:ascii="Times New Roman" w:hAnsi="Times New Roman"/>
          <w:sz w:val="28"/>
          <w:szCs w:val="28"/>
          <w:lang w:val="ru-RU"/>
        </w:rPr>
        <w:t>.</w:t>
      </w:r>
      <w:r w:rsidR="00D569D1">
        <w:rPr>
          <w:rFonts w:ascii="Times New Roman" w:hAnsi="Times New Roman"/>
          <w:sz w:val="28"/>
          <w:szCs w:val="28"/>
          <w:lang w:val="ru-RU"/>
        </w:rPr>
        <w:t>6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C5D5E" w:rsidRPr="00BB2F66" w:rsidRDefault="00E07AB3" w:rsidP="00685A44">
      <w:pPr>
        <w:widowControl w:val="0"/>
        <w:numPr>
          <w:ilvl w:val="0"/>
          <w:numId w:val="19"/>
        </w:numPr>
        <w:tabs>
          <w:tab w:val="left" w:pos="-142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>Подготовка к проведению экспертно-аналитического мероприятия …</w:t>
      </w:r>
      <w:r w:rsidR="00BD2F9C">
        <w:rPr>
          <w:rFonts w:ascii="Times New Roman" w:hAnsi="Times New Roman"/>
          <w:sz w:val="28"/>
          <w:szCs w:val="28"/>
          <w:lang w:val="ru-RU"/>
        </w:rPr>
        <w:t>...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2F66">
        <w:rPr>
          <w:rFonts w:ascii="Times New Roman" w:hAnsi="Times New Roman"/>
          <w:sz w:val="28"/>
          <w:szCs w:val="28"/>
          <w:lang w:val="ru-RU"/>
        </w:rPr>
        <w:t>…</w:t>
      </w:r>
      <w:r w:rsidR="00D569D1">
        <w:rPr>
          <w:rFonts w:ascii="Times New Roman" w:hAnsi="Times New Roman"/>
          <w:sz w:val="28"/>
          <w:szCs w:val="28"/>
          <w:lang w:val="ru-RU"/>
        </w:rPr>
        <w:t>8</w:t>
      </w:r>
      <w:r w:rsidRPr="00BB2F66">
        <w:rPr>
          <w:rFonts w:ascii="Times New Roman" w:hAnsi="Times New Roman"/>
          <w:sz w:val="28"/>
          <w:szCs w:val="28"/>
          <w:lang w:val="ru-RU"/>
        </w:rPr>
        <w:t xml:space="preserve"> 5.</w:t>
      </w:r>
      <w:r w:rsidR="00BD2F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2F66">
        <w:rPr>
          <w:rFonts w:ascii="Times New Roman" w:hAnsi="Times New Roman"/>
          <w:sz w:val="28"/>
          <w:szCs w:val="28"/>
          <w:lang w:val="ru-RU"/>
        </w:rPr>
        <w:t xml:space="preserve">Проведение экспертно-аналитического мероприятия и оформление его результатов…………………………………………………………………. </w:t>
      </w:r>
      <w:r w:rsidR="00BB2F66">
        <w:rPr>
          <w:rFonts w:ascii="Times New Roman" w:hAnsi="Times New Roman"/>
          <w:sz w:val="28"/>
          <w:szCs w:val="28"/>
          <w:lang w:val="ru-RU"/>
        </w:rPr>
        <w:t>..</w:t>
      </w:r>
      <w:r w:rsidR="00BD2F9C">
        <w:rPr>
          <w:rFonts w:ascii="Times New Roman" w:hAnsi="Times New Roman"/>
          <w:sz w:val="28"/>
          <w:szCs w:val="28"/>
          <w:lang w:val="ru-RU"/>
        </w:rPr>
        <w:t>..</w:t>
      </w:r>
      <w:r w:rsidR="00BB2F66">
        <w:rPr>
          <w:rFonts w:ascii="Times New Roman" w:hAnsi="Times New Roman"/>
          <w:sz w:val="28"/>
          <w:szCs w:val="28"/>
          <w:lang w:val="ru-RU"/>
        </w:rPr>
        <w:t>.</w:t>
      </w:r>
      <w:r w:rsidR="00D569D1">
        <w:rPr>
          <w:rFonts w:ascii="Times New Roman" w:hAnsi="Times New Roman"/>
          <w:sz w:val="28"/>
          <w:szCs w:val="28"/>
          <w:lang w:val="ru-RU"/>
        </w:rPr>
        <w:t>11</w:t>
      </w:r>
    </w:p>
    <w:p w:rsidR="00BC5D5E" w:rsidRDefault="003C0D1C" w:rsidP="003C0D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3C0D1C">
        <w:rPr>
          <w:rFonts w:ascii="Times New Roman" w:hAnsi="Times New Roman"/>
          <w:sz w:val="28"/>
          <w:szCs w:val="28"/>
          <w:lang w:val="ru-RU"/>
        </w:rPr>
        <w:t xml:space="preserve">Приложение: </w:t>
      </w:r>
    </w:p>
    <w:p w:rsidR="003C0D1C" w:rsidRDefault="003C0D1C" w:rsidP="003C0D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1 «Рабочий план проведения экспертно-аналитического мероприятия»……………………………………………………………………13</w:t>
      </w:r>
    </w:p>
    <w:p w:rsidR="003C0D1C" w:rsidRDefault="003C0D1C" w:rsidP="003C0D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2 «Примерная форма уведомления»………..…………………14</w:t>
      </w:r>
    </w:p>
    <w:p w:rsidR="003C0D1C" w:rsidRPr="003C0D1C" w:rsidRDefault="003C0D1C" w:rsidP="003C0D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3 «Примерная форма отчета (заключения)»…………………….15    </w:t>
      </w:r>
    </w:p>
    <w:p w:rsidR="00BC5D5E" w:rsidRPr="003C0D1C" w:rsidRDefault="00BC5D5E" w:rsidP="003C0D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C5D5E" w:rsidRPr="003C0D1C" w:rsidRDefault="00BC5D5E" w:rsidP="003C0D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C5D5E" w:rsidRPr="003C0D1C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BC5D5E" w:rsidRPr="003C0D1C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BC5D5E" w:rsidRPr="003C0D1C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BC5D5E" w:rsidRPr="003C0D1C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BB2F66" w:rsidRDefault="00BC5D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C5D5E" w:rsidRPr="004F4458" w:rsidRDefault="003C0D1C" w:rsidP="00D569D1">
      <w:pPr>
        <w:widowControl w:val="0"/>
        <w:autoSpaceDE w:val="0"/>
        <w:autoSpaceDN w:val="0"/>
        <w:adjustRightInd w:val="0"/>
        <w:spacing w:after="0" w:line="360" w:lineRule="auto"/>
        <w:ind w:left="3360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E07AB3" w:rsidRPr="004F4458">
        <w:rPr>
          <w:rFonts w:ascii="Times New Roman" w:hAnsi="Times New Roman"/>
          <w:b/>
          <w:bCs/>
          <w:sz w:val="28"/>
          <w:szCs w:val="28"/>
          <w:lang w:val="ru-RU"/>
        </w:rPr>
        <w:t>. Общие положения</w:t>
      </w:r>
    </w:p>
    <w:p w:rsidR="00BC5D5E" w:rsidRPr="004F4458" w:rsidRDefault="00E07AB3" w:rsidP="00D569D1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>1.1.</w:t>
      </w:r>
      <w:r w:rsidRPr="004F4458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="00573DF3">
        <w:rPr>
          <w:rFonts w:ascii="Times New Roman" w:hAnsi="Times New Roman"/>
          <w:sz w:val="28"/>
          <w:szCs w:val="28"/>
          <w:lang w:val="ru-RU"/>
        </w:rPr>
        <w:t xml:space="preserve">Стандарт </w:t>
      </w:r>
      <w:r w:rsidRPr="004F4458">
        <w:rPr>
          <w:rFonts w:ascii="Times New Roman" w:hAnsi="Times New Roman"/>
          <w:sz w:val="28"/>
          <w:szCs w:val="28"/>
          <w:lang w:val="ru-RU"/>
        </w:rPr>
        <w:t>внешнего  муниципального  финансового  контроля</w:t>
      </w:r>
      <w:r w:rsidR="00BD2F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4458">
        <w:rPr>
          <w:rFonts w:ascii="Times New Roman" w:hAnsi="Times New Roman"/>
          <w:sz w:val="28"/>
          <w:szCs w:val="28"/>
          <w:lang w:val="ru-RU"/>
        </w:rPr>
        <w:t>разработан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</w:t>
      </w:r>
      <w:r w:rsidR="00573DF3">
        <w:rPr>
          <w:rFonts w:ascii="Times New Roman" w:hAnsi="Times New Roman"/>
          <w:sz w:val="28"/>
          <w:szCs w:val="28"/>
          <w:lang w:val="ru-RU"/>
        </w:rPr>
        <w:t>счетной палате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Одинцовского муниципального района, Регламентом Контрольно-</w:t>
      </w:r>
      <w:r w:rsidR="00573DF3">
        <w:rPr>
          <w:rFonts w:ascii="Times New Roman" w:hAnsi="Times New Roman"/>
          <w:sz w:val="28"/>
          <w:szCs w:val="28"/>
          <w:lang w:val="ru-RU"/>
        </w:rPr>
        <w:t>счетной палаты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Одинцовского муниципального района и предназначен для методологического обеспечения деятельности Контрольно-</w:t>
      </w:r>
      <w:r w:rsidR="00573DF3">
        <w:rPr>
          <w:rFonts w:ascii="Times New Roman" w:hAnsi="Times New Roman"/>
          <w:sz w:val="28"/>
          <w:szCs w:val="28"/>
          <w:lang w:val="ru-RU"/>
        </w:rPr>
        <w:t>счетной палатой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Одинцовского муниципального района (далее – К</w:t>
      </w:r>
      <w:r w:rsidR="00573DF3">
        <w:rPr>
          <w:rFonts w:ascii="Times New Roman" w:hAnsi="Times New Roman"/>
          <w:sz w:val="28"/>
          <w:szCs w:val="28"/>
          <w:lang w:val="ru-RU"/>
        </w:rPr>
        <w:t>СП</w:t>
      </w:r>
      <w:r w:rsidR="003649F8">
        <w:rPr>
          <w:rFonts w:ascii="Times New Roman" w:hAnsi="Times New Roman"/>
          <w:sz w:val="28"/>
          <w:szCs w:val="28"/>
          <w:lang w:val="ru-RU"/>
        </w:rPr>
        <w:t xml:space="preserve"> ОМР</w:t>
      </w:r>
      <w:r w:rsidRPr="004F4458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</w:p>
    <w:p w:rsidR="00BC5D5E" w:rsidRPr="004F4458" w:rsidRDefault="00E07AB3" w:rsidP="001C5D9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F4458">
        <w:rPr>
          <w:rFonts w:ascii="Times New Roman" w:hAnsi="Times New Roman"/>
          <w:sz w:val="28"/>
          <w:szCs w:val="28"/>
          <w:lang w:val="ru-RU"/>
        </w:rPr>
        <w:t xml:space="preserve">Стандарт внешнего муниципального финансового контроля - «Проведение экспертно-аналитического мероприятия» (далее – Стандарт) разработан на основе стандарта финансового контроля СФК 102 «Проведение экспертно-аналитического мероприятия», утвержденного Коллегией Счетной палаты РФ (протокол от 16.07.2010 № 36К (738), с учетом </w:t>
      </w:r>
      <w:r w:rsidR="001C5D98" w:rsidRPr="001C5D98">
        <w:rPr>
          <w:rFonts w:ascii="Times New Roman" w:hAnsi="Times New Roman"/>
          <w:sz w:val="28"/>
          <w:szCs w:val="28"/>
          <w:lang w:val="ru-RU"/>
        </w:rPr>
        <w:t>Общи</w:t>
      </w:r>
      <w:r w:rsidR="001C5D98">
        <w:rPr>
          <w:rFonts w:ascii="Times New Roman" w:hAnsi="Times New Roman"/>
          <w:sz w:val="28"/>
          <w:szCs w:val="28"/>
          <w:lang w:val="ru-RU"/>
        </w:rPr>
        <w:t>х</w:t>
      </w:r>
      <w:r w:rsidR="001C5D98" w:rsidRPr="001C5D98">
        <w:rPr>
          <w:rFonts w:ascii="Times New Roman" w:hAnsi="Times New Roman"/>
          <w:sz w:val="28"/>
          <w:szCs w:val="28"/>
          <w:lang w:val="ru-RU"/>
        </w:rPr>
        <w:t xml:space="preserve"> требовани</w:t>
      </w:r>
      <w:r w:rsidR="001C5D98">
        <w:rPr>
          <w:rFonts w:ascii="Times New Roman" w:hAnsi="Times New Roman"/>
          <w:sz w:val="28"/>
          <w:szCs w:val="28"/>
          <w:lang w:val="ru-RU"/>
        </w:rPr>
        <w:t>й</w:t>
      </w:r>
      <w:r w:rsidR="001C5D98" w:rsidRPr="001C5D98">
        <w:rPr>
          <w:rFonts w:ascii="Times New Roman" w:hAnsi="Times New Roman"/>
          <w:sz w:val="28"/>
          <w:szCs w:val="28"/>
          <w:lang w:val="ru-RU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1C5D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5D98" w:rsidRPr="001C5D98">
        <w:rPr>
          <w:rFonts w:ascii="Times New Roman" w:hAnsi="Times New Roman"/>
          <w:sz w:val="28"/>
          <w:szCs w:val="28"/>
          <w:lang w:val="ru-RU"/>
        </w:rPr>
        <w:t>(утв. Коллегией Счетной палаты</w:t>
      </w:r>
      <w:proofErr w:type="gramEnd"/>
      <w:r w:rsidR="001C5D98" w:rsidRPr="001C5D98">
        <w:rPr>
          <w:rFonts w:ascii="Times New Roman" w:hAnsi="Times New Roman"/>
          <w:sz w:val="28"/>
          <w:szCs w:val="28"/>
          <w:lang w:val="ru-RU"/>
        </w:rPr>
        <w:t xml:space="preserve"> РФ, про</w:t>
      </w:r>
      <w:r w:rsidR="001C5D98">
        <w:rPr>
          <w:rFonts w:ascii="Times New Roman" w:hAnsi="Times New Roman"/>
          <w:sz w:val="28"/>
          <w:szCs w:val="28"/>
          <w:lang w:val="ru-RU"/>
        </w:rPr>
        <w:t>токол от 17.10.2014 N 47К (993)</w:t>
      </w:r>
    </w:p>
    <w:p w:rsidR="00BC5D5E" w:rsidRPr="004F4458" w:rsidRDefault="00E07AB3" w:rsidP="00D569D1">
      <w:pPr>
        <w:widowControl w:val="0"/>
        <w:numPr>
          <w:ilvl w:val="0"/>
          <w:numId w:val="1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Целью Стандарта является установление общих правил и процедур проведения экспертно-аналитических мероприятий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>
        <w:rPr>
          <w:rFonts w:ascii="Times New Roman" w:hAnsi="Times New Roman"/>
          <w:sz w:val="28"/>
          <w:szCs w:val="28"/>
          <w:lang w:val="ru-RU"/>
        </w:rPr>
        <w:t xml:space="preserve"> 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5D5E" w:rsidRDefault="00E07AB3" w:rsidP="00D569D1">
      <w:pPr>
        <w:widowControl w:val="0"/>
        <w:numPr>
          <w:ilvl w:val="0"/>
          <w:numId w:val="1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1200" w:hanging="49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Задачами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Стандарта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являются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BC5D5E" w:rsidRPr="004F4458" w:rsidRDefault="00E07AB3" w:rsidP="00D569D1">
      <w:pPr>
        <w:widowControl w:val="0"/>
        <w:numPr>
          <w:ilvl w:val="0"/>
          <w:numId w:val="20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определение содержания, принципов и процедур проведения экспертно-аналитического мероприятия; </w:t>
      </w:r>
    </w:p>
    <w:p w:rsidR="00BC5D5E" w:rsidRPr="004F4458" w:rsidRDefault="00E07AB3" w:rsidP="00D569D1">
      <w:pPr>
        <w:widowControl w:val="0"/>
        <w:numPr>
          <w:ilvl w:val="0"/>
          <w:numId w:val="20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установление общих требований к организации, подготовке, проведению и оформлению результатов экспертно-аналитического </w:t>
      </w:r>
      <w:r w:rsidRPr="004F4458">
        <w:rPr>
          <w:rFonts w:ascii="Times New Roman" w:hAnsi="Times New Roman"/>
          <w:sz w:val="28"/>
          <w:szCs w:val="28"/>
          <w:lang w:val="ru-RU"/>
        </w:rPr>
        <w:lastRenderedPageBreak/>
        <w:t xml:space="preserve">мероприятия. </w:t>
      </w:r>
    </w:p>
    <w:p w:rsidR="00BC5D5E" w:rsidRPr="004F4458" w:rsidRDefault="00E07AB3" w:rsidP="00D569D1">
      <w:pPr>
        <w:widowControl w:val="0"/>
        <w:numPr>
          <w:ilvl w:val="0"/>
          <w:numId w:val="3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Положения Стандарта не распространяются на подготовку заключений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в рамках предварительного и последующего контроля, осуществление которого регулируется соответствующими стандартами и иными локальными документами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>
        <w:rPr>
          <w:rFonts w:ascii="Times New Roman" w:hAnsi="Times New Roman"/>
          <w:sz w:val="28"/>
          <w:szCs w:val="28"/>
          <w:lang w:val="ru-RU"/>
        </w:rPr>
        <w:t xml:space="preserve"> 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5D5E" w:rsidRDefault="00E07AB3" w:rsidP="00D569D1">
      <w:pPr>
        <w:widowControl w:val="0"/>
        <w:numPr>
          <w:ilvl w:val="0"/>
          <w:numId w:val="3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1200" w:hanging="49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термины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понятия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>мониторинг – наблюдение, оценка, анализ и прогноз состояния отдельных процессов;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>экспертиза –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BC5D5E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page7"/>
      <w:bookmarkEnd w:id="3"/>
      <w:r w:rsidRPr="004F4458">
        <w:rPr>
          <w:rFonts w:ascii="Times New Roman" w:hAnsi="Times New Roman"/>
          <w:sz w:val="28"/>
          <w:szCs w:val="28"/>
          <w:lang w:val="ru-RU"/>
        </w:rPr>
        <w:t xml:space="preserve">анализ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</w:t>
      </w:r>
      <w:proofErr w:type="gramStart"/>
      <w:r w:rsidRPr="004F4458">
        <w:rPr>
          <w:rFonts w:ascii="Times New Roman" w:hAnsi="Times New Roman"/>
          <w:sz w:val="28"/>
          <w:szCs w:val="28"/>
          <w:lang w:val="ru-RU"/>
        </w:rPr>
        <w:t>экономических и социальных процессов</w:t>
      </w:r>
      <w:proofErr w:type="gramEnd"/>
      <w:r w:rsidRPr="004F4458">
        <w:rPr>
          <w:rFonts w:ascii="Times New Roman" w:hAnsi="Times New Roman"/>
          <w:sz w:val="28"/>
          <w:szCs w:val="28"/>
          <w:lang w:val="ru-RU"/>
        </w:rPr>
        <w:t>, хозяйственной деятельности и служит исходной отправной точкой прогнозирования, планирования, управления экономическими объектами и протекающими в них процессами;</w:t>
      </w:r>
    </w:p>
    <w:p w:rsidR="00AF00E1" w:rsidRPr="004F4458" w:rsidRDefault="00AF00E1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обследование - </w:t>
      </w:r>
      <w:r w:rsidRPr="00AF00E1">
        <w:rPr>
          <w:rFonts w:ascii="Times New Roman" w:hAnsi="Times New Roman"/>
          <w:sz w:val="28"/>
          <w:szCs w:val="28"/>
          <w:lang w:val="ru-RU"/>
        </w:rPr>
        <w:t xml:space="preserve">анализ и оценка </w:t>
      </w:r>
      <w:proofErr w:type="gramStart"/>
      <w:r w:rsidRPr="00AF00E1">
        <w:rPr>
          <w:rFonts w:ascii="Times New Roman" w:hAnsi="Times New Roman"/>
          <w:sz w:val="28"/>
          <w:szCs w:val="28"/>
          <w:lang w:val="ru-RU"/>
        </w:rPr>
        <w:t xml:space="preserve">состояния определенной сферы </w:t>
      </w:r>
      <w:r>
        <w:rPr>
          <w:rFonts w:ascii="Times New Roman" w:hAnsi="Times New Roman"/>
          <w:sz w:val="28"/>
          <w:szCs w:val="28"/>
          <w:lang w:val="ru-RU"/>
        </w:rPr>
        <w:t>деятельности объекта контроля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>отчет (заключение) о результатах экспертно-аналитического мероприятия –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</w:t>
      </w:r>
    </w:p>
    <w:p w:rsidR="00D177D5" w:rsidRDefault="00D177D5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BC5D5E" w:rsidRPr="00573DF3" w:rsidRDefault="00E07AB3" w:rsidP="00D569D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73DF3">
        <w:rPr>
          <w:rFonts w:ascii="Times New Roman" w:hAnsi="Times New Roman"/>
          <w:b/>
          <w:bCs/>
          <w:sz w:val="28"/>
          <w:szCs w:val="28"/>
          <w:lang w:val="ru-RU"/>
        </w:rPr>
        <w:t>Общая характеристика экспертно-аналитического мероприятия</w:t>
      </w:r>
    </w:p>
    <w:p w:rsidR="00BC5D5E" w:rsidRPr="00014C09" w:rsidRDefault="00E07AB3" w:rsidP="00D569D1">
      <w:pPr>
        <w:widowControl w:val="0"/>
        <w:numPr>
          <w:ilvl w:val="1"/>
          <w:numId w:val="4"/>
        </w:numPr>
        <w:tabs>
          <w:tab w:val="clear" w:pos="1353"/>
          <w:tab w:val="num" w:pos="0"/>
          <w:tab w:val="left" w:pos="1276"/>
          <w:tab w:val="left" w:pos="9639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14C09">
        <w:rPr>
          <w:rFonts w:ascii="Times New Roman" w:hAnsi="Times New Roman"/>
          <w:sz w:val="28"/>
          <w:szCs w:val="28"/>
          <w:lang w:val="ru-RU"/>
        </w:rPr>
        <w:t xml:space="preserve">Экспертно-аналитическое мероприятие представляет собой одну из организационных форм осуществления экспертно-аналитической деятельности </w:t>
      </w:r>
      <w:r w:rsidR="00573DF3" w:rsidRPr="00014C09">
        <w:rPr>
          <w:rFonts w:ascii="Times New Roman" w:hAnsi="Times New Roman"/>
          <w:sz w:val="28"/>
          <w:szCs w:val="28"/>
          <w:lang w:val="ru-RU"/>
        </w:rPr>
        <w:t>КСП</w:t>
      </w:r>
      <w:r w:rsidR="003649F8">
        <w:rPr>
          <w:rFonts w:ascii="Times New Roman" w:hAnsi="Times New Roman"/>
          <w:sz w:val="28"/>
          <w:szCs w:val="28"/>
          <w:lang w:val="ru-RU"/>
        </w:rPr>
        <w:t xml:space="preserve"> ОМР</w:t>
      </w:r>
      <w:r w:rsidRPr="00014C09">
        <w:rPr>
          <w:rFonts w:ascii="Times New Roman" w:hAnsi="Times New Roman"/>
          <w:sz w:val="28"/>
          <w:szCs w:val="28"/>
          <w:lang w:val="ru-RU"/>
        </w:rPr>
        <w:t xml:space="preserve">, посредством которой обеспечивается реализация </w:t>
      </w:r>
      <w:r w:rsidRPr="00014C09">
        <w:rPr>
          <w:rFonts w:ascii="Times New Roman" w:hAnsi="Times New Roman"/>
          <w:sz w:val="28"/>
          <w:szCs w:val="28"/>
          <w:lang w:val="ru-RU"/>
        </w:rPr>
        <w:lastRenderedPageBreak/>
        <w:t>задач, функций</w:t>
      </w:r>
      <w:r w:rsidR="00014C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4C09" w:rsidRPr="00014C09">
        <w:rPr>
          <w:rFonts w:ascii="Times New Roman" w:hAnsi="Times New Roman"/>
          <w:sz w:val="28"/>
          <w:szCs w:val="28"/>
          <w:lang w:val="ru-RU"/>
        </w:rPr>
        <w:t>и</w:t>
      </w:r>
      <w:r w:rsidR="00014C09">
        <w:rPr>
          <w:rFonts w:ascii="Times New Roman" w:hAnsi="Times New Roman"/>
          <w:sz w:val="28"/>
          <w:szCs w:val="28"/>
          <w:lang w:val="ru-RU"/>
        </w:rPr>
        <w:t xml:space="preserve"> полномочий </w:t>
      </w:r>
      <w:r w:rsidRPr="00014C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3DF3" w:rsidRPr="00014C09">
        <w:rPr>
          <w:rFonts w:ascii="Times New Roman" w:hAnsi="Times New Roman"/>
          <w:sz w:val="28"/>
          <w:szCs w:val="28"/>
          <w:lang w:val="ru-RU"/>
        </w:rPr>
        <w:t>КСП</w:t>
      </w:r>
      <w:r w:rsidR="00014C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="003649F8" w:rsidRPr="00014C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4C09">
        <w:rPr>
          <w:rFonts w:ascii="Times New Roman" w:hAnsi="Times New Roman"/>
          <w:sz w:val="28"/>
          <w:szCs w:val="28"/>
          <w:lang w:val="ru-RU"/>
        </w:rPr>
        <w:t>в сфере</w:t>
      </w:r>
      <w:r w:rsidR="00014C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4C09">
        <w:rPr>
          <w:rFonts w:ascii="Times New Roman" w:hAnsi="Times New Roman"/>
          <w:sz w:val="28"/>
          <w:szCs w:val="28"/>
          <w:lang w:val="ru-RU"/>
        </w:rPr>
        <w:t>внешнего   муниципального</w:t>
      </w:r>
      <w:r w:rsidR="00014C09" w:rsidRPr="00014C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4C09">
        <w:rPr>
          <w:rFonts w:ascii="Times New Roman" w:hAnsi="Times New Roman"/>
          <w:sz w:val="28"/>
          <w:szCs w:val="28"/>
          <w:lang w:val="ru-RU"/>
        </w:rPr>
        <w:t>финансового контроля.</w:t>
      </w:r>
    </w:p>
    <w:p w:rsidR="00BC5D5E" w:rsidRPr="004F4458" w:rsidRDefault="00E07AB3" w:rsidP="00D569D1">
      <w:pPr>
        <w:widowControl w:val="0"/>
        <w:numPr>
          <w:ilvl w:val="1"/>
          <w:numId w:val="5"/>
        </w:numPr>
        <w:tabs>
          <w:tab w:val="clear" w:pos="1440"/>
          <w:tab w:val="num" w:pos="1212"/>
        </w:tabs>
        <w:overflowPunct w:val="0"/>
        <w:autoSpaceDE w:val="0"/>
        <w:autoSpaceDN w:val="0"/>
        <w:adjustRightInd w:val="0"/>
        <w:spacing w:after="0" w:line="36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Предметом экспертно-аналитического мероприятия являются организация бюджетного процесса в Одинцовском муниципальном районе,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 </w:t>
      </w:r>
    </w:p>
    <w:p w:rsidR="00BC5D5E" w:rsidRPr="004F4458" w:rsidRDefault="00E07AB3" w:rsidP="00D569D1">
      <w:pPr>
        <w:widowControl w:val="0"/>
        <w:numPr>
          <w:ilvl w:val="1"/>
          <w:numId w:val="5"/>
        </w:numPr>
        <w:tabs>
          <w:tab w:val="clear" w:pos="1440"/>
          <w:tab w:val="num" w:pos="1207"/>
        </w:tabs>
        <w:overflowPunct w:val="0"/>
        <w:autoSpaceDE w:val="0"/>
        <w:autoSpaceDN w:val="0"/>
        <w:adjustRightInd w:val="0"/>
        <w:spacing w:after="0" w:line="36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4458">
        <w:rPr>
          <w:rFonts w:ascii="Times New Roman" w:hAnsi="Times New Roman"/>
          <w:sz w:val="28"/>
          <w:szCs w:val="28"/>
          <w:lang w:val="ru-RU"/>
        </w:rPr>
        <w:t xml:space="preserve">Объектами экспертно-аналитического мероприятия являются органы местного самоуправления и муниципальные органы, муниципальные учреждения и унитарные предприятия Одинцовского муниципального района, а также иные организации, на которые в рамках предмета экспертно-аналитического мероприятия распространяются контрольные полномочия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>
        <w:rPr>
          <w:rFonts w:ascii="Times New Roman" w:hAnsi="Times New Roman"/>
          <w:sz w:val="28"/>
          <w:szCs w:val="28"/>
          <w:lang w:val="ru-RU"/>
        </w:rPr>
        <w:t xml:space="preserve"> ОМР</w:t>
      </w:r>
      <w:r w:rsidRPr="004F4458">
        <w:rPr>
          <w:rFonts w:ascii="Times New Roman" w:hAnsi="Times New Roman"/>
          <w:sz w:val="28"/>
          <w:szCs w:val="28"/>
          <w:lang w:val="ru-RU"/>
        </w:rPr>
        <w:t>, установленные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527B9">
        <w:rPr>
          <w:rFonts w:ascii="Times New Roman" w:hAnsi="Times New Roman"/>
          <w:sz w:val="28"/>
          <w:szCs w:val="28"/>
          <w:lang w:val="ru-RU"/>
        </w:rPr>
        <w:t>»</w:t>
      </w:r>
      <w:r w:rsidRPr="004F4458">
        <w:rPr>
          <w:rFonts w:ascii="Times New Roman" w:hAnsi="Times New Roman"/>
          <w:sz w:val="28"/>
          <w:szCs w:val="28"/>
          <w:lang w:val="ru-RU"/>
        </w:rPr>
        <w:t>, Бюджетным кодексом Российской Федерации и иными</w:t>
      </w:r>
      <w:proofErr w:type="gramEnd"/>
      <w:r w:rsidRPr="004F4458">
        <w:rPr>
          <w:rFonts w:ascii="Times New Roman" w:hAnsi="Times New Roman"/>
          <w:sz w:val="28"/>
          <w:szCs w:val="28"/>
          <w:lang w:val="ru-RU"/>
        </w:rPr>
        <w:t xml:space="preserve"> нормативными правовыми актами Российской Федерации и Одинцовского муниципального района. </w:t>
      </w:r>
    </w:p>
    <w:p w:rsidR="00BC5D5E" w:rsidRPr="004F4458" w:rsidRDefault="00E07AB3" w:rsidP="00D569D1">
      <w:pPr>
        <w:widowControl w:val="0"/>
        <w:numPr>
          <w:ilvl w:val="0"/>
          <w:numId w:val="6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1200" w:hanging="49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Экспертно-аналитическое мероприятие должно быть: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>объективным  -  осуществляться  с  использованием 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BC5D5E" w:rsidRPr="004F4458" w:rsidRDefault="00E07AB3" w:rsidP="00D569D1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системным  -  представлять  собой  комплекс  </w:t>
      </w:r>
      <w:proofErr w:type="gramStart"/>
      <w:r w:rsidRPr="004F4458">
        <w:rPr>
          <w:rFonts w:ascii="Times New Roman" w:hAnsi="Times New Roman"/>
          <w:sz w:val="28"/>
          <w:szCs w:val="28"/>
          <w:lang w:val="ru-RU"/>
        </w:rPr>
        <w:t>экспертно-аналитических</w:t>
      </w:r>
      <w:proofErr w:type="gramEnd"/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9"/>
      <w:bookmarkEnd w:id="4"/>
      <w:r w:rsidRPr="004F4458">
        <w:rPr>
          <w:rFonts w:ascii="Times New Roman" w:hAnsi="Times New Roman"/>
          <w:sz w:val="28"/>
          <w:szCs w:val="28"/>
          <w:lang w:val="ru-RU"/>
        </w:rPr>
        <w:t>действий, взаимоувязанных по срокам, охвату вопросов, анализируемым показателям, приемам и методам;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F4458">
        <w:rPr>
          <w:rFonts w:ascii="Times New Roman" w:hAnsi="Times New Roman"/>
          <w:sz w:val="28"/>
          <w:szCs w:val="28"/>
          <w:lang w:val="ru-RU"/>
        </w:rPr>
        <w:t>результативным</w:t>
      </w:r>
      <w:proofErr w:type="gramEnd"/>
      <w:r w:rsidRPr="004F4458">
        <w:rPr>
          <w:rFonts w:ascii="Times New Roman" w:hAnsi="Times New Roman"/>
          <w:sz w:val="28"/>
          <w:szCs w:val="28"/>
          <w:lang w:val="ru-RU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BC5D5E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lastRenderedPageBreak/>
        <w:t>2.5. При проведении экспертно-аналитического мероприятия могут использоваться мониторинг, экспертиза, обследование, анализ и другие формы экспертно-аналитической деятельности.</w:t>
      </w:r>
    </w:p>
    <w:p w:rsidR="00D569D1" w:rsidRPr="004F4458" w:rsidRDefault="00D569D1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5D5E" w:rsidRDefault="00E07AB3" w:rsidP="00D569D1">
      <w:pPr>
        <w:widowControl w:val="0"/>
        <w:numPr>
          <w:ilvl w:val="2"/>
          <w:numId w:val="7"/>
        </w:numPr>
        <w:tabs>
          <w:tab w:val="clear" w:pos="2160"/>
          <w:tab w:val="num" w:pos="1700"/>
        </w:tabs>
        <w:overflowPunct w:val="0"/>
        <w:autoSpaceDE w:val="0"/>
        <w:autoSpaceDN w:val="0"/>
        <w:adjustRightInd w:val="0"/>
        <w:spacing w:after="0" w:line="360" w:lineRule="auto"/>
        <w:ind w:left="1700" w:hanging="275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Организация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экспертно-аналитического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мероприятия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C5D5E" w:rsidRPr="004F4458" w:rsidRDefault="00754B4A" w:rsidP="00D569D1">
      <w:pPr>
        <w:widowControl w:val="0"/>
        <w:numPr>
          <w:ilvl w:val="1"/>
          <w:numId w:val="8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</w:t>
      </w:r>
      <w:r w:rsidR="00E07AB3" w:rsidRPr="004F4458">
        <w:rPr>
          <w:rFonts w:ascii="Times New Roman" w:hAnsi="Times New Roman"/>
          <w:sz w:val="28"/>
          <w:szCs w:val="28"/>
          <w:lang w:val="ru-RU"/>
        </w:rPr>
        <w:t xml:space="preserve">кспертно-аналитическое мероприятие проводится на основании плана работы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E07AB3" w:rsidRPr="004F44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="003649F8" w:rsidRPr="004F44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7AB3" w:rsidRPr="004F4458">
        <w:rPr>
          <w:rFonts w:ascii="Times New Roman" w:hAnsi="Times New Roman"/>
          <w:sz w:val="28"/>
          <w:szCs w:val="28"/>
          <w:lang w:val="ru-RU"/>
        </w:rPr>
        <w:t xml:space="preserve">на текущий год.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Сроки проведения экспертно-аналитического мероприятия определяются в соответствии с нормативно-правовыми актами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 w:rsidRPr="00364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и нормативно-правовыми актами Одинцовского муниципального района. </w:t>
      </w:r>
    </w:p>
    <w:p w:rsidR="00BC5D5E" w:rsidRPr="004F4458" w:rsidRDefault="00E07AB3" w:rsidP="00D569D1">
      <w:pPr>
        <w:widowControl w:val="0"/>
        <w:numPr>
          <w:ilvl w:val="0"/>
          <w:numId w:val="9"/>
        </w:numPr>
        <w:tabs>
          <w:tab w:val="clear" w:pos="720"/>
          <w:tab w:val="num" w:pos="1171"/>
        </w:tabs>
        <w:overflowPunct w:val="0"/>
        <w:autoSpaceDE w:val="0"/>
        <w:autoSpaceDN w:val="0"/>
        <w:adjustRightInd w:val="0"/>
        <w:spacing w:after="0" w:line="360" w:lineRule="auto"/>
        <w:ind w:left="0" w:firstLine="681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Экспертно-аналитическое мероприятие проводится на основе информации и материалов, получаемых по запросам, и (или) при необходимости непосредственно по месту расположения объектов мероприятия в соответствии с программой проведения данного мероприятия. </w:t>
      </w:r>
    </w:p>
    <w:p w:rsidR="00BC5D5E" w:rsidRPr="004F4458" w:rsidRDefault="00E07AB3" w:rsidP="00D569D1">
      <w:pPr>
        <w:widowControl w:val="0"/>
        <w:numPr>
          <w:ilvl w:val="1"/>
          <w:numId w:val="9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Организация экспертно-аналитического мероприятия включает три этапа, каждый из которых характеризуется выполнением определенных задач: </w:t>
      </w:r>
    </w:p>
    <w:p w:rsidR="007511B7" w:rsidRDefault="00E07AB3" w:rsidP="00D6637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-2"/>
        <w:rPr>
          <w:rFonts w:ascii="Times New Roman" w:hAnsi="Times New Roman"/>
          <w:sz w:val="28"/>
          <w:szCs w:val="28"/>
          <w:lang w:val="ru-RU"/>
        </w:rPr>
      </w:pPr>
      <w:r w:rsidRPr="00D177D5">
        <w:rPr>
          <w:rFonts w:ascii="Times New Roman" w:hAnsi="Times New Roman"/>
          <w:sz w:val="28"/>
          <w:szCs w:val="28"/>
          <w:lang w:val="ru-RU"/>
        </w:rPr>
        <w:t xml:space="preserve">подготовка к проведению экспертно-аналитического мероприятия; проведение экспертно-аналитического </w:t>
      </w:r>
      <w:r w:rsidR="00D6637F">
        <w:rPr>
          <w:rFonts w:ascii="Times New Roman" w:hAnsi="Times New Roman"/>
          <w:sz w:val="28"/>
          <w:szCs w:val="28"/>
          <w:lang w:val="ru-RU"/>
        </w:rPr>
        <w:t>м</w:t>
      </w:r>
      <w:r w:rsidRPr="00D177D5">
        <w:rPr>
          <w:rFonts w:ascii="Times New Roman" w:hAnsi="Times New Roman"/>
          <w:sz w:val="28"/>
          <w:szCs w:val="28"/>
          <w:lang w:val="ru-RU"/>
        </w:rPr>
        <w:t xml:space="preserve">ероприятия; </w:t>
      </w:r>
    </w:p>
    <w:p w:rsidR="00BC5D5E" w:rsidRPr="00D177D5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620"/>
        <w:rPr>
          <w:rFonts w:ascii="Times New Roman" w:hAnsi="Times New Roman"/>
          <w:sz w:val="28"/>
          <w:szCs w:val="28"/>
          <w:lang w:val="ru-RU"/>
        </w:rPr>
      </w:pPr>
      <w:r w:rsidRPr="00D177D5">
        <w:rPr>
          <w:rFonts w:ascii="Times New Roman" w:hAnsi="Times New Roman"/>
          <w:sz w:val="28"/>
          <w:szCs w:val="28"/>
          <w:lang w:val="ru-RU"/>
        </w:rPr>
        <w:t xml:space="preserve">оформление результатов экспертно-аналитического мероприятия. </w:t>
      </w:r>
    </w:p>
    <w:p w:rsidR="001C5D98" w:rsidRPr="001C5D98" w:rsidRDefault="00E07AB3" w:rsidP="00D569D1">
      <w:pPr>
        <w:widowControl w:val="0"/>
        <w:numPr>
          <w:ilvl w:val="1"/>
          <w:numId w:val="9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C5D98">
        <w:rPr>
          <w:rFonts w:ascii="Times New Roman" w:hAnsi="Times New Roman"/>
          <w:sz w:val="28"/>
          <w:szCs w:val="28"/>
          <w:lang w:val="ru-RU"/>
        </w:rPr>
        <w:t xml:space="preserve">На этапе подготовки к проведению экспертно-аналитического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</w:t>
      </w:r>
    </w:p>
    <w:p w:rsidR="001C5D98" w:rsidRDefault="00E07AB3" w:rsidP="00D569D1">
      <w:pPr>
        <w:widowControl w:val="0"/>
        <w:numPr>
          <w:ilvl w:val="1"/>
          <w:numId w:val="10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1C5D98">
        <w:rPr>
          <w:rFonts w:ascii="Times New Roman" w:hAnsi="Times New Roman"/>
          <w:sz w:val="28"/>
          <w:szCs w:val="28"/>
          <w:lang w:val="ru-RU"/>
        </w:rPr>
        <w:t>На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</w:t>
      </w:r>
      <w:r w:rsidR="001C5D98" w:rsidRPr="001C5D98">
        <w:rPr>
          <w:rFonts w:ascii="Times New Roman" w:hAnsi="Times New Roman"/>
          <w:sz w:val="28"/>
          <w:szCs w:val="28"/>
          <w:lang w:val="ru-RU"/>
        </w:rPr>
        <w:t>.</w:t>
      </w:r>
      <w:r w:rsidRPr="001C5D9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5" w:name="page11"/>
      <w:bookmarkEnd w:id="5"/>
    </w:p>
    <w:p w:rsidR="00BC5D5E" w:rsidRPr="001C5D98" w:rsidRDefault="00E07AB3" w:rsidP="00D569D1">
      <w:pPr>
        <w:widowControl w:val="0"/>
        <w:numPr>
          <w:ilvl w:val="1"/>
          <w:numId w:val="10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1C5D98">
        <w:rPr>
          <w:rFonts w:ascii="Times New Roman" w:hAnsi="Times New Roman"/>
          <w:sz w:val="28"/>
          <w:szCs w:val="28"/>
          <w:lang w:val="ru-RU"/>
        </w:rPr>
        <w:t xml:space="preserve">На этапе оформления результатов экспертно-аналитического мероприятия осуществляется подготовка отчета (заключения) о результатах </w:t>
      </w:r>
      <w:r w:rsidRPr="001C5D98">
        <w:rPr>
          <w:rFonts w:ascii="Times New Roman" w:hAnsi="Times New Roman"/>
          <w:sz w:val="28"/>
          <w:szCs w:val="28"/>
          <w:lang w:val="ru-RU"/>
        </w:rPr>
        <w:lastRenderedPageBreak/>
        <w:t xml:space="preserve">экспертно-аналитического мероприятия, а также при необходимости проектов информационных писем </w:t>
      </w:r>
      <w:r w:rsidR="00573DF3" w:rsidRPr="001C5D98">
        <w:rPr>
          <w:rFonts w:ascii="Times New Roman" w:hAnsi="Times New Roman"/>
          <w:sz w:val="28"/>
          <w:szCs w:val="28"/>
          <w:lang w:val="ru-RU"/>
        </w:rPr>
        <w:t>КСП</w:t>
      </w:r>
      <w:r w:rsidR="003649F8">
        <w:rPr>
          <w:rFonts w:ascii="Times New Roman" w:hAnsi="Times New Roman"/>
          <w:sz w:val="28"/>
          <w:szCs w:val="28"/>
          <w:lang w:val="ru-RU"/>
        </w:rPr>
        <w:t xml:space="preserve"> ОМР</w:t>
      </w:r>
      <w:r w:rsidRPr="001C5D9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5D5E" w:rsidRPr="004F4458" w:rsidRDefault="00E07AB3" w:rsidP="00D569D1">
      <w:pPr>
        <w:widowControl w:val="0"/>
        <w:numPr>
          <w:ilvl w:val="1"/>
          <w:numId w:val="10"/>
        </w:numPr>
        <w:tabs>
          <w:tab w:val="clear" w:pos="144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Общую организацию экспертно-аналитического мероприятия осуществляет аудитор, ответственный за его проведение в соответствии с планом работы.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Непосредственное руководство проведением экспертно-аналитического мероприятия и координацию действий сотрудников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 w:rsidRPr="00364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и лиц, привлекаемых к участию в проведении мероприятия, осуществляет руководитель экспертно-аналитического мероприятия. </w:t>
      </w:r>
    </w:p>
    <w:p w:rsidR="00BC5D5E" w:rsidRPr="00B10C5A" w:rsidRDefault="00493FB0" w:rsidP="00493FB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07AB3" w:rsidRPr="00B10C5A">
        <w:rPr>
          <w:rFonts w:ascii="Times New Roman" w:hAnsi="Times New Roman"/>
          <w:sz w:val="28"/>
          <w:szCs w:val="28"/>
          <w:lang w:val="ru-RU"/>
        </w:rPr>
        <w:t xml:space="preserve">В экспертно-аналитическом мероприятии не имеют права принимать участие сотрудники </w:t>
      </w:r>
      <w:r w:rsidR="00573DF3" w:rsidRPr="00B10C5A">
        <w:rPr>
          <w:rFonts w:ascii="Times New Roman" w:hAnsi="Times New Roman"/>
          <w:sz w:val="28"/>
          <w:szCs w:val="28"/>
          <w:lang w:val="ru-RU"/>
        </w:rPr>
        <w:t>КСП</w:t>
      </w:r>
      <w:r w:rsidR="003649F8" w:rsidRPr="00364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="00E07AB3" w:rsidRPr="00B10C5A">
        <w:rPr>
          <w:rFonts w:ascii="Times New Roman" w:hAnsi="Times New Roman"/>
          <w:sz w:val="28"/>
          <w:szCs w:val="28"/>
          <w:lang w:val="ru-RU"/>
        </w:rPr>
        <w:t xml:space="preserve">, состоящие в родственной связи с руководством объектов экспертно-аналитического мероприятия (они обязаны заявить о наличии таких связей). Запрещается привлекать к участию </w:t>
      </w:r>
      <w:r w:rsidR="00B10C5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07AB3" w:rsidRPr="00B10C5A">
        <w:rPr>
          <w:rFonts w:ascii="Times New Roman" w:hAnsi="Times New Roman"/>
          <w:sz w:val="28"/>
          <w:szCs w:val="28"/>
          <w:lang w:val="ru-RU"/>
        </w:rPr>
        <w:t xml:space="preserve">экспертно-аналитическом мероприятии сотрудников </w:t>
      </w:r>
      <w:r w:rsidR="00573DF3" w:rsidRPr="00B10C5A">
        <w:rPr>
          <w:rFonts w:ascii="Times New Roman" w:hAnsi="Times New Roman"/>
          <w:sz w:val="28"/>
          <w:szCs w:val="28"/>
          <w:lang w:val="ru-RU"/>
        </w:rPr>
        <w:t>КСП</w:t>
      </w:r>
      <w:r w:rsidR="003649F8" w:rsidRPr="00364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="00E07AB3" w:rsidRPr="00B10C5A">
        <w:rPr>
          <w:rFonts w:ascii="Times New Roman" w:hAnsi="Times New Roman"/>
          <w:sz w:val="28"/>
          <w:szCs w:val="28"/>
          <w:lang w:val="ru-RU"/>
        </w:rPr>
        <w:t xml:space="preserve">, которые в исследуемом периоде были штатными сотрудниками одного из объектов экспертно-аналитического мероприятия.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В случае если в ходе подготовки к проведению и проведения экспертно-аналитического мероприятия планируется использование сведений, составляющих государственную тайну, в данном мероприятии должны принимать участие сотрудники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 w:rsidRPr="00364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, имеющие оформленный в установленном порядке допуск к таким сведениям. </w:t>
      </w:r>
    </w:p>
    <w:p w:rsidR="00BC5D5E" w:rsidRPr="004F4458" w:rsidRDefault="00E07AB3" w:rsidP="00D569D1">
      <w:pPr>
        <w:widowControl w:val="0"/>
        <w:numPr>
          <w:ilvl w:val="1"/>
          <w:numId w:val="11"/>
        </w:numPr>
        <w:tabs>
          <w:tab w:val="clear" w:pos="1440"/>
          <w:tab w:val="num" w:pos="1195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К участию в экспертно-аналитическом мероприятии могут привлекаться при необходимости государственные и муниципальные органы, учреждения, организации и их представители, аудиторские и специализированные организации, отдельные специалисты (далее - внешние эксперты) в порядке, установленном Регламентом или иным нормативно-правовым документом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 w:rsidRPr="00364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5D5E" w:rsidRPr="004F4458" w:rsidRDefault="00E07AB3" w:rsidP="00D569D1">
      <w:pPr>
        <w:widowControl w:val="0"/>
        <w:numPr>
          <w:ilvl w:val="1"/>
          <w:numId w:val="11"/>
        </w:numPr>
        <w:tabs>
          <w:tab w:val="clear" w:pos="1440"/>
          <w:tab w:val="num" w:pos="1332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F4458">
        <w:rPr>
          <w:rFonts w:ascii="Times New Roman" w:hAnsi="Times New Roman"/>
          <w:sz w:val="28"/>
          <w:szCs w:val="28"/>
          <w:lang w:val="ru-RU"/>
        </w:rPr>
        <w:t xml:space="preserve">В ходе подготовки к проведению и проведения экспертно-аналитического мероприятия формируется рабочая документация </w:t>
      </w:r>
      <w:r w:rsidRPr="004F4458">
        <w:rPr>
          <w:rFonts w:ascii="Times New Roman" w:hAnsi="Times New Roman"/>
          <w:sz w:val="28"/>
          <w:szCs w:val="28"/>
          <w:lang w:val="ru-RU"/>
        </w:rPr>
        <w:lastRenderedPageBreak/>
        <w:t xml:space="preserve">мероприятия, к которой относятся документы (их копии) и иные материалы, получаемые от объектов экспертно-аналитического мероприятия, других государственных органов, организаций и учреждений, а также документы (справки, расчеты, аналитические записки и т. д.), подготовленные сотрудниками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 w:rsidRPr="00364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="003649F8" w:rsidRPr="004F44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самостоятельно на основе собранных фактических данных и информации. </w:t>
      </w:r>
      <w:proofErr w:type="gramEnd"/>
    </w:p>
    <w:p w:rsidR="00BC5D5E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и проведения мероприятия.</w:t>
      </w:r>
    </w:p>
    <w:p w:rsidR="00A215B2" w:rsidRPr="004F4458" w:rsidRDefault="00A215B2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5D5E" w:rsidRPr="004F4458" w:rsidRDefault="00E07AB3" w:rsidP="00D569D1">
      <w:pPr>
        <w:widowControl w:val="0"/>
        <w:numPr>
          <w:ilvl w:val="1"/>
          <w:numId w:val="12"/>
        </w:numPr>
        <w:tabs>
          <w:tab w:val="clear" w:pos="1440"/>
          <w:tab w:val="num" w:pos="540"/>
        </w:tabs>
        <w:overflowPunct w:val="0"/>
        <w:autoSpaceDE w:val="0"/>
        <w:autoSpaceDN w:val="0"/>
        <w:adjustRightInd w:val="0"/>
        <w:spacing w:after="0" w:line="360" w:lineRule="auto"/>
        <w:ind w:left="540" w:hanging="29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F4458">
        <w:rPr>
          <w:rFonts w:ascii="Times New Roman" w:hAnsi="Times New Roman"/>
          <w:b/>
          <w:bCs/>
          <w:sz w:val="28"/>
          <w:szCs w:val="28"/>
          <w:lang w:val="ru-RU"/>
        </w:rPr>
        <w:t xml:space="preserve">Подготовка к проведению экспертно-аналитического мероприятия </w:t>
      </w:r>
    </w:p>
    <w:p w:rsidR="00BC5D5E" w:rsidRPr="004F4458" w:rsidRDefault="00E07AB3" w:rsidP="00D569D1">
      <w:pPr>
        <w:widowControl w:val="0"/>
        <w:numPr>
          <w:ilvl w:val="3"/>
          <w:numId w:val="12"/>
        </w:numPr>
        <w:tabs>
          <w:tab w:val="num" w:pos="1212"/>
        </w:tabs>
        <w:overflowPunct w:val="0"/>
        <w:autoSpaceDE w:val="0"/>
        <w:autoSpaceDN w:val="0"/>
        <w:adjustRightInd w:val="0"/>
        <w:spacing w:after="0" w:line="360" w:lineRule="auto"/>
        <w:ind w:left="0" w:firstLine="722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Подготовка к проведению экспертно-аналитического мероприятия включает осуществление следующих действий: </w:t>
      </w:r>
    </w:p>
    <w:p w:rsidR="00A86707" w:rsidRDefault="00E07AB3" w:rsidP="00A867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предварительное изучение предмета и объектов мероприятия; определение цели (целей), вопросов и методов проведения мероприятия; </w:t>
      </w:r>
    </w:p>
    <w:p w:rsidR="00BC5D5E" w:rsidRPr="0062272C" w:rsidRDefault="00E07AB3" w:rsidP="00A8670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>разработка рабочего плана пров</w:t>
      </w:r>
      <w:r w:rsidR="0062272C">
        <w:rPr>
          <w:rFonts w:ascii="Times New Roman" w:hAnsi="Times New Roman"/>
          <w:sz w:val="28"/>
          <w:szCs w:val="28"/>
          <w:lang w:val="ru-RU"/>
        </w:rPr>
        <w:t xml:space="preserve">едения экспертно-аналитического </w:t>
      </w:r>
      <w:r w:rsidRPr="0062272C">
        <w:rPr>
          <w:rFonts w:ascii="Times New Roman" w:hAnsi="Times New Roman"/>
          <w:sz w:val="28"/>
          <w:szCs w:val="28"/>
          <w:lang w:val="ru-RU"/>
        </w:rPr>
        <w:t>мероприятия</w:t>
      </w:r>
      <w:r w:rsidR="00A86707">
        <w:rPr>
          <w:rFonts w:ascii="Times New Roman" w:hAnsi="Times New Roman"/>
          <w:sz w:val="28"/>
          <w:szCs w:val="28"/>
          <w:lang w:val="ru-RU"/>
        </w:rPr>
        <w:t xml:space="preserve"> (при необходимости)</w:t>
      </w:r>
      <w:r w:rsidRPr="0062272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5D5E" w:rsidRPr="00272B58" w:rsidRDefault="00E07AB3" w:rsidP="00D569D1">
      <w:pPr>
        <w:widowControl w:val="0"/>
        <w:numPr>
          <w:ilvl w:val="1"/>
          <w:numId w:val="27"/>
        </w:numPr>
        <w:tabs>
          <w:tab w:val="num" w:pos="220"/>
          <w:tab w:val="left" w:pos="127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2B58">
        <w:rPr>
          <w:rFonts w:ascii="Times New Roman" w:hAnsi="Times New Roman"/>
          <w:sz w:val="28"/>
          <w:szCs w:val="28"/>
          <w:lang w:val="ru-RU"/>
        </w:rPr>
        <w:t xml:space="preserve">Предварительное изучение предмета и объектов экспертно-аналитического мероприятия проводится на основе полученной информации </w:t>
      </w:r>
      <w:r w:rsidR="00272B5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272B58">
        <w:rPr>
          <w:rFonts w:ascii="Times New Roman" w:hAnsi="Times New Roman"/>
          <w:sz w:val="28"/>
          <w:szCs w:val="28"/>
          <w:lang w:val="ru-RU"/>
        </w:rPr>
        <w:t xml:space="preserve">собранных материалов.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="003649F8" w:rsidRPr="004F44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4458">
        <w:rPr>
          <w:rFonts w:ascii="Times New Roman" w:hAnsi="Times New Roman"/>
          <w:sz w:val="28"/>
          <w:szCs w:val="28"/>
          <w:lang w:val="ru-RU"/>
        </w:rPr>
        <w:t>о предоставлении информации.</w:t>
      </w:r>
    </w:p>
    <w:p w:rsidR="00BC5D5E" w:rsidRPr="004F4458" w:rsidRDefault="00E07AB3" w:rsidP="00D569D1">
      <w:pPr>
        <w:widowControl w:val="0"/>
        <w:numPr>
          <w:ilvl w:val="0"/>
          <w:numId w:val="13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</w:t>
      </w:r>
      <w:r w:rsidRPr="004F4458">
        <w:rPr>
          <w:rFonts w:ascii="Times New Roman" w:hAnsi="Times New Roman"/>
          <w:sz w:val="28"/>
          <w:szCs w:val="28"/>
          <w:lang w:val="ru-RU"/>
        </w:rPr>
        <w:lastRenderedPageBreak/>
        <w:t xml:space="preserve">аналитических процедур.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</w:t>
      </w:r>
    </w:p>
    <w:p w:rsidR="00BC5D5E" w:rsidRPr="004F4458" w:rsidRDefault="00E07AB3" w:rsidP="00D569D1">
      <w:pPr>
        <w:widowControl w:val="0"/>
        <w:numPr>
          <w:ilvl w:val="2"/>
          <w:numId w:val="15"/>
        </w:numPr>
        <w:tabs>
          <w:tab w:val="clear" w:pos="216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В случае проведения экспертно-аналитического мероприятия, предусматривающего выезд (выход) на места расположения объектов мероприятия руководителям объектов мероприятия направляются соответствующие уведомления (Приложение 3) о проведении экспертно-аналитического мероприятия на данных объектах. </w:t>
      </w:r>
    </w:p>
    <w:p w:rsidR="001C5D98" w:rsidRDefault="00E07AB3" w:rsidP="003649F8">
      <w:pPr>
        <w:widowControl w:val="0"/>
        <w:numPr>
          <w:ilvl w:val="1"/>
          <w:numId w:val="15"/>
        </w:numPr>
        <w:tabs>
          <w:tab w:val="clear" w:pos="1440"/>
          <w:tab w:val="num" w:pos="1056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649F8">
        <w:rPr>
          <w:rFonts w:ascii="Times New Roman" w:hAnsi="Times New Roman"/>
          <w:sz w:val="28"/>
          <w:szCs w:val="28"/>
          <w:lang w:val="ru-RU"/>
        </w:rPr>
        <w:t>уведомлении</w:t>
      </w:r>
      <w:proofErr w:type="gramEnd"/>
      <w:r w:rsidRPr="003649F8">
        <w:rPr>
          <w:rFonts w:ascii="Times New Roman" w:hAnsi="Times New Roman"/>
          <w:sz w:val="28"/>
          <w:szCs w:val="28"/>
          <w:lang w:val="ru-RU"/>
        </w:rPr>
        <w:t xml:space="preserve"> указываются наименование мероприятия, основание для его проведения, сроки проведения мероприятия</w:t>
      </w:r>
      <w:r w:rsidR="003649F8" w:rsidRPr="003649F8">
        <w:rPr>
          <w:rFonts w:ascii="Times New Roman" w:hAnsi="Times New Roman"/>
          <w:sz w:val="28"/>
          <w:szCs w:val="28"/>
          <w:lang w:val="ru-RU"/>
        </w:rPr>
        <w:t>.</w:t>
      </w:r>
      <w:r w:rsidRPr="003649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11C19" w:rsidRPr="003649F8" w:rsidRDefault="00811C19" w:rsidP="00811C1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84A8E" w:rsidRDefault="00484A8E" w:rsidP="00D569D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6" w:name="page17"/>
      <w:bookmarkEnd w:id="6"/>
      <w:r w:rsidRPr="00484A8E">
        <w:rPr>
          <w:rFonts w:ascii="Times New Roman" w:hAnsi="Times New Roman"/>
          <w:b/>
          <w:sz w:val="28"/>
          <w:szCs w:val="28"/>
          <w:lang w:val="ru-RU"/>
        </w:rPr>
        <w:t xml:space="preserve">Проведение экспертно-аналитического мероприятия </w:t>
      </w:r>
    </w:p>
    <w:p w:rsidR="00484A8E" w:rsidRPr="00484A8E" w:rsidRDefault="00484A8E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84A8E">
        <w:rPr>
          <w:rFonts w:ascii="Times New Roman" w:hAnsi="Times New Roman"/>
          <w:b/>
          <w:sz w:val="28"/>
          <w:szCs w:val="28"/>
          <w:lang w:val="ru-RU"/>
        </w:rPr>
        <w:t>и оформление его результатов</w:t>
      </w:r>
    </w:p>
    <w:p w:rsidR="00BC5D5E" w:rsidRDefault="00E07AB3" w:rsidP="00D569D1">
      <w:pPr>
        <w:widowControl w:val="0"/>
        <w:numPr>
          <w:ilvl w:val="0"/>
          <w:numId w:val="17"/>
        </w:numPr>
        <w:tabs>
          <w:tab w:val="clear" w:pos="720"/>
          <w:tab w:val="num" w:pos="1195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В ходе проведения экспертно-аналитического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и зафиксированных в его рабочей документации. </w:t>
      </w:r>
    </w:p>
    <w:p w:rsidR="005578C9" w:rsidRPr="004F4458" w:rsidRDefault="005578C9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78C9">
        <w:rPr>
          <w:rFonts w:ascii="Times New Roman" w:hAnsi="Times New Roman"/>
          <w:sz w:val="28"/>
          <w:szCs w:val="28"/>
          <w:lang w:val="ru-RU"/>
        </w:rPr>
        <w:t>В случае необходимости при проведени</w:t>
      </w:r>
      <w:r w:rsidR="001C5D98">
        <w:rPr>
          <w:rFonts w:ascii="Times New Roman" w:hAnsi="Times New Roman"/>
          <w:sz w:val="28"/>
          <w:szCs w:val="28"/>
          <w:lang w:val="ru-RU"/>
        </w:rPr>
        <w:t>и</w:t>
      </w:r>
      <w:r w:rsidRPr="005578C9">
        <w:rPr>
          <w:rFonts w:ascii="Times New Roman" w:hAnsi="Times New Roman"/>
          <w:sz w:val="28"/>
          <w:szCs w:val="28"/>
          <w:lang w:val="ru-RU"/>
        </w:rPr>
        <w:t xml:space="preserve"> экспертно-аналитического мероприятия сбор фактических данных и информации может осуществляться по месту расположения объектов мероприятия.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По результатам сбора и анализа информации и материалов по месту расположения объекта экспертно-аналитического мероприятия </w:t>
      </w:r>
      <w:r w:rsidRPr="004F4458">
        <w:rPr>
          <w:rFonts w:ascii="Times New Roman" w:hAnsi="Times New Roman"/>
          <w:sz w:val="28"/>
          <w:szCs w:val="28"/>
          <w:lang w:val="ru-RU"/>
        </w:rPr>
        <w:lastRenderedPageBreak/>
        <w:t xml:space="preserve">подготавливается соответствующая аналитическая справка, которая подписывается сотрудниками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 w:rsidRPr="00364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, участвующими в данном мероприятии, и включается в состав рабочей документации мероприятия. </w:t>
      </w:r>
    </w:p>
    <w:p w:rsidR="00BC5D5E" w:rsidRPr="004F4458" w:rsidRDefault="00E07AB3" w:rsidP="00D569D1">
      <w:pPr>
        <w:widowControl w:val="0"/>
        <w:numPr>
          <w:ilvl w:val="0"/>
          <w:numId w:val="17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муниципальном контракте на оказание услуг для муниципальных нужд. </w:t>
      </w:r>
    </w:p>
    <w:p w:rsidR="00BC5D5E" w:rsidRPr="004F4458" w:rsidRDefault="00E07AB3" w:rsidP="00D569D1">
      <w:pPr>
        <w:widowControl w:val="0"/>
        <w:numPr>
          <w:ilvl w:val="0"/>
          <w:numId w:val="17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По результатам экспертно-аналитического мероприятия в целом оформляется отчет (заключение) о результатах экспертно-аналитического мероприятия (Приложение 4), который должен содержать: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предложения и рекомендации, основанные на выводах и направленные на решение исследованных проблем и вопросов.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Кроме того, при необходимости отчет (заключение) может содержать приложения. </w:t>
      </w:r>
    </w:p>
    <w:p w:rsidR="00BC5D5E" w:rsidRPr="004F4458" w:rsidRDefault="00E07AB3" w:rsidP="00D569D1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487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5.5. При подготовке отчета (заключения) о результатах экспертно-аналитического мероприятия следует руководствоваться следующими </w:t>
      </w:r>
      <w:r w:rsidRPr="004F4458">
        <w:rPr>
          <w:rFonts w:ascii="Times New Roman" w:hAnsi="Times New Roman"/>
          <w:sz w:val="28"/>
          <w:szCs w:val="28"/>
          <w:lang w:val="ru-RU"/>
        </w:rPr>
        <w:lastRenderedPageBreak/>
        <w:t>требованиями: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информация о результатах экспертно-аналитического мероприятия должна излагаться в отчете (заключении) последовательно в соответствии с целями, поставленными </w:t>
      </w:r>
      <w:r w:rsidR="001C5D98">
        <w:rPr>
          <w:rFonts w:ascii="Times New Roman" w:hAnsi="Times New Roman"/>
          <w:sz w:val="28"/>
          <w:szCs w:val="28"/>
          <w:lang w:val="ru-RU"/>
        </w:rPr>
        <w:t>в ходе подготовки к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проведени</w:t>
      </w:r>
      <w:r w:rsidR="001C5D98">
        <w:rPr>
          <w:rFonts w:ascii="Times New Roman" w:hAnsi="Times New Roman"/>
          <w:sz w:val="28"/>
          <w:szCs w:val="28"/>
          <w:lang w:val="ru-RU"/>
        </w:rPr>
        <w:t>ю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 мероприятия, и давать по каждой из них конкретные ответы с выделением наиболее важных проблем и вопросов;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>отчет (заключение) 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F4458">
        <w:rPr>
          <w:rFonts w:ascii="Times New Roman" w:hAnsi="Times New Roman"/>
          <w:sz w:val="28"/>
          <w:szCs w:val="28"/>
          <w:lang w:val="ru-RU"/>
        </w:rPr>
        <w:t>выводы в отчете (заключении) должны быть аргументированными; предложения (рекомендации) в отчете (заключении) должны логически</w:t>
      </w:r>
      <w:r w:rsidR="009A0C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4458">
        <w:rPr>
          <w:rFonts w:ascii="Times New Roman" w:hAnsi="Times New Roman"/>
          <w:sz w:val="28"/>
          <w:szCs w:val="28"/>
          <w:lang w:val="ru-RU"/>
        </w:rPr>
        <w:t>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</w:t>
      </w:r>
      <w:r w:rsidR="00811C19">
        <w:rPr>
          <w:rFonts w:ascii="Times New Roman" w:hAnsi="Times New Roman"/>
          <w:sz w:val="28"/>
          <w:szCs w:val="28"/>
          <w:lang w:val="ru-RU"/>
        </w:rPr>
        <w:t xml:space="preserve"> иметь четкий адресный характер.</w:t>
      </w:r>
      <w:proofErr w:type="gramEnd"/>
    </w:p>
    <w:p w:rsidR="00BC5D5E" w:rsidRPr="004F4458" w:rsidRDefault="00E07AB3" w:rsidP="00D569D1">
      <w:pPr>
        <w:widowControl w:val="0"/>
        <w:numPr>
          <w:ilvl w:val="0"/>
          <w:numId w:val="18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Содержание отчета (заключения) о результатах экспертно-аналитического мероприятия должно соответствовать: </w:t>
      </w:r>
    </w:p>
    <w:p w:rsidR="003649F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20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требованиям Регламента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 w:rsidRPr="00364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, Стандарта и иных документов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 w:rsidRPr="003649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49F8">
        <w:rPr>
          <w:rFonts w:ascii="Times New Roman" w:hAnsi="Times New Roman"/>
          <w:sz w:val="28"/>
          <w:szCs w:val="28"/>
          <w:lang w:val="ru-RU"/>
        </w:rPr>
        <w:t>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20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исходной постановке задачи, которая сформулирована в наименовании 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20" w:right="940" w:hanging="720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экспертно-аналитического мероприятия в плане работы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>
        <w:rPr>
          <w:rFonts w:ascii="Times New Roman" w:hAnsi="Times New Roman"/>
          <w:sz w:val="28"/>
          <w:szCs w:val="28"/>
          <w:lang w:val="ru-RU"/>
        </w:rPr>
        <w:t xml:space="preserve"> 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; рабочей документации мероприятия. </w:t>
      </w:r>
    </w:p>
    <w:p w:rsidR="00BC5D5E" w:rsidRPr="004F4458" w:rsidRDefault="00E07AB3" w:rsidP="00D569D1">
      <w:pPr>
        <w:widowControl w:val="0"/>
        <w:numPr>
          <w:ilvl w:val="0"/>
          <w:numId w:val="18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Подготовку отчета (заключения) о результатах экспертно-аналитического мероприятия организует аудитор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>
        <w:rPr>
          <w:rFonts w:ascii="Times New Roman" w:hAnsi="Times New Roman"/>
          <w:sz w:val="28"/>
          <w:szCs w:val="28"/>
          <w:lang w:val="ru-RU"/>
        </w:rPr>
        <w:t xml:space="preserve"> 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, ответственный за проведение экспертно-аналитического мероприятия. </w:t>
      </w:r>
      <w:r w:rsidR="00811C19">
        <w:rPr>
          <w:rFonts w:ascii="Times New Roman" w:hAnsi="Times New Roman"/>
          <w:sz w:val="28"/>
          <w:szCs w:val="28"/>
          <w:lang w:val="ru-RU"/>
        </w:rPr>
        <w:t>Непосредственную подготовку отчета о результатах мероприятия осуществляет руководитель мероприятия.</w:t>
      </w:r>
    </w:p>
    <w:p w:rsidR="00BC5D5E" w:rsidRPr="004F4458" w:rsidRDefault="00E07AB3" w:rsidP="00D569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Отчет (заключение) о результатах экспертно-аналитического </w:t>
      </w:r>
      <w:r w:rsidRPr="004F4458">
        <w:rPr>
          <w:rFonts w:ascii="Times New Roman" w:hAnsi="Times New Roman"/>
          <w:sz w:val="28"/>
          <w:szCs w:val="28"/>
          <w:lang w:val="ru-RU"/>
        </w:rPr>
        <w:lastRenderedPageBreak/>
        <w:t xml:space="preserve">мероприятия в установленном порядке вносится на рассмотрение Коллегии </w:t>
      </w:r>
      <w:r w:rsidR="00573DF3">
        <w:rPr>
          <w:rFonts w:ascii="Times New Roman" w:hAnsi="Times New Roman"/>
          <w:sz w:val="28"/>
          <w:szCs w:val="28"/>
          <w:lang w:val="ru-RU"/>
        </w:rPr>
        <w:t>КСП</w:t>
      </w:r>
      <w:r w:rsidR="003649F8">
        <w:rPr>
          <w:rFonts w:ascii="Times New Roman" w:hAnsi="Times New Roman"/>
          <w:sz w:val="28"/>
          <w:szCs w:val="28"/>
          <w:lang w:val="ru-RU"/>
        </w:rPr>
        <w:t xml:space="preserve"> ОМР</w:t>
      </w:r>
      <w:r w:rsidRPr="004F445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C5D5E" w:rsidRPr="004F4458" w:rsidRDefault="00E07AB3" w:rsidP="00D569D1">
      <w:pPr>
        <w:widowControl w:val="0"/>
        <w:numPr>
          <w:ilvl w:val="0"/>
          <w:numId w:val="18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4F4458">
        <w:rPr>
          <w:rFonts w:ascii="Times New Roman" w:hAnsi="Times New Roman"/>
          <w:sz w:val="28"/>
          <w:szCs w:val="28"/>
          <w:lang w:val="ru-RU"/>
        </w:rPr>
        <w:t xml:space="preserve">Одновременно с отчетом (заключением) о результатах экспертно-аналитического мероприятия подготавливаются проекты информационных писем в органы местного самоуправления. </w:t>
      </w:r>
    </w:p>
    <w:p w:rsidR="00573DF3" w:rsidRDefault="00573DF3" w:rsidP="00D569D1">
      <w:pPr>
        <w:widowControl w:val="0"/>
        <w:autoSpaceDE w:val="0"/>
        <w:autoSpaceDN w:val="0"/>
        <w:adjustRightInd w:val="0"/>
        <w:spacing w:after="0" w:line="360" w:lineRule="auto"/>
        <w:ind w:left="20"/>
        <w:rPr>
          <w:rFonts w:ascii="Times New Roman" w:hAnsi="Times New Roman"/>
          <w:sz w:val="24"/>
          <w:szCs w:val="24"/>
          <w:lang w:val="ru-RU"/>
        </w:rPr>
      </w:pPr>
      <w:bookmarkStart w:id="7" w:name="page1"/>
      <w:bookmarkEnd w:id="7"/>
    </w:p>
    <w:p w:rsidR="00573DF3" w:rsidRDefault="00573DF3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7497E" w:rsidRDefault="00E7497E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7497E" w:rsidRDefault="00E7497E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7497E" w:rsidRDefault="00E7497E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7497E" w:rsidRDefault="00E7497E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7497E" w:rsidRDefault="00E7497E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7497E" w:rsidRDefault="00E7497E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7497E" w:rsidRDefault="00E7497E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7497E" w:rsidRDefault="00E7497E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7497E" w:rsidRDefault="00E7497E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E7497E" w:rsidRDefault="00E7497E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1C5D98" w:rsidRDefault="001C5D98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A215B2" w:rsidRDefault="00A215B2" w:rsidP="00D569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4A54CC">
      <w:pPr>
        <w:widowControl w:val="0"/>
        <w:autoSpaceDE w:val="0"/>
        <w:autoSpaceDN w:val="0"/>
        <w:adjustRightInd w:val="0"/>
        <w:spacing w:after="0" w:line="240" w:lineRule="auto"/>
        <w:ind w:left="7640" w:hanging="552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4A54CC">
        <w:rPr>
          <w:rFonts w:ascii="Times New Roman" w:hAnsi="Times New Roman"/>
          <w:sz w:val="28"/>
          <w:szCs w:val="28"/>
          <w:lang w:val="ru-RU"/>
        </w:rPr>
        <w:t xml:space="preserve"> 1</w:t>
      </w: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p w:rsidR="00382118" w:rsidRDefault="00382118" w:rsidP="003821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82118" w:rsidRDefault="00382118" w:rsidP="003821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82118" w:rsidRDefault="00382118" w:rsidP="0038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Примерная форма рабочего плана</w:t>
      </w:r>
    </w:p>
    <w:p w:rsidR="00382118" w:rsidRDefault="00382118" w:rsidP="0038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2118" w:rsidRPr="00382118" w:rsidRDefault="00382118" w:rsidP="0038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2118">
        <w:rPr>
          <w:rFonts w:ascii="Times New Roman" w:hAnsi="Times New Roman"/>
          <w:b/>
          <w:sz w:val="28"/>
          <w:szCs w:val="28"/>
          <w:lang w:val="ru-RU"/>
        </w:rPr>
        <w:t>РАБОЧИЙ ПЛАН</w:t>
      </w:r>
    </w:p>
    <w:p w:rsidR="00382118" w:rsidRDefault="00382118" w:rsidP="0038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82118">
        <w:rPr>
          <w:rFonts w:ascii="Times New Roman" w:hAnsi="Times New Roman"/>
          <w:b/>
          <w:sz w:val="28"/>
          <w:szCs w:val="28"/>
          <w:lang w:val="ru-RU"/>
        </w:rPr>
        <w:t>проведения экспертно-аналитического мероприятия</w:t>
      </w:r>
    </w:p>
    <w:p w:rsidR="00382118" w:rsidRDefault="00382118" w:rsidP="0038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«_____________________________________________________________»</w:t>
      </w:r>
    </w:p>
    <w:p w:rsidR="00382118" w:rsidRDefault="00382118" w:rsidP="0038211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  <w:r w:rsidRPr="00382118">
        <w:rPr>
          <w:rFonts w:ascii="Times New Roman" w:hAnsi="Times New Roman"/>
          <w:sz w:val="24"/>
          <w:szCs w:val="24"/>
          <w:lang w:val="ru-RU"/>
        </w:rPr>
        <w:t>(наименование мероприятия в соответствии с планом работы КСП</w:t>
      </w:r>
      <w:r w:rsidR="003649F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49F8" w:rsidRPr="003649F8">
        <w:rPr>
          <w:rFonts w:ascii="Times New Roman" w:hAnsi="Times New Roman"/>
          <w:sz w:val="24"/>
          <w:szCs w:val="24"/>
          <w:lang w:val="ru-RU"/>
        </w:rPr>
        <w:t>ОМР</w:t>
      </w:r>
      <w:r w:rsidRPr="00382118">
        <w:rPr>
          <w:rFonts w:ascii="Times New Roman" w:hAnsi="Times New Roman"/>
          <w:sz w:val="24"/>
          <w:szCs w:val="24"/>
          <w:lang w:val="ru-RU"/>
        </w:rPr>
        <w:t>)</w:t>
      </w:r>
    </w:p>
    <w:p w:rsidR="00382118" w:rsidRDefault="00382118" w:rsidP="00382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82118" w:rsidRDefault="00382118" w:rsidP="0038211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7"/>
        <w:gridCol w:w="1666"/>
        <w:gridCol w:w="1738"/>
        <w:gridCol w:w="1677"/>
        <w:gridCol w:w="1404"/>
        <w:gridCol w:w="1413"/>
      </w:tblGrid>
      <w:tr w:rsidR="00382118" w:rsidTr="00382118">
        <w:trPr>
          <w:trHeight w:val="228"/>
        </w:trPr>
        <w:tc>
          <w:tcPr>
            <w:tcW w:w="1667" w:type="dxa"/>
            <w:vMerge w:val="restart"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Объекты мероприятия</w:t>
            </w:r>
            <w:r w:rsidRPr="003821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(из программы)</w:t>
            </w:r>
          </w:p>
        </w:tc>
        <w:tc>
          <w:tcPr>
            <w:tcW w:w="1666" w:type="dxa"/>
            <w:vMerge w:val="restart"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Вопросы мероприятия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(из программы)</w:t>
            </w:r>
          </w:p>
        </w:tc>
        <w:tc>
          <w:tcPr>
            <w:tcW w:w="1738" w:type="dxa"/>
            <w:vMerge w:val="restart"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82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работы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(перечень аналитических процедур)</w:t>
            </w:r>
          </w:p>
        </w:tc>
        <w:tc>
          <w:tcPr>
            <w:tcW w:w="1677" w:type="dxa"/>
            <w:vMerge w:val="restart"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82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Исполнители </w:t>
            </w:r>
          </w:p>
        </w:tc>
        <w:tc>
          <w:tcPr>
            <w:tcW w:w="2828" w:type="dxa"/>
            <w:gridSpan w:val="2"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8211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Сроки </w:t>
            </w:r>
          </w:p>
        </w:tc>
      </w:tr>
      <w:tr w:rsidR="00382118" w:rsidTr="00382118">
        <w:trPr>
          <w:trHeight w:val="600"/>
        </w:trPr>
        <w:tc>
          <w:tcPr>
            <w:tcW w:w="1667" w:type="dxa"/>
            <w:vMerge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vMerge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  <w:vMerge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Начала работы</w:t>
            </w:r>
          </w:p>
        </w:tc>
        <w:tc>
          <w:tcPr>
            <w:tcW w:w="1414" w:type="dxa"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Окончания работы</w:t>
            </w:r>
          </w:p>
        </w:tc>
      </w:tr>
      <w:tr w:rsidR="00382118" w:rsidTr="007954D5">
        <w:trPr>
          <w:trHeight w:val="1422"/>
        </w:trPr>
        <w:tc>
          <w:tcPr>
            <w:tcW w:w="1667" w:type="dxa"/>
          </w:tcPr>
          <w:p w:rsidR="00382118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  <w:p w:rsidR="007954D5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954D5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954D5" w:rsidRPr="00382118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666" w:type="dxa"/>
          </w:tcPr>
          <w:p w:rsidR="00382118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</w:t>
            </w:r>
          </w:p>
          <w:p w:rsidR="007954D5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</w:t>
            </w:r>
          </w:p>
          <w:p w:rsidR="007954D5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954D5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А)</w:t>
            </w:r>
          </w:p>
          <w:p w:rsidR="007954D5" w:rsidRPr="00382118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Б)</w:t>
            </w:r>
          </w:p>
        </w:tc>
        <w:tc>
          <w:tcPr>
            <w:tcW w:w="1738" w:type="dxa"/>
          </w:tcPr>
          <w:p w:rsidR="007954D5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7954D5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7954D5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7954D5" w:rsidRPr="00382118" w:rsidRDefault="007954D5" w:rsidP="007954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77" w:type="dxa"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4" w:type="dxa"/>
          </w:tcPr>
          <w:p w:rsidR="00382118" w:rsidRPr="00382118" w:rsidRDefault="00382118" w:rsidP="003821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82118" w:rsidRDefault="00382118" w:rsidP="0038211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54D5" w:rsidRDefault="007954D5" w:rsidP="0079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54D5" w:rsidRDefault="007954D5" w:rsidP="0079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Руководитель мероприятия (должность)        </w:t>
      </w:r>
      <w:r w:rsidRPr="007954D5">
        <w:rPr>
          <w:rFonts w:ascii="Times New Roman" w:hAnsi="Times New Roman"/>
          <w:sz w:val="24"/>
          <w:szCs w:val="24"/>
          <w:lang w:val="ru-RU"/>
        </w:rPr>
        <w:t>личная подпись</w:t>
      </w:r>
      <w:r>
        <w:rPr>
          <w:rFonts w:ascii="Times New Roman" w:hAnsi="Times New Roman"/>
          <w:sz w:val="24"/>
          <w:szCs w:val="24"/>
          <w:lang w:val="ru-RU"/>
        </w:rPr>
        <w:t xml:space="preserve">   инициалы и фамилия</w:t>
      </w:r>
    </w:p>
    <w:p w:rsidR="007954D5" w:rsidRDefault="007954D5" w:rsidP="0079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54D5" w:rsidRDefault="007954D5" w:rsidP="0079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54D5" w:rsidRDefault="007954D5" w:rsidP="0079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54D5" w:rsidRPr="007954D5" w:rsidRDefault="007954D5" w:rsidP="0079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54D5">
        <w:rPr>
          <w:rFonts w:ascii="Times New Roman" w:hAnsi="Times New Roman"/>
          <w:sz w:val="28"/>
          <w:szCs w:val="28"/>
          <w:lang w:val="ru-RU"/>
        </w:rPr>
        <w:t xml:space="preserve">С рабочим планом </w:t>
      </w:r>
      <w:proofErr w:type="gramStart"/>
      <w:r w:rsidRPr="007954D5">
        <w:rPr>
          <w:rFonts w:ascii="Times New Roman" w:hAnsi="Times New Roman"/>
          <w:sz w:val="28"/>
          <w:szCs w:val="28"/>
          <w:lang w:val="ru-RU"/>
        </w:rPr>
        <w:t>ознакомлены</w:t>
      </w:r>
      <w:proofErr w:type="gramEnd"/>
      <w:r w:rsidRPr="007954D5">
        <w:rPr>
          <w:rFonts w:ascii="Times New Roman" w:hAnsi="Times New Roman"/>
          <w:sz w:val="28"/>
          <w:szCs w:val="28"/>
          <w:lang w:val="ru-RU"/>
        </w:rPr>
        <w:t>:</w:t>
      </w:r>
    </w:p>
    <w:p w:rsidR="007954D5" w:rsidRDefault="007954D5" w:rsidP="0079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954D5">
        <w:rPr>
          <w:rFonts w:ascii="Times New Roman" w:hAnsi="Times New Roman"/>
          <w:sz w:val="28"/>
          <w:szCs w:val="28"/>
          <w:lang w:val="ru-RU"/>
        </w:rPr>
        <w:t>Исполнители мероприятия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954D5" w:rsidRPr="007954D5" w:rsidRDefault="007954D5" w:rsidP="00795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  <w:sectPr w:rsidR="007954D5" w:rsidRPr="007954D5" w:rsidSect="00D436C0">
          <w:footerReference w:type="default" r:id="rId12"/>
          <w:pgSz w:w="11906" w:h="16838"/>
          <w:pgMar w:top="1134" w:right="851" w:bottom="1134" w:left="1701" w:header="720" w:footer="720" w:gutter="0"/>
          <w:cols w:space="720" w:equalWidth="0">
            <w:col w:w="9349"/>
          </w:cols>
          <w:noEndnote/>
          <w:titlePg/>
          <w:docGrid w:linePitch="299"/>
        </w:sectPr>
      </w:pPr>
      <w:r w:rsidRPr="007954D5">
        <w:rPr>
          <w:rFonts w:ascii="Times New Roman" w:hAnsi="Times New Roman"/>
          <w:sz w:val="24"/>
          <w:szCs w:val="24"/>
          <w:lang w:val="ru-RU"/>
        </w:rPr>
        <w:t xml:space="preserve">(должности)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 w:rsidRPr="007954D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7954D5">
        <w:rPr>
          <w:rFonts w:ascii="Times New Roman" w:hAnsi="Times New Roman"/>
          <w:sz w:val="24"/>
          <w:szCs w:val="24"/>
          <w:lang w:val="ru-RU"/>
        </w:rPr>
        <w:t xml:space="preserve">ичная подпись </w:t>
      </w:r>
      <w:r>
        <w:rPr>
          <w:rFonts w:ascii="Times New Roman" w:hAnsi="Times New Roman"/>
          <w:sz w:val="24"/>
          <w:szCs w:val="24"/>
          <w:lang w:val="ru-RU"/>
        </w:rPr>
        <w:t xml:space="preserve">        и</w:t>
      </w:r>
      <w:r w:rsidRPr="007954D5">
        <w:rPr>
          <w:rFonts w:ascii="Times New Roman" w:hAnsi="Times New Roman"/>
          <w:sz w:val="24"/>
          <w:szCs w:val="24"/>
          <w:lang w:val="ru-RU"/>
        </w:rPr>
        <w:t>нициалы и фамилия</w:t>
      </w:r>
    </w:p>
    <w:p w:rsidR="00573DF3" w:rsidRPr="007954D5" w:rsidRDefault="007954D5" w:rsidP="00573DF3">
      <w:pPr>
        <w:widowControl w:val="0"/>
        <w:autoSpaceDE w:val="0"/>
        <w:autoSpaceDN w:val="0"/>
        <w:adjustRightInd w:val="0"/>
        <w:spacing w:after="0" w:line="240" w:lineRule="auto"/>
        <w:ind w:left="7620"/>
        <w:rPr>
          <w:rFonts w:ascii="Times New Roman" w:hAnsi="Times New Roman"/>
          <w:sz w:val="28"/>
          <w:szCs w:val="28"/>
          <w:lang w:val="ru-RU"/>
        </w:rPr>
      </w:pPr>
      <w:r w:rsidRPr="007954D5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  <w:r w:rsidR="00214AA2">
        <w:rPr>
          <w:rFonts w:ascii="Times New Roman" w:hAnsi="Times New Roman"/>
          <w:sz w:val="28"/>
          <w:szCs w:val="28"/>
          <w:lang w:val="ru-RU"/>
        </w:rPr>
        <w:t>2</w:t>
      </w:r>
      <w:r w:rsidRPr="007954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240" w:lineRule="auto"/>
        <w:ind w:left="2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Примерная форма уведомления</w:t>
      </w: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573DF3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5960" w:right="14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Должность руководителя объекта экспертно-аналитического мероприятия</w:t>
      </w: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237" w:lineRule="auto"/>
        <w:ind w:left="62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ИНИЦИАЛЫ И ФАМИЛИЯ</w:t>
      </w: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Уважаемый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имя отчество</w:t>
      </w:r>
      <w:r>
        <w:rPr>
          <w:rFonts w:ascii="Times New Roman" w:hAnsi="Times New Roman"/>
          <w:sz w:val="28"/>
          <w:szCs w:val="28"/>
          <w:lang w:val="ru-RU"/>
        </w:rPr>
        <w:t>!</w:t>
      </w:r>
    </w:p>
    <w:p w:rsidR="007954D5" w:rsidRDefault="007954D5" w:rsidP="009A0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3DF3" w:rsidRDefault="009A0C6E" w:rsidP="009A0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Контрольно-счетная палата Одинцовского муниципального района</w:t>
      </w:r>
      <w:r w:rsidR="00573DF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Московской области </w:t>
      </w:r>
      <w:r w:rsidR="00573DF3">
        <w:rPr>
          <w:rFonts w:ascii="Times New Roman" w:hAnsi="Times New Roman"/>
          <w:sz w:val="28"/>
          <w:szCs w:val="28"/>
          <w:lang w:val="ru-RU"/>
        </w:rPr>
        <w:t>уведомляет Вас, что в соответствии 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3DF3">
        <w:rPr>
          <w:rFonts w:ascii="Times New Roman" w:hAnsi="Times New Roman"/>
          <w:sz w:val="28"/>
          <w:szCs w:val="28"/>
          <w:lang w:val="ru-RU"/>
        </w:rPr>
        <w:t xml:space="preserve">пунктом _____ плана работы </w:t>
      </w:r>
      <w:r>
        <w:rPr>
          <w:rFonts w:ascii="Times New Roman" w:hAnsi="Times New Roman"/>
          <w:sz w:val="28"/>
          <w:szCs w:val="28"/>
          <w:lang w:val="ru-RU"/>
        </w:rPr>
        <w:t xml:space="preserve">Контрольно-счетной палаты Одинцовского муниципального района Московской области </w:t>
      </w:r>
      <w:r w:rsidR="00573DF3">
        <w:rPr>
          <w:rFonts w:ascii="Times New Roman" w:hAnsi="Times New Roman"/>
          <w:sz w:val="28"/>
          <w:szCs w:val="28"/>
          <w:lang w:val="ru-RU"/>
        </w:rPr>
        <w:t xml:space="preserve">на 20___ год </w:t>
      </w:r>
      <w:proofErr w:type="gramStart"/>
      <w:r w:rsidR="00573DF3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3DF3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</w:p>
    <w:p w:rsidR="00573DF3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ind w:left="334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(наименование объекта мероприятия)</w:t>
      </w:r>
    </w:p>
    <w:p w:rsidR="00573DF3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сотрудники </w:t>
      </w:r>
      <w:r w:rsidR="009A0C6E">
        <w:rPr>
          <w:rFonts w:ascii="Times New Roman" w:hAnsi="Times New Roman"/>
          <w:sz w:val="28"/>
          <w:szCs w:val="28"/>
          <w:lang w:val="ru-RU"/>
        </w:rPr>
        <w:t>Контрольно-счетной палаты Одинцовского муниципального района Московской области __________________________________ (д</w:t>
      </w:r>
      <w:r>
        <w:rPr>
          <w:rFonts w:ascii="Times New Roman" w:hAnsi="Times New Roman"/>
          <w:sz w:val="20"/>
          <w:szCs w:val="20"/>
          <w:lang w:val="ru-RU"/>
        </w:rPr>
        <w:t xml:space="preserve">олжности, инициалы и фамилии сотрудников </w:t>
      </w:r>
      <w:r w:rsidR="009A0C6E">
        <w:rPr>
          <w:rFonts w:ascii="Times New Roman" w:hAnsi="Times New Roman"/>
          <w:sz w:val="20"/>
          <w:szCs w:val="20"/>
          <w:lang w:val="ru-RU"/>
        </w:rPr>
        <w:t>КСП</w:t>
      </w:r>
      <w:r w:rsidR="003649F8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649F8" w:rsidRPr="003649F8">
        <w:rPr>
          <w:rFonts w:ascii="Times New Roman" w:hAnsi="Times New Roman"/>
          <w:sz w:val="20"/>
          <w:szCs w:val="20"/>
          <w:lang w:val="ru-RU"/>
        </w:rPr>
        <w:t>ОМР</w:t>
      </w:r>
      <w:r>
        <w:rPr>
          <w:rFonts w:ascii="Times New Roman" w:hAnsi="Times New Roman"/>
          <w:sz w:val="20"/>
          <w:szCs w:val="20"/>
          <w:lang w:val="ru-RU"/>
        </w:rPr>
        <w:t>)</w:t>
      </w:r>
    </w:p>
    <w:p w:rsidR="00573DF3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будут проводить экспертно-аналитическое мероприятие «_________________</w:t>
      </w:r>
    </w:p>
    <w:p w:rsidR="00573DF3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____________________________________________».</w:t>
      </w:r>
    </w:p>
    <w:p w:rsidR="00573DF3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(наименование мероприятия)</w:t>
      </w:r>
    </w:p>
    <w:p w:rsidR="00573DF3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Срок  проведения  экспертно-аналитического  мероприятия  -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«___»</w:t>
      </w:r>
    </w:p>
    <w:p w:rsidR="00573DF3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 по «___» _______ 20__ года.</w:t>
      </w:r>
    </w:p>
    <w:p w:rsidR="00573DF3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Pr="00573DF3" w:rsidRDefault="00573DF3" w:rsidP="004A5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07.02.2011 № 6-ФЗ «Об</w:t>
      </w:r>
      <w:r w:rsidR="004A54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общих принципах организации и деятельности контрольно-счетных органов</w:t>
      </w:r>
      <w:r w:rsidR="004A54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субъектов  Российской  Федерации  и  муниципальных  образований»  прошу</w:t>
      </w:r>
      <w:r w:rsidR="004A54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обеспечить  необходимые  условия  для  работы  сотрудников  и  подготовить</w:t>
      </w:r>
      <w:r w:rsidR="004A54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необходимые документы и материалы по прилагаемым формам и перечню</w:t>
      </w:r>
      <w:r w:rsidR="004A54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DF3">
        <w:rPr>
          <w:rFonts w:ascii="Times New Roman" w:hAnsi="Times New Roman"/>
          <w:sz w:val="28"/>
          <w:szCs w:val="28"/>
          <w:lang w:val="ru-RU"/>
        </w:rPr>
        <w:t>вопросов.</w:t>
      </w:r>
    </w:p>
    <w:p w:rsidR="00573DF3" w:rsidRPr="00573DF3" w:rsidRDefault="00573DF3" w:rsidP="004A54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3DF3" w:rsidRPr="004A54CC" w:rsidRDefault="00573DF3" w:rsidP="001C5D98">
      <w:pPr>
        <w:widowControl w:val="0"/>
        <w:tabs>
          <w:tab w:val="left" w:pos="2410"/>
          <w:tab w:val="left" w:pos="2552"/>
          <w:tab w:val="left" w:pos="2835"/>
        </w:tabs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3DF3" w:rsidRPr="004A54CC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4A54CC" w:rsidP="004A54CC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="00573DF3">
        <w:rPr>
          <w:rFonts w:ascii="Times New Roman" w:hAnsi="Times New Roman"/>
          <w:sz w:val="24"/>
          <w:szCs w:val="24"/>
          <w:lang w:val="ru-RU"/>
        </w:rPr>
        <w:t>олжность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  <w:r w:rsidR="00573DF3">
        <w:rPr>
          <w:rFonts w:ascii="Times New Roman" w:hAnsi="Times New Roman"/>
          <w:lang w:val="ru-RU"/>
        </w:rPr>
        <w:t xml:space="preserve">личная подпись   </w:t>
      </w:r>
      <w:r w:rsidR="00573DF3">
        <w:rPr>
          <w:rFonts w:ascii="Times New Roman" w:hAnsi="Times New Roman"/>
          <w:sz w:val="28"/>
          <w:szCs w:val="28"/>
          <w:lang w:val="ru-RU"/>
        </w:rPr>
        <w:t>инициалы и фамилия</w:t>
      </w:r>
    </w:p>
    <w:p w:rsidR="00573DF3" w:rsidRDefault="00573DF3" w:rsidP="009A0C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:rsidR="00E55186" w:rsidRDefault="00E55186" w:rsidP="00573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55186" w:rsidRDefault="00E55186" w:rsidP="00573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55186" w:rsidRDefault="00E55186" w:rsidP="00573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55186" w:rsidRDefault="00E55186" w:rsidP="00573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55186" w:rsidRDefault="00E55186" w:rsidP="00573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E55186" w:rsidRDefault="00E55186" w:rsidP="00573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C5D98" w:rsidRDefault="001C5D98" w:rsidP="00573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C5D98" w:rsidRDefault="001C5D98" w:rsidP="00573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C5D98" w:rsidRDefault="001C5D98" w:rsidP="00573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C5D98" w:rsidRDefault="001C5D98" w:rsidP="00573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73DF3" w:rsidRDefault="00E55186" w:rsidP="00573D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</w:t>
      </w:r>
      <w:r w:rsidR="00573DF3">
        <w:rPr>
          <w:rFonts w:ascii="Times New Roman" w:hAnsi="Times New Roman"/>
          <w:sz w:val="28"/>
          <w:szCs w:val="28"/>
          <w:lang w:val="ru-RU"/>
        </w:rPr>
        <w:t xml:space="preserve">ложение </w:t>
      </w:r>
      <w:r w:rsidR="00214AA2">
        <w:rPr>
          <w:rFonts w:ascii="Times New Roman" w:hAnsi="Times New Roman"/>
          <w:sz w:val="28"/>
          <w:szCs w:val="28"/>
          <w:lang w:val="ru-RU"/>
        </w:rPr>
        <w:t>3</w:t>
      </w: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Примерная форма отчета (заключения)</w:t>
      </w: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CC0251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ОТЧЕТ о результатах экспертно-аналитического мероприятия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«________________________________________________________________»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(наименование мероприятия в соответствии с планом работы </w:t>
      </w:r>
      <w:r w:rsidR="009A0C6E">
        <w:rPr>
          <w:rFonts w:ascii="Times New Roman" w:hAnsi="Times New Roman"/>
          <w:sz w:val="20"/>
          <w:szCs w:val="20"/>
          <w:lang w:val="ru-RU"/>
        </w:rPr>
        <w:t>КСП</w:t>
      </w:r>
      <w:r>
        <w:rPr>
          <w:rFonts w:ascii="Times New Roman" w:hAnsi="Times New Roman"/>
          <w:sz w:val="20"/>
          <w:szCs w:val="20"/>
          <w:lang w:val="ru-RU"/>
        </w:rPr>
        <w:t>)</w:t>
      </w:r>
    </w:p>
    <w:p w:rsidR="00CC0251" w:rsidRDefault="00CC0251" w:rsidP="00CC0251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Основание для проведения мероприятия:</w:t>
      </w:r>
    </w:p>
    <w:p w:rsidR="00573DF3" w:rsidRDefault="00573DF3" w:rsidP="00FE45C5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</w:t>
      </w:r>
      <w:r w:rsidR="00FE45C5">
        <w:rPr>
          <w:rFonts w:ascii="Times New Roman" w:hAnsi="Times New Roman"/>
          <w:sz w:val="28"/>
          <w:szCs w:val="28"/>
          <w:lang w:val="ru-RU"/>
        </w:rPr>
        <w:t>____________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Предмет мероприятия:__________________________</w:t>
      </w:r>
      <w:r w:rsidR="00CC0251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  <w:lang w:val="ru-RU"/>
        </w:rPr>
        <w:t>______________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 (цели) мероприятия:________________</w:t>
      </w:r>
      <w:r w:rsidR="00CC0251">
        <w:rPr>
          <w:rFonts w:ascii="Times New Roman" w:hAnsi="Times New Roman"/>
          <w:sz w:val="28"/>
          <w:szCs w:val="28"/>
          <w:lang w:val="ru-RU"/>
        </w:rPr>
        <w:t>_______</w:t>
      </w:r>
      <w:r>
        <w:rPr>
          <w:rFonts w:ascii="Times New Roman" w:hAnsi="Times New Roman"/>
          <w:sz w:val="28"/>
          <w:szCs w:val="28"/>
          <w:lang w:val="ru-RU"/>
        </w:rPr>
        <w:t>________________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Объект (объекты) мероприятия:</w:t>
      </w:r>
    </w:p>
    <w:p w:rsidR="00573DF3" w:rsidRDefault="00573DF3" w:rsidP="00FE45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</w:t>
      </w:r>
      <w:r w:rsidR="00CC0251"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  <w:lang w:val="ru-RU"/>
        </w:rPr>
        <w:t>___________________</w:t>
      </w:r>
      <w:r w:rsidR="00FE45C5">
        <w:rPr>
          <w:rFonts w:ascii="Times New Roman" w:hAnsi="Times New Roman"/>
          <w:sz w:val="28"/>
          <w:szCs w:val="28"/>
          <w:lang w:val="ru-RU"/>
        </w:rPr>
        <w:t>____________</w:t>
      </w:r>
      <w:r>
        <w:rPr>
          <w:rFonts w:ascii="Times New Roman" w:hAnsi="Times New Roman"/>
          <w:sz w:val="28"/>
          <w:szCs w:val="28"/>
          <w:lang w:val="ru-RU"/>
        </w:rPr>
        <w:t>Исследуемый период:__________________________________________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Сроки проведения мероприятия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_____ по 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Результаты мероприятия: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1.____________________________________________________________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2.____________________________________________________________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Выводы: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1.____________________________________________________________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2.____________________________________________________________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Предложения: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1.____________________________________________________________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2.____________________________________________________________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Приложение: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1.__________________________________________________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2.______________________________________________</w:t>
      </w:r>
      <w:r w:rsidR="00A215B2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_</w:t>
      </w: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CC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DF3" w:rsidRDefault="00573DF3" w:rsidP="00573DF3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sectPr w:rsidR="00573DF3" w:rsidSect="00CC0251">
      <w:pgSz w:w="11906" w:h="16838"/>
      <w:pgMar w:top="558" w:right="840" w:bottom="425" w:left="1560" w:header="720" w:footer="720" w:gutter="0"/>
      <w:cols w:space="720" w:equalWidth="0">
        <w:col w:w="950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5F" w:rsidRDefault="00E5245F" w:rsidP="00573DF3">
      <w:pPr>
        <w:spacing w:after="0" w:line="240" w:lineRule="auto"/>
      </w:pPr>
      <w:r>
        <w:separator/>
      </w:r>
    </w:p>
  </w:endnote>
  <w:endnote w:type="continuationSeparator" w:id="0">
    <w:p w:rsidR="00E5245F" w:rsidRDefault="00E5245F" w:rsidP="0057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A5" w:rsidRDefault="007F23A5" w:rsidP="00A01A9E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23A5" w:rsidRDefault="007F23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A5" w:rsidRPr="00B23AD4" w:rsidRDefault="007F23A5">
    <w:pPr>
      <w:pStyle w:val="a5"/>
      <w:jc w:val="center"/>
      <w:rPr>
        <w:sz w:val="24"/>
      </w:rPr>
    </w:pPr>
    <w:r w:rsidRPr="00B23AD4">
      <w:rPr>
        <w:sz w:val="24"/>
      </w:rPr>
      <w:fldChar w:fldCharType="begin"/>
    </w:r>
    <w:r w:rsidRPr="00B23AD4">
      <w:rPr>
        <w:sz w:val="24"/>
      </w:rPr>
      <w:instrText>PAGE   \* MERGEFORMAT</w:instrText>
    </w:r>
    <w:r w:rsidRPr="00B23AD4">
      <w:rPr>
        <w:sz w:val="24"/>
      </w:rPr>
      <w:fldChar w:fldCharType="separate"/>
    </w:r>
    <w:r w:rsidR="00606928">
      <w:rPr>
        <w:noProof/>
        <w:sz w:val="24"/>
      </w:rPr>
      <w:t>2</w:t>
    </w:r>
    <w:r w:rsidRPr="00B23AD4">
      <w:rPr>
        <w:sz w:val="24"/>
      </w:rPr>
      <w:fldChar w:fldCharType="end"/>
    </w:r>
  </w:p>
  <w:p w:rsidR="007F23A5" w:rsidRDefault="007F23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A5" w:rsidRPr="009D0D13" w:rsidRDefault="007F23A5">
    <w:pPr>
      <w:pStyle w:val="a5"/>
      <w:jc w:val="right"/>
      <w:rPr>
        <w:color w:val="FFFFFF"/>
      </w:rPr>
    </w:pPr>
    <w:r w:rsidRPr="009D0D13">
      <w:rPr>
        <w:color w:val="FFFFFF"/>
      </w:rPr>
      <w:fldChar w:fldCharType="begin"/>
    </w:r>
    <w:r w:rsidRPr="009D0D13">
      <w:rPr>
        <w:color w:val="FFFFFF"/>
      </w:rPr>
      <w:instrText>PAGE   \* MERGEFORMAT</w:instrText>
    </w:r>
    <w:r w:rsidRPr="009D0D13">
      <w:rPr>
        <w:color w:val="FFFFFF"/>
      </w:rPr>
      <w:fldChar w:fldCharType="separate"/>
    </w:r>
    <w:r w:rsidR="00606928">
      <w:rPr>
        <w:noProof/>
        <w:color w:val="FFFFFF"/>
      </w:rPr>
      <w:t>14</w:t>
    </w:r>
    <w:r w:rsidRPr="009D0D13">
      <w:rPr>
        <w:color w:val="FFFFFF"/>
      </w:rPr>
      <w:fldChar w:fldCharType="end"/>
    </w:r>
  </w:p>
  <w:p w:rsidR="007F23A5" w:rsidRDefault="007F23A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DF3" w:rsidRDefault="00573D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6928" w:rsidRPr="00606928">
      <w:rPr>
        <w:noProof/>
        <w:lang w:val="ru-RU"/>
      </w:rPr>
      <w:t>15</w:t>
    </w:r>
    <w:r>
      <w:fldChar w:fldCharType="end"/>
    </w:r>
  </w:p>
  <w:p w:rsidR="00573DF3" w:rsidRDefault="00573D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5F" w:rsidRDefault="00E5245F" w:rsidP="00573DF3">
      <w:pPr>
        <w:spacing w:after="0" w:line="240" w:lineRule="auto"/>
      </w:pPr>
      <w:r>
        <w:separator/>
      </w:r>
    </w:p>
  </w:footnote>
  <w:footnote w:type="continuationSeparator" w:id="0">
    <w:p w:rsidR="00E5245F" w:rsidRDefault="00E5245F" w:rsidP="0057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A5" w:rsidRDefault="007F23A5" w:rsidP="00A01A9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23A5" w:rsidRDefault="007F23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5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22E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6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CD6"/>
    <w:multiLevelType w:val="hybridMultilevel"/>
    <w:tmpl w:val="000072AE"/>
    <w:lvl w:ilvl="0" w:tplc="00006952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A6"/>
    <w:multiLevelType w:val="hybridMultilevel"/>
    <w:tmpl w:val="000012DB"/>
    <w:lvl w:ilvl="0" w:tplc="0000153C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05E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1547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509"/>
    <w:multiLevelType w:val="hybridMultilevel"/>
    <w:tmpl w:val="00001238"/>
    <w:lvl w:ilvl="0" w:tplc="00003B2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E1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E5D">
      <w:start w:val="1"/>
      <w:numFmt w:val="decimal"/>
      <w:lvlText w:val="4.%3."/>
      <w:lvlJc w:val="left"/>
      <w:pPr>
        <w:tabs>
          <w:tab w:val="num" w:pos="2160"/>
        </w:tabs>
        <w:ind w:left="2160" w:hanging="360"/>
      </w:pPr>
    </w:lvl>
    <w:lvl w:ilvl="3" w:tplc="00001AD4">
      <w:start w:val="1"/>
      <w:numFmt w:val="decimal"/>
      <w:lvlText w:val="4.%4."/>
      <w:lvlJc w:val="left"/>
      <w:pPr>
        <w:tabs>
          <w:tab w:val="num" w:pos="3479"/>
        </w:tabs>
        <w:ind w:left="3479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E12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4DE"/>
    <w:multiLevelType w:val="hybridMultilevel"/>
    <w:tmpl w:val="69C6612E"/>
    <w:lvl w:ilvl="0" w:tplc="00002D12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B6B024B4">
      <w:start w:val="3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0004DC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F90"/>
    <w:multiLevelType w:val="hybridMultilevel"/>
    <w:tmpl w:val="CDC80CD6"/>
    <w:lvl w:ilvl="0" w:tplc="00006D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2D508">
      <w:start w:val="1"/>
      <w:numFmt w:val="decimal"/>
      <w:lvlText w:val="2.%2."/>
      <w:lvlJc w:val="left"/>
      <w:pPr>
        <w:tabs>
          <w:tab w:val="num" w:pos="1353"/>
        </w:tabs>
        <w:ind w:left="1353" w:hanging="360"/>
      </w:pPr>
      <w:rPr>
        <w:sz w:val="28"/>
        <w:szCs w:val="28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3CB"/>
    <w:multiLevelType w:val="hybridMultilevel"/>
    <w:tmpl w:val="00006BFC"/>
    <w:lvl w:ilvl="0" w:tplc="00007F96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A6">
      <w:start w:val="6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B89"/>
    <w:multiLevelType w:val="hybridMultilevel"/>
    <w:tmpl w:val="0000030A"/>
    <w:lvl w:ilvl="0" w:tplc="0000301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56AE">
      <w:start w:val="6"/>
      <w:numFmt w:val="decimal"/>
      <w:lvlText w:val="4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67D">
      <w:start w:val="9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7FF5"/>
    <w:multiLevelType w:val="hybridMultilevel"/>
    <w:tmpl w:val="00004E45"/>
    <w:lvl w:ilvl="0" w:tplc="0000323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21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260D">
      <w:start w:val="5"/>
      <w:numFmt w:val="decimal"/>
      <w:lvlText w:val="4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2551549"/>
    <w:multiLevelType w:val="multilevel"/>
    <w:tmpl w:val="73E0F87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60" w:hanging="2160"/>
      </w:pPr>
      <w:rPr>
        <w:rFonts w:hint="default"/>
      </w:rPr>
    </w:lvl>
  </w:abstractNum>
  <w:abstractNum w:abstractNumId="21">
    <w:nsid w:val="03D52477"/>
    <w:multiLevelType w:val="multilevel"/>
    <w:tmpl w:val="4B0A333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2160"/>
      </w:pPr>
      <w:rPr>
        <w:rFonts w:hint="default"/>
      </w:rPr>
    </w:lvl>
  </w:abstractNum>
  <w:abstractNum w:abstractNumId="22">
    <w:nsid w:val="12D47650"/>
    <w:multiLevelType w:val="hybridMultilevel"/>
    <w:tmpl w:val="749C280E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969D0"/>
    <w:multiLevelType w:val="hybridMultilevel"/>
    <w:tmpl w:val="5CF6D8D6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D4CA2"/>
    <w:multiLevelType w:val="hybridMultilevel"/>
    <w:tmpl w:val="2FF648B4"/>
    <w:lvl w:ilvl="0" w:tplc="D4184D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6613FDD"/>
    <w:multiLevelType w:val="multilevel"/>
    <w:tmpl w:val="6994C9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6671FB7"/>
    <w:multiLevelType w:val="multilevel"/>
    <w:tmpl w:val="CE96E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12"/>
  </w:num>
  <w:num w:numId="10">
    <w:abstractNumId w:val="15"/>
  </w:num>
  <w:num w:numId="11">
    <w:abstractNumId w:val="18"/>
  </w:num>
  <w:num w:numId="12">
    <w:abstractNumId w:val="9"/>
  </w:num>
  <w:num w:numId="13">
    <w:abstractNumId w:val="14"/>
  </w:num>
  <w:num w:numId="14">
    <w:abstractNumId w:val="19"/>
  </w:num>
  <w:num w:numId="15">
    <w:abstractNumId w:val="17"/>
  </w:num>
  <w:num w:numId="16">
    <w:abstractNumId w:val="1"/>
  </w:num>
  <w:num w:numId="17">
    <w:abstractNumId w:val="11"/>
  </w:num>
  <w:num w:numId="18">
    <w:abstractNumId w:val="2"/>
  </w:num>
  <w:num w:numId="19">
    <w:abstractNumId w:val="25"/>
  </w:num>
  <w:num w:numId="20">
    <w:abstractNumId w:val="24"/>
  </w:num>
  <w:num w:numId="21">
    <w:abstractNumId w:val="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</w:num>
  <w:num w:numId="28">
    <w:abstractNumId w:val="20"/>
  </w:num>
  <w:num w:numId="29">
    <w:abstractNumId w:val="26"/>
  </w:num>
  <w:num w:numId="30">
    <w:abstractNumId w:val="2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B3"/>
    <w:rsid w:val="00014C09"/>
    <w:rsid w:val="000E54CD"/>
    <w:rsid w:val="001C5D98"/>
    <w:rsid w:val="00211952"/>
    <w:rsid w:val="00214AA2"/>
    <w:rsid w:val="002527B9"/>
    <w:rsid w:val="00272B58"/>
    <w:rsid w:val="00325C97"/>
    <w:rsid w:val="00333701"/>
    <w:rsid w:val="003649F8"/>
    <w:rsid w:val="00371B97"/>
    <w:rsid w:val="00382118"/>
    <w:rsid w:val="003C0D1C"/>
    <w:rsid w:val="00473DE7"/>
    <w:rsid w:val="00484A8E"/>
    <w:rsid w:val="00493FB0"/>
    <w:rsid w:val="004A54CC"/>
    <w:rsid w:val="004F4458"/>
    <w:rsid w:val="005578C9"/>
    <w:rsid w:val="00573DF3"/>
    <w:rsid w:val="005B6251"/>
    <w:rsid w:val="00606928"/>
    <w:rsid w:val="0062272C"/>
    <w:rsid w:val="00646D32"/>
    <w:rsid w:val="00656B4E"/>
    <w:rsid w:val="00685A44"/>
    <w:rsid w:val="007511B7"/>
    <w:rsid w:val="00754B4A"/>
    <w:rsid w:val="00786955"/>
    <w:rsid w:val="007954D5"/>
    <w:rsid w:val="007F23A5"/>
    <w:rsid w:val="00811C19"/>
    <w:rsid w:val="008F29D3"/>
    <w:rsid w:val="009A0C6E"/>
    <w:rsid w:val="009C30C5"/>
    <w:rsid w:val="00A215B2"/>
    <w:rsid w:val="00A86707"/>
    <w:rsid w:val="00AF00E1"/>
    <w:rsid w:val="00B10C5A"/>
    <w:rsid w:val="00B85469"/>
    <w:rsid w:val="00BB2F66"/>
    <w:rsid w:val="00BC5D5E"/>
    <w:rsid w:val="00BD2F9C"/>
    <w:rsid w:val="00BE6BBA"/>
    <w:rsid w:val="00C4384D"/>
    <w:rsid w:val="00CC0251"/>
    <w:rsid w:val="00D177D5"/>
    <w:rsid w:val="00D436C0"/>
    <w:rsid w:val="00D569D1"/>
    <w:rsid w:val="00D6637F"/>
    <w:rsid w:val="00D9407D"/>
    <w:rsid w:val="00DB3515"/>
    <w:rsid w:val="00DD6C5A"/>
    <w:rsid w:val="00E07AB3"/>
    <w:rsid w:val="00E333A4"/>
    <w:rsid w:val="00E3400E"/>
    <w:rsid w:val="00E5245F"/>
    <w:rsid w:val="00E55186"/>
    <w:rsid w:val="00E673BC"/>
    <w:rsid w:val="00E7497E"/>
    <w:rsid w:val="00F64BBB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D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DF3"/>
  </w:style>
  <w:style w:type="paragraph" w:styleId="a5">
    <w:name w:val="footer"/>
    <w:basedOn w:val="a"/>
    <w:link w:val="a6"/>
    <w:uiPriority w:val="99"/>
    <w:unhideWhenUsed/>
    <w:rsid w:val="00573D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3DF3"/>
  </w:style>
  <w:style w:type="paragraph" w:styleId="a7">
    <w:name w:val="Balloon Text"/>
    <w:basedOn w:val="a"/>
    <w:link w:val="a8"/>
    <w:uiPriority w:val="99"/>
    <w:semiHidden/>
    <w:unhideWhenUsed/>
    <w:rsid w:val="0001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C09"/>
    <w:rPr>
      <w:rFonts w:ascii="Tahoma" w:hAnsi="Tahoma" w:cs="Tahoma"/>
      <w:sz w:val="16"/>
      <w:szCs w:val="16"/>
      <w:lang w:val="en-US" w:eastAsia="en-US"/>
    </w:rPr>
  </w:style>
  <w:style w:type="paragraph" w:styleId="a9">
    <w:name w:val="List Paragraph"/>
    <w:basedOn w:val="a"/>
    <w:uiPriority w:val="34"/>
    <w:qFormat/>
    <w:rsid w:val="004A54CC"/>
    <w:pPr>
      <w:ind w:left="708"/>
    </w:pPr>
  </w:style>
  <w:style w:type="table" w:styleId="aa">
    <w:name w:val="Table Grid"/>
    <w:basedOn w:val="a1"/>
    <w:uiPriority w:val="59"/>
    <w:rsid w:val="00382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7F2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D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3DF3"/>
  </w:style>
  <w:style w:type="paragraph" w:styleId="a5">
    <w:name w:val="footer"/>
    <w:basedOn w:val="a"/>
    <w:link w:val="a6"/>
    <w:uiPriority w:val="99"/>
    <w:unhideWhenUsed/>
    <w:rsid w:val="00573D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3DF3"/>
  </w:style>
  <w:style w:type="paragraph" w:styleId="a7">
    <w:name w:val="Balloon Text"/>
    <w:basedOn w:val="a"/>
    <w:link w:val="a8"/>
    <w:uiPriority w:val="99"/>
    <w:semiHidden/>
    <w:unhideWhenUsed/>
    <w:rsid w:val="0001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C09"/>
    <w:rPr>
      <w:rFonts w:ascii="Tahoma" w:hAnsi="Tahoma" w:cs="Tahoma"/>
      <w:sz w:val="16"/>
      <w:szCs w:val="16"/>
      <w:lang w:val="en-US" w:eastAsia="en-US"/>
    </w:rPr>
  </w:style>
  <w:style w:type="paragraph" w:styleId="a9">
    <w:name w:val="List Paragraph"/>
    <w:basedOn w:val="a"/>
    <w:uiPriority w:val="34"/>
    <w:qFormat/>
    <w:rsid w:val="004A54CC"/>
    <w:pPr>
      <w:ind w:left="708"/>
    </w:pPr>
  </w:style>
  <w:style w:type="table" w:styleId="aa">
    <w:name w:val="Table Grid"/>
    <w:basedOn w:val="a1"/>
    <w:uiPriority w:val="59"/>
    <w:rsid w:val="00382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7F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1925</Words>
  <Characters>17106</Characters>
  <Application>Microsoft Office Word</Application>
  <DocSecurity>0</DocSecurity>
  <Lines>142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Истомина Надежда Степановна</cp:lastModifiedBy>
  <cp:revision>25</cp:revision>
  <cp:lastPrinted>2017-10-05T08:53:00Z</cp:lastPrinted>
  <dcterms:created xsi:type="dcterms:W3CDTF">2017-09-13T13:44:00Z</dcterms:created>
  <dcterms:modified xsi:type="dcterms:W3CDTF">2017-10-05T08:53:00Z</dcterms:modified>
</cp:coreProperties>
</file>