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EE" w:rsidRPr="00323846" w:rsidRDefault="001334EE" w:rsidP="003238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846">
        <w:rPr>
          <w:rFonts w:ascii="Times New Roman" w:hAnsi="Times New Roman" w:cs="Times New Roman"/>
          <w:sz w:val="28"/>
          <w:szCs w:val="28"/>
        </w:rPr>
        <w:t>Контрольно-счетной палатой в 2015 году в соответствии с требованиями Федерального закона от 02.05.2006 №59-ФЗ «О порядке рассмотрения обращений граждан Российской Федерации» осуществлялась работа с обращениями граждан и юридических лиц.</w:t>
      </w:r>
    </w:p>
    <w:p w:rsidR="001334EE" w:rsidRPr="00323846" w:rsidRDefault="001334EE" w:rsidP="003238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846">
        <w:rPr>
          <w:rFonts w:ascii="Times New Roman" w:hAnsi="Times New Roman" w:cs="Times New Roman"/>
          <w:sz w:val="28"/>
          <w:szCs w:val="28"/>
        </w:rPr>
        <w:t>В 2015 году в Контрольно-счетную палату поступило 10 обращений от граждан. Количество обращений по сравнению с 2014 годом возросло в 2 раза.</w:t>
      </w:r>
    </w:p>
    <w:p w:rsidR="001334EE" w:rsidRPr="00323846" w:rsidRDefault="001334EE" w:rsidP="003238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846">
        <w:rPr>
          <w:rFonts w:ascii="Times New Roman" w:hAnsi="Times New Roman" w:cs="Times New Roman"/>
          <w:sz w:val="28"/>
          <w:szCs w:val="28"/>
        </w:rPr>
        <w:t>Наиболее острой проблемой для граждан Одинцовского муниципального района являлись вопросы целевого расходования бюджетных средств. Поступившие заявления и жалобы граждан также были связаны с вопросами земельно-имущественных отношений.</w:t>
      </w:r>
    </w:p>
    <w:p w:rsidR="001334EE" w:rsidRPr="00323846" w:rsidRDefault="00323846" w:rsidP="003238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="001334EE" w:rsidRPr="00323846">
        <w:rPr>
          <w:rFonts w:ascii="Times New Roman" w:hAnsi="Times New Roman" w:cs="Times New Roman"/>
          <w:sz w:val="28"/>
          <w:szCs w:val="28"/>
        </w:rPr>
        <w:t>все поступившие в Контрольно-счетную палату обращения направлены ответы, произведена проверка по фактам, изложенным в обращениях, в отдельных случаях обращения переадресованы органам государственной власти и органам местного самоуправления в соответствии с их компетенцией.</w:t>
      </w:r>
    </w:p>
    <w:p w:rsidR="001334EE" w:rsidRPr="00323846" w:rsidRDefault="001334EE" w:rsidP="003238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3846">
        <w:rPr>
          <w:rFonts w:ascii="Times New Roman" w:hAnsi="Times New Roman" w:cs="Times New Roman"/>
          <w:sz w:val="28"/>
          <w:szCs w:val="28"/>
        </w:rPr>
        <w:t>Информация, изложенная в двух обращениях, учтена в работе Контрольно-счетной палаты Одинцовского муниципального района при проведении плановых контрольных мероприятий.</w:t>
      </w:r>
    </w:p>
    <w:p w:rsidR="00B036C1" w:rsidRPr="001334EE" w:rsidRDefault="00B036C1" w:rsidP="001334EE"/>
    <w:sectPr w:rsidR="00B036C1" w:rsidRPr="0013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E1"/>
    <w:rsid w:val="001013E1"/>
    <w:rsid w:val="001334EE"/>
    <w:rsid w:val="00323846"/>
    <w:rsid w:val="004C5908"/>
    <w:rsid w:val="00B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1334EE"/>
  </w:style>
  <w:style w:type="character" w:styleId="a4">
    <w:name w:val="Hyperlink"/>
    <w:basedOn w:val="a0"/>
    <w:uiPriority w:val="99"/>
    <w:semiHidden/>
    <w:unhideWhenUsed/>
    <w:rsid w:val="001334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1334EE"/>
  </w:style>
  <w:style w:type="character" w:styleId="a4">
    <w:name w:val="Hyperlink"/>
    <w:basedOn w:val="a0"/>
    <w:uiPriority w:val="99"/>
    <w:semiHidden/>
    <w:unhideWhenUsed/>
    <w:rsid w:val="0013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4</cp:revision>
  <dcterms:created xsi:type="dcterms:W3CDTF">2017-10-31T11:41:00Z</dcterms:created>
  <dcterms:modified xsi:type="dcterms:W3CDTF">2017-10-31T11:57:00Z</dcterms:modified>
</cp:coreProperties>
</file>