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01" w:rsidRDefault="0073353E" w:rsidP="00A34E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53E">
        <w:rPr>
          <w:rFonts w:ascii="Times New Roman" w:hAnsi="Times New Roman" w:cs="Times New Roman"/>
          <w:sz w:val="28"/>
          <w:szCs w:val="28"/>
        </w:rPr>
        <w:t xml:space="preserve">Информация об итогах </w:t>
      </w:r>
      <w:r w:rsidR="006547E8">
        <w:rPr>
          <w:rFonts w:ascii="Times New Roman" w:hAnsi="Times New Roman" w:cs="Times New Roman"/>
          <w:sz w:val="28"/>
          <w:szCs w:val="28"/>
        </w:rPr>
        <w:t xml:space="preserve">внешних проверок </w:t>
      </w:r>
      <w:r w:rsidR="00A34E01">
        <w:rPr>
          <w:rFonts w:ascii="Times New Roman" w:hAnsi="Times New Roman" w:cs="Times New Roman"/>
          <w:sz w:val="28"/>
          <w:szCs w:val="28"/>
        </w:rPr>
        <w:t xml:space="preserve">годовой бюджетной отчетности главных администраторов </w:t>
      </w:r>
    </w:p>
    <w:p w:rsidR="0073353E" w:rsidRPr="0073353E" w:rsidRDefault="00A34E01" w:rsidP="00A34E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6547E8">
        <w:rPr>
          <w:rFonts w:ascii="Times New Roman" w:hAnsi="Times New Roman" w:cs="Times New Roman"/>
          <w:sz w:val="28"/>
          <w:szCs w:val="28"/>
        </w:rPr>
        <w:t xml:space="preserve"> Одинцовского </w:t>
      </w:r>
      <w:r w:rsidR="00180A9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547E8">
        <w:rPr>
          <w:rFonts w:ascii="Times New Roman" w:hAnsi="Times New Roman" w:cs="Times New Roman"/>
          <w:sz w:val="28"/>
          <w:szCs w:val="28"/>
        </w:rPr>
        <w:t xml:space="preserve"> за 20</w:t>
      </w:r>
      <w:r w:rsidR="0034404A">
        <w:rPr>
          <w:rFonts w:ascii="Times New Roman" w:hAnsi="Times New Roman" w:cs="Times New Roman"/>
          <w:sz w:val="28"/>
          <w:szCs w:val="28"/>
        </w:rPr>
        <w:t>20</w:t>
      </w:r>
      <w:r w:rsidR="006547E8">
        <w:rPr>
          <w:rFonts w:ascii="Times New Roman" w:hAnsi="Times New Roman" w:cs="Times New Roman"/>
          <w:sz w:val="28"/>
          <w:szCs w:val="28"/>
        </w:rPr>
        <w:t xml:space="preserve"> год</w:t>
      </w:r>
      <w:r w:rsidR="00FD77BB">
        <w:rPr>
          <w:rFonts w:ascii="Times New Roman" w:hAnsi="Times New Roman" w:cs="Times New Roman"/>
          <w:sz w:val="28"/>
          <w:szCs w:val="28"/>
        </w:rPr>
        <w:t>, проведенных в 1 квартале 20</w:t>
      </w:r>
      <w:r w:rsidR="0005620B">
        <w:rPr>
          <w:rFonts w:ascii="Times New Roman" w:hAnsi="Times New Roman" w:cs="Times New Roman"/>
          <w:sz w:val="28"/>
          <w:szCs w:val="28"/>
        </w:rPr>
        <w:t>2</w:t>
      </w:r>
      <w:r w:rsidR="0034404A">
        <w:rPr>
          <w:rFonts w:ascii="Times New Roman" w:hAnsi="Times New Roman" w:cs="Times New Roman"/>
          <w:sz w:val="28"/>
          <w:szCs w:val="28"/>
        </w:rPr>
        <w:t>1</w:t>
      </w:r>
      <w:r w:rsidR="00FD77BB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984"/>
        <w:gridCol w:w="5671"/>
        <w:gridCol w:w="2126"/>
        <w:gridCol w:w="1843"/>
      </w:tblGrid>
      <w:tr w:rsidR="006547E8" w:rsidRPr="00FA6CA8" w:rsidTr="00B34368">
        <w:tc>
          <w:tcPr>
            <w:tcW w:w="817" w:type="dxa"/>
          </w:tcPr>
          <w:p w:rsidR="006547E8" w:rsidRPr="00FA6CA8" w:rsidRDefault="006547E8" w:rsidP="008D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6547E8" w:rsidRPr="00FA6CA8" w:rsidRDefault="006547E8" w:rsidP="0082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24B7C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экспертно-аналитического </w:t>
            </w: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6547E8" w:rsidRPr="00FA6CA8" w:rsidRDefault="006547E8" w:rsidP="008D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5671" w:type="dxa"/>
          </w:tcPr>
          <w:p w:rsidR="006547E8" w:rsidRPr="00FA6CA8" w:rsidRDefault="006547E8" w:rsidP="00824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 xml:space="preserve">езультаты </w:t>
            </w:r>
            <w:r w:rsidR="00824B7C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экспертно-аналитического</w:t>
            </w: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26" w:type="dxa"/>
          </w:tcPr>
          <w:p w:rsidR="006547E8" w:rsidRPr="00FA6CA8" w:rsidRDefault="006547E8" w:rsidP="00CF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Подготовленные документы (</w:t>
            </w:r>
            <w:r w:rsidR="00CF0812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, отчеты, представления/предписания) по результатам экспертизы</w:t>
            </w:r>
          </w:p>
        </w:tc>
        <w:tc>
          <w:tcPr>
            <w:tcW w:w="1843" w:type="dxa"/>
          </w:tcPr>
          <w:p w:rsidR="006547E8" w:rsidRPr="00FA6CA8" w:rsidRDefault="006547E8" w:rsidP="0065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7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устранении нарушений по результатам </w:t>
            </w:r>
            <w:r w:rsidR="00824B7C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экспертно-аналитического</w:t>
            </w:r>
            <w:r w:rsidR="00CF0812" w:rsidRPr="00C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7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6547E8" w:rsidRPr="00FA6CA8" w:rsidTr="00B34368">
        <w:tc>
          <w:tcPr>
            <w:tcW w:w="817" w:type="dxa"/>
          </w:tcPr>
          <w:p w:rsidR="006547E8" w:rsidRPr="00FA6CA8" w:rsidRDefault="006547E8" w:rsidP="008D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547E8" w:rsidRPr="00FA6CA8" w:rsidRDefault="00CB1729" w:rsidP="0034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Внешняя проверка годовой бюджетной отчетности Совета депутатов Одинцовского </w:t>
            </w:r>
            <w:r w:rsidR="0005620B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округа</w:t>
            </w:r>
            <w:r w:rsidRPr="00CB1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20</w:t>
            </w:r>
            <w:r w:rsidR="0034404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CB1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6547E8" w:rsidRPr="00FA6CA8" w:rsidRDefault="0005620B" w:rsidP="007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2.1 плана работы Контрольно-счетной палаты Одинцовского городского округа на 202</w:t>
            </w:r>
            <w:r w:rsidR="007A6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утвержденного распоряжением Контрольно-счетной палаты Одинцовского городского округа от 2</w:t>
            </w:r>
            <w:r w:rsidR="007A60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7A60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2</w:t>
            </w:r>
            <w:r w:rsidR="007A60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 и дополнениями)</w:t>
            </w:r>
          </w:p>
        </w:tc>
        <w:tc>
          <w:tcPr>
            <w:tcW w:w="5671" w:type="dxa"/>
          </w:tcPr>
          <w:p w:rsidR="005437F6" w:rsidRPr="005437F6" w:rsidRDefault="005437F6" w:rsidP="005437F6">
            <w:pPr>
              <w:tabs>
                <w:tab w:val="left" w:pos="3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7F6">
              <w:rPr>
                <w:rFonts w:ascii="Times New Roman" w:hAnsi="Times New Roman"/>
                <w:sz w:val="24"/>
                <w:szCs w:val="24"/>
              </w:rPr>
              <w:t>1.</w:t>
            </w:r>
            <w:r w:rsidRPr="005437F6">
              <w:rPr>
                <w:rFonts w:ascii="Times New Roman" w:hAnsi="Times New Roman"/>
                <w:sz w:val="24"/>
                <w:szCs w:val="24"/>
              </w:rPr>
              <w:tab/>
              <w:t>Годовая бюджетная отчетность об исполнении бюджета Совета депутатов Одинцовского городского округа за 2020 год составлена и представлена в соответствии с Бюджетным кодексом Российской Федерации и Инструкцией № 191н.</w:t>
            </w:r>
          </w:p>
          <w:p w:rsidR="005437F6" w:rsidRPr="005437F6" w:rsidRDefault="005437F6" w:rsidP="005437F6">
            <w:pPr>
              <w:tabs>
                <w:tab w:val="left" w:pos="3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7F6">
              <w:rPr>
                <w:rFonts w:ascii="Times New Roman" w:hAnsi="Times New Roman"/>
                <w:sz w:val="24"/>
                <w:szCs w:val="24"/>
              </w:rPr>
              <w:t>2.</w:t>
            </w:r>
            <w:r w:rsidRPr="005437F6">
              <w:rPr>
                <w:rFonts w:ascii="Times New Roman" w:hAnsi="Times New Roman"/>
                <w:sz w:val="24"/>
                <w:szCs w:val="24"/>
              </w:rPr>
              <w:tab/>
              <w:t>В ходе проведения экспертно-аналитического мероприятия установленные нарушения Приказа № 52н, выразившиеся в отсутствии остатков на 01.01.2021 по следующим счетам бухгалтерского учета 01010000, 01050000, 03020000, 03040000, устранены.</w:t>
            </w:r>
          </w:p>
          <w:p w:rsidR="005437F6" w:rsidRPr="005437F6" w:rsidRDefault="005437F6" w:rsidP="005437F6">
            <w:pPr>
              <w:tabs>
                <w:tab w:val="left" w:pos="3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7F6">
              <w:rPr>
                <w:rFonts w:ascii="Times New Roman" w:hAnsi="Times New Roman"/>
                <w:sz w:val="24"/>
                <w:szCs w:val="24"/>
              </w:rPr>
              <w:t>3.</w:t>
            </w:r>
            <w:r w:rsidRPr="005437F6">
              <w:rPr>
                <w:rFonts w:ascii="Times New Roman" w:hAnsi="Times New Roman"/>
                <w:sz w:val="24"/>
                <w:szCs w:val="24"/>
              </w:rPr>
              <w:tab/>
              <w:t>В ходе проведения внешней проверки бюджетной отчетности:</w:t>
            </w:r>
          </w:p>
          <w:p w:rsidR="005437F6" w:rsidRPr="005437F6" w:rsidRDefault="005437F6" w:rsidP="005437F6">
            <w:pPr>
              <w:pStyle w:val="a5"/>
              <w:numPr>
                <w:ilvl w:val="0"/>
                <w:numId w:val="13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7F6">
              <w:rPr>
                <w:rFonts w:ascii="Times New Roman" w:hAnsi="Times New Roman"/>
                <w:sz w:val="24"/>
                <w:szCs w:val="24"/>
              </w:rPr>
              <w:t>Фактов неполноты бюджетной отчетности не выявлено.</w:t>
            </w:r>
          </w:p>
          <w:p w:rsidR="005437F6" w:rsidRPr="005437F6" w:rsidRDefault="005437F6" w:rsidP="005437F6">
            <w:pPr>
              <w:pStyle w:val="a5"/>
              <w:numPr>
                <w:ilvl w:val="0"/>
                <w:numId w:val="13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7F6">
              <w:rPr>
                <w:rFonts w:ascii="Times New Roman" w:hAnsi="Times New Roman"/>
                <w:sz w:val="24"/>
                <w:szCs w:val="24"/>
              </w:rPr>
              <w:t>Фактов недостоверности бюджетной отчетности не выявлено.</w:t>
            </w:r>
          </w:p>
          <w:p w:rsidR="006547E8" w:rsidRPr="005437F6" w:rsidRDefault="005437F6" w:rsidP="005437F6">
            <w:pPr>
              <w:pStyle w:val="a5"/>
              <w:numPr>
                <w:ilvl w:val="0"/>
                <w:numId w:val="13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7F6">
              <w:rPr>
                <w:rFonts w:ascii="Times New Roman" w:hAnsi="Times New Roman"/>
                <w:sz w:val="24"/>
                <w:szCs w:val="24"/>
              </w:rPr>
              <w:t>Фактов, способных негативно повлиять на достоверность отчетности, не выявлено.</w:t>
            </w:r>
          </w:p>
        </w:tc>
        <w:tc>
          <w:tcPr>
            <w:tcW w:w="2126" w:type="dxa"/>
          </w:tcPr>
          <w:p w:rsidR="006547E8" w:rsidRPr="0034404A" w:rsidRDefault="0005620B" w:rsidP="002875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751A">
              <w:rPr>
                <w:rFonts w:ascii="Times New Roman" w:hAnsi="Times New Roman" w:cs="Times New Roman"/>
                <w:sz w:val="24"/>
                <w:szCs w:val="24"/>
              </w:rPr>
              <w:t>Заключение,</w:t>
            </w:r>
            <w:r w:rsidR="0090278A" w:rsidRPr="0028751A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 w:rsidR="00824B7C" w:rsidRPr="0028751A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информационное письмо </w:t>
            </w:r>
          </w:p>
        </w:tc>
        <w:tc>
          <w:tcPr>
            <w:tcW w:w="1843" w:type="dxa"/>
          </w:tcPr>
          <w:p w:rsidR="006547E8" w:rsidRPr="0034404A" w:rsidRDefault="006547E8" w:rsidP="00032D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A53DA" w:rsidRPr="00FA6CA8" w:rsidTr="00B34368">
        <w:tc>
          <w:tcPr>
            <w:tcW w:w="817" w:type="dxa"/>
          </w:tcPr>
          <w:p w:rsidR="005A53DA" w:rsidRPr="00FA6CA8" w:rsidRDefault="005A53DA" w:rsidP="008D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A53DA" w:rsidRPr="006547E8" w:rsidRDefault="00011739" w:rsidP="007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проверка годовой бюджетной отчетности Контрольно-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счетной палаты Одинцовского городского округа за 20</w:t>
            </w:r>
            <w:r w:rsidR="007A600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5A53DA" w:rsidRDefault="00011739" w:rsidP="007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2.2 плана работы Контрольно-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счетной палаты Одинцовского городского округа на </w:t>
            </w:r>
            <w:r w:rsidR="007A6001">
              <w:rPr>
                <w:rFonts w:ascii="Times New Roman" w:hAnsi="Times New Roman" w:cs="Times New Roman"/>
                <w:sz w:val="24"/>
                <w:szCs w:val="24"/>
              </w:rPr>
              <w:t xml:space="preserve">2021 год, утвержденного распоряжением Контрольно-счетной палаты Одинцовского городского округа от 29.12.2020 года № 222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изменениями и дополнениями)</w:t>
            </w:r>
          </w:p>
        </w:tc>
        <w:tc>
          <w:tcPr>
            <w:tcW w:w="5671" w:type="dxa"/>
          </w:tcPr>
          <w:p w:rsidR="007A6001" w:rsidRPr="007A6001" w:rsidRDefault="007A6001" w:rsidP="007A6001">
            <w:pPr>
              <w:tabs>
                <w:tab w:val="left" w:pos="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00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7A6001">
              <w:rPr>
                <w:rFonts w:ascii="Times New Roman" w:hAnsi="Times New Roman"/>
                <w:sz w:val="24"/>
                <w:szCs w:val="24"/>
              </w:rPr>
              <w:tab/>
              <w:t xml:space="preserve">Годовая бюджетная отчетность об исполнении бюджета Контрольно-счетной палаты составлена и представлена в соответствии с Бюджетным </w:t>
            </w:r>
            <w:r w:rsidRPr="007A6001">
              <w:rPr>
                <w:rFonts w:ascii="Times New Roman" w:hAnsi="Times New Roman"/>
                <w:sz w:val="24"/>
                <w:szCs w:val="24"/>
              </w:rPr>
              <w:lastRenderedPageBreak/>
              <w:t>кодексом Российской Федерации и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       № 191н.</w:t>
            </w:r>
          </w:p>
          <w:p w:rsidR="007A6001" w:rsidRPr="007A6001" w:rsidRDefault="007A6001" w:rsidP="007A6001">
            <w:pPr>
              <w:tabs>
                <w:tab w:val="left" w:pos="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001">
              <w:rPr>
                <w:rFonts w:ascii="Times New Roman" w:hAnsi="Times New Roman"/>
                <w:sz w:val="24"/>
                <w:szCs w:val="24"/>
              </w:rPr>
              <w:t>2.</w:t>
            </w:r>
            <w:r w:rsidRPr="007A6001">
              <w:rPr>
                <w:rFonts w:ascii="Times New Roman" w:hAnsi="Times New Roman"/>
                <w:sz w:val="24"/>
                <w:szCs w:val="24"/>
              </w:rPr>
              <w:tab/>
              <w:t>Фактов неполноты и недостоверности бюджетной отчетности, а также фактов, способных негативно повлиять на достоверность отчетности, не выявлено.</w:t>
            </w:r>
          </w:p>
          <w:p w:rsidR="00011739" w:rsidRPr="0034404A" w:rsidRDefault="001E6346" w:rsidP="001E6346">
            <w:pPr>
              <w:tabs>
                <w:tab w:val="left" w:pos="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7A6001" w:rsidRPr="007A6001">
              <w:rPr>
                <w:rFonts w:ascii="Times New Roman" w:hAnsi="Times New Roman"/>
                <w:sz w:val="24"/>
                <w:szCs w:val="24"/>
              </w:rPr>
              <w:t>По результатам проверки соответствия фактических показателей, отраженных в годовой бюджетной отчетности главного администратора бюджетных средств Одинцовского городского округа – Контрольно-счетной палаты, показателям, утвержденным решением Совета депутатов Одинцовского городского округа на 2020 год и плановый период 2021 и 2022 годов, несоответствия не установлено.</w:t>
            </w:r>
          </w:p>
        </w:tc>
        <w:tc>
          <w:tcPr>
            <w:tcW w:w="2126" w:type="dxa"/>
          </w:tcPr>
          <w:p w:rsidR="005A53DA" w:rsidRPr="007A6001" w:rsidRDefault="00011739" w:rsidP="001A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Заключение, отчет</w:t>
            </w:r>
            <w:r w:rsidR="001A5EA9" w:rsidRPr="007A6001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информационное </w:t>
            </w:r>
            <w:r w:rsidR="001A5EA9" w:rsidRPr="007A6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</w:t>
            </w:r>
            <w:r w:rsidRPr="007A6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A53DA" w:rsidRPr="0034404A" w:rsidRDefault="005A53DA" w:rsidP="006547E8">
            <w:pPr>
              <w:ind w:right="102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A53DA" w:rsidRPr="00B34368" w:rsidTr="00B34368">
        <w:tc>
          <w:tcPr>
            <w:tcW w:w="817" w:type="dxa"/>
          </w:tcPr>
          <w:p w:rsidR="005A53DA" w:rsidRPr="009F68BD" w:rsidRDefault="005A53DA" w:rsidP="008D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BD5F01" w:rsidRPr="00BD5F01" w:rsidRDefault="00BD5F01" w:rsidP="00BD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01">
              <w:rPr>
                <w:rFonts w:ascii="Times New Roman" w:hAnsi="Times New Roman" w:cs="Times New Roman"/>
                <w:sz w:val="24"/>
                <w:szCs w:val="24"/>
              </w:rPr>
              <w:t>Внешн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проверка</w:t>
            </w:r>
            <w:r w:rsidRPr="00BD5F01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отчетности Территориального управления Голицыно Администрации  Одинцовского городского округа за 2020 год</w:t>
            </w:r>
          </w:p>
          <w:p w:rsidR="005A53DA" w:rsidRPr="009F68BD" w:rsidRDefault="005A53DA" w:rsidP="009F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53DA" w:rsidRPr="009F68BD" w:rsidRDefault="00BD5F01" w:rsidP="00BD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2.6 плана работы Контрольно-счетной палаты Одинцовского городского округа на 2021 год, утвержденного распоряжением Контрольно-счетной палаты Одинцовского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от 29.12.2020 года № 222 (с изменениями и дополнениями)</w:t>
            </w:r>
          </w:p>
        </w:tc>
        <w:tc>
          <w:tcPr>
            <w:tcW w:w="5671" w:type="dxa"/>
          </w:tcPr>
          <w:p w:rsidR="00BD5F01" w:rsidRPr="00BD5F01" w:rsidRDefault="00BD5F01" w:rsidP="00BD5F0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BD5F01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бюджетная отчетность об исполнении бюджета Территориального управления Голицыно за 2020 год составлена и представлена в соответствии с Бюджетным кодексом Российской Федерации и Инструкцией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Минфина России от 28.12.2010 № 191н (далее – Инструкция о порядке составления и представления отчётности № 191н). </w:t>
            </w:r>
            <w:proofErr w:type="gramEnd"/>
          </w:p>
          <w:p w:rsidR="00BD5F01" w:rsidRPr="00BD5F01" w:rsidRDefault="00BD5F01" w:rsidP="00BD5F0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BD5F01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п.12 Приказа Минфина России от 30.12.2017 № 274н «Об утверждении федерального </w:t>
            </w:r>
            <w:r w:rsidRPr="00BD5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стандарта бухгалтерского учета для организаций государственного сектора «Учетная политика, оценочные значения и ошибки» Территориальным управлением Голицыно изменение Учетной  политики в связи с существенным изменением условий деятельности субъекта учета, включая его реорганизацию, изменение возложенных на субъект учета полномочий и (или) выполняемых им функций, не произведено.</w:t>
            </w:r>
            <w:proofErr w:type="gramEnd"/>
          </w:p>
          <w:p w:rsidR="00BD5F01" w:rsidRPr="00BD5F01" w:rsidRDefault="00BD5F01" w:rsidP="00BD5F0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D5F01">
              <w:rPr>
                <w:rFonts w:ascii="Times New Roman" w:hAnsi="Times New Roman" w:cs="Times New Roman"/>
                <w:sz w:val="24"/>
                <w:szCs w:val="24"/>
              </w:rPr>
              <w:t>Выборочной проверкой форм бюджетной отчетности Территориального управления Голицыно установлено следующее:</w:t>
            </w:r>
          </w:p>
          <w:p w:rsidR="00BD5F01" w:rsidRPr="00BD5F01" w:rsidRDefault="00BD5F01" w:rsidP="00BD5F01">
            <w:pPr>
              <w:pStyle w:val="a5"/>
              <w:numPr>
                <w:ilvl w:val="0"/>
                <w:numId w:val="15"/>
              </w:numPr>
              <w:tabs>
                <w:tab w:val="left" w:pos="318"/>
                <w:tab w:val="left" w:pos="993"/>
              </w:tabs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F01">
              <w:rPr>
                <w:rFonts w:ascii="Times New Roman" w:hAnsi="Times New Roman"/>
                <w:sz w:val="24"/>
                <w:szCs w:val="24"/>
              </w:rPr>
              <w:t>в нарушение ст.10 Федерального закона от 06.12.2011 № 402-ФЗ «О бухгалтерском учете» в бухгалтерском учете Территориального управления Голицыно не отражен факт хозяйственной жизни, связанный с заключением муниципального контракта на 2021 год на сумму 523,648 тыс. руб.</w:t>
            </w:r>
          </w:p>
          <w:p w:rsidR="00BD5F01" w:rsidRPr="00BD5F01" w:rsidRDefault="00BD5F01" w:rsidP="00BD5F01">
            <w:pPr>
              <w:pStyle w:val="a5"/>
              <w:numPr>
                <w:ilvl w:val="0"/>
                <w:numId w:val="15"/>
              </w:numPr>
              <w:tabs>
                <w:tab w:val="left" w:pos="318"/>
                <w:tab w:val="left" w:pos="993"/>
              </w:tabs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5F01">
              <w:rPr>
                <w:rFonts w:ascii="Times New Roman" w:hAnsi="Times New Roman"/>
                <w:sz w:val="24"/>
                <w:szCs w:val="24"/>
              </w:rPr>
              <w:t>в нарушение п.70-72 Инструкции о порядке составления и представления отчётности № 191н допущено искажение Отчета о бюджетных обязательствах (ф.0503128) за 2020 год, а именно: строки 200 гр.7 на 1 294, 312 тыс. руб. или на 181,20 %; строк 700, 800 гр.7,8 раздела 3 на 523,648 тыс. руб. или на 42,45 % (гр.7) и на 100 % (гр.8).</w:t>
            </w:r>
            <w:proofErr w:type="gramEnd"/>
          </w:p>
          <w:p w:rsidR="00BD5F01" w:rsidRPr="00BD5F01" w:rsidRDefault="00BD5F01" w:rsidP="00BD5F01">
            <w:pPr>
              <w:pStyle w:val="a5"/>
              <w:numPr>
                <w:ilvl w:val="0"/>
                <w:numId w:val="15"/>
              </w:numPr>
              <w:tabs>
                <w:tab w:val="left" w:pos="318"/>
                <w:tab w:val="left" w:pos="993"/>
              </w:tabs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5F01">
              <w:rPr>
                <w:rFonts w:ascii="Times New Roman" w:hAnsi="Times New Roman"/>
                <w:sz w:val="24"/>
                <w:szCs w:val="24"/>
              </w:rPr>
              <w:t xml:space="preserve">в нарушение п.170.2 Инструкции о порядке составления и представления отчётности № 191н искажение раздела 4 «Сведения  об  экономии  при  заключении муниципальных контрактов с применением конкурентных способов» Сведений о принятых и неисполненных обязательствах получателя бюджетных средств (ф. 0503175), а именно: графы 2 на 1 007,455 тыс. руб. или на 100,63 </w:t>
            </w:r>
            <w:r w:rsidRPr="00BD5F01">
              <w:rPr>
                <w:rFonts w:ascii="Times New Roman" w:hAnsi="Times New Roman"/>
                <w:sz w:val="24"/>
                <w:szCs w:val="24"/>
              </w:rPr>
              <w:lastRenderedPageBreak/>
              <w:t>%, графы 3 на 1 294,312 тыс. руб. или на 181,20 %, графы</w:t>
            </w:r>
            <w:proofErr w:type="gramEnd"/>
            <w:r w:rsidRPr="00BD5F01">
              <w:rPr>
                <w:rFonts w:ascii="Times New Roman" w:hAnsi="Times New Roman"/>
                <w:sz w:val="24"/>
                <w:szCs w:val="24"/>
              </w:rPr>
              <w:t xml:space="preserve"> 4 на 286,857 тыс. руб. или на 100 %.</w:t>
            </w:r>
          </w:p>
          <w:p w:rsidR="00BD5F01" w:rsidRPr="00BD5F01" w:rsidRDefault="00BD5F01" w:rsidP="00BD5F01">
            <w:pPr>
              <w:pStyle w:val="a5"/>
              <w:numPr>
                <w:ilvl w:val="0"/>
                <w:numId w:val="15"/>
              </w:numPr>
              <w:tabs>
                <w:tab w:val="left" w:pos="318"/>
                <w:tab w:val="left" w:pos="993"/>
              </w:tabs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F01">
              <w:rPr>
                <w:rFonts w:ascii="Times New Roman" w:hAnsi="Times New Roman"/>
                <w:sz w:val="24"/>
                <w:szCs w:val="24"/>
              </w:rPr>
              <w:t>при сопоставлении данных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 с данными Главной книги расхождений не установлено.</w:t>
            </w:r>
          </w:p>
          <w:p w:rsidR="00BD5F01" w:rsidRPr="00BD5F01" w:rsidRDefault="00BD5F01" w:rsidP="00BD5F01">
            <w:pPr>
              <w:pStyle w:val="a5"/>
              <w:numPr>
                <w:ilvl w:val="0"/>
                <w:numId w:val="15"/>
              </w:numPr>
              <w:tabs>
                <w:tab w:val="left" w:pos="318"/>
                <w:tab w:val="left" w:pos="993"/>
              </w:tabs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F01">
              <w:rPr>
                <w:rFonts w:ascii="Times New Roman" w:hAnsi="Times New Roman"/>
                <w:sz w:val="24"/>
                <w:szCs w:val="24"/>
              </w:rPr>
              <w:t>при сопоставлении данных 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 с данными Главной книги расхождений не установлено.</w:t>
            </w:r>
          </w:p>
          <w:p w:rsidR="00BD5F01" w:rsidRPr="00BD5F01" w:rsidRDefault="00BD5F01" w:rsidP="00BD5F01">
            <w:pPr>
              <w:pStyle w:val="a5"/>
              <w:numPr>
                <w:ilvl w:val="0"/>
                <w:numId w:val="15"/>
              </w:numPr>
              <w:tabs>
                <w:tab w:val="left" w:pos="318"/>
                <w:tab w:val="left" w:pos="993"/>
              </w:tabs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F01">
              <w:rPr>
                <w:rFonts w:ascii="Times New Roman" w:hAnsi="Times New Roman"/>
                <w:sz w:val="24"/>
                <w:szCs w:val="24"/>
              </w:rPr>
              <w:t>при сопоставлении данных ф.0503164 «Сведения об исполнении бюджета» с данными ф.0503127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расхождений не установлено.</w:t>
            </w:r>
          </w:p>
          <w:p w:rsidR="00BD5F01" w:rsidRPr="00BD5F01" w:rsidRDefault="00BD5F01" w:rsidP="00BD5F01">
            <w:pPr>
              <w:pStyle w:val="a5"/>
              <w:numPr>
                <w:ilvl w:val="0"/>
                <w:numId w:val="15"/>
              </w:numPr>
              <w:tabs>
                <w:tab w:val="left" w:pos="318"/>
                <w:tab w:val="left" w:pos="993"/>
              </w:tabs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F01">
              <w:rPr>
                <w:rFonts w:ascii="Times New Roman" w:hAnsi="Times New Roman"/>
                <w:sz w:val="24"/>
                <w:szCs w:val="24"/>
              </w:rPr>
              <w:t xml:space="preserve">при сопоставлении данных отчета о финансовых результатах деятельности (ф.0503121) с данными Главной книги и с данными справки по заключению счетов бюджетного учета отчетного финансового года (ф.0503110) расхождений не установлено. </w:t>
            </w:r>
          </w:p>
          <w:p w:rsidR="00BD5F01" w:rsidRPr="00BD5F01" w:rsidRDefault="00BD5F01" w:rsidP="00BD5F0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F01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проведения внешней проверки бюджетной </w:t>
            </w:r>
            <w:r w:rsidRPr="00BD5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отчетности:</w:t>
            </w:r>
          </w:p>
          <w:p w:rsidR="00BD5F01" w:rsidRPr="00BD5F01" w:rsidRDefault="00BD5F01" w:rsidP="00BD5F01">
            <w:pPr>
              <w:pStyle w:val="a5"/>
              <w:numPr>
                <w:ilvl w:val="0"/>
                <w:numId w:val="16"/>
              </w:numPr>
              <w:tabs>
                <w:tab w:val="left" w:pos="318"/>
                <w:tab w:val="left" w:pos="993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F01">
              <w:rPr>
                <w:rFonts w:ascii="Times New Roman" w:hAnsi="Times New Roman"/>
                <w:sz w:val="24"/>
                <w:szCs w:val="24"/>
              </w:rPr>
              <w:t>Фактов неполноты бюджетной отчетности не выявлено.</w:t>
            </w:r>
          </w:p>
          <w:p w:rsidR="00BD5F01" w:rsidRPr="00BD5F01" w:rsidRDefault="00BD5F01" w:rsidP="00BD5F01">
            <w:pPr>
              <w:pStyle w:val="a5"/>
              <w:numPr>
                <w:ilvl w:val="0"/>
                <w:numId w:val="16"/>
              </w:numPr>
              <w:tabs>
                <w:tab w:val="left" w:pos="318"/>
                <w:tab w:val="left" w:pos="993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F01">
              <w:rPr>
                <w:rFonts w:ascii="Times New Roman" w:hAnsi="Times New Roman"/>
                <w:sz w:val="24"/>
                <w:szCs w:val="24"/>
              </w:rPr>
              <w:t>Выявлены факты недостоверности бюджетной отчетности, а именно: допущено искажение отдельных показателей Отчета о бюджетных обязательствах (ф.0503128), Сведений о принятых и неисполненных обязательствах получателя бюджетных средств (ф. 0503175).</w:t>
            </w:r>
          </w:p>
          <w:p w:rsidR="005A53DA" w:rsidRPr="001E6346" w:rsidRDefault="00BD5F01" w:rsidP="001E6346">
            <w:pPr>
              <w:pStyle w:val="a5"/>
              <w:numPr>
                <w:ilvl w:val="0"/>
                <w:numId w:val="16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F01">
              <w:rPr>
                <w:rFonts w:ascii="Times New Roman" w:hAnsi="Times New Roman"/>
                <w:sz w:val="24"/>
                <w:szCs w:val="24"/>
              </w:rPr>
              <w:t>Фактов, способных негативно повлиять на достоверность отчетности, не выявлено.</w:t>
            </w:r>
          </w:p>
        </w:tc>
        <w:tc>
          <w:tcPr>
            <w:tcW w:w="2126" w:type="dxa"/>
          </w:tcPr>
          <w:p w:rsidR="005A53DA" w:rsidRPr="009F68BD" w:rsidRDefault="00BD5F01" w:rsidP="00BD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Заключение, отчет, информационные письма</w:t>
            </w:r>
          </w:p>
        </w:tc>
        <w:tc>
          <w:tcPr>
            <w:tcW w:w="1843" w:type="dxa"/>
          </w:tcPr>
          <w:p w:rsidR="005A53DA" w:rsidRPr="009F68BD" w:rsidRDefault="005A53DA" w:rsidP="005A26E1">
            <w:pPr>
              <w:tabs>
                <w:tab w:val="left" w:pos="11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3DA" w:rsidRPr="00B34368" w:rsidTr="00B34368">
        <w:tc>
          <w:tcPr>
            <w:tcW w:w="817" w:type="dxa"/>
          </w:tcPr>
          <w:p w:rsidR="005A53DA" w:rsidRPr="00B53A76" w:rsidRDefault="00B53A76" w:rsidP="008D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</w:tcPr>
          <w:p w:rsidR="005A53DA" w:rsidRPr="00B53A76" w:rsidRDefault="00B53A76" w:rsidP="005A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76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Территориального управления Захаровское Администрации Одинцовского городского округа за 2020 год</w:t>
            </w:r>
          </w:p>
        </w:tc>
        <w:tc>
          <w:tcPr>
            <w:tcW w:w="1984" w:type="dxa"/>
          </w:tcPr>
          <w:p w:rsidR="005A53DA" w:rsidRPr="00B34368" w:rsidRDefault="00B53A76" w:rsidP="00B53A7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53A76">
              <w:rPr>
                <w:rFonts w:ascii="Times New Roman" w:hAnsi="Times New Roman" w:cs="Times New Roman"/>
                <w:sz w:val="24"/>
                <w:szCs w:val="24"/>
              </w:rPr>
              <w:t>Пункт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53A76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Контрольно-счетной палаты Одинцовского городского округа на 2021 год, утвержденного распоряжением Контрольно-счетной палаты Одинцовского городского округа от 29.12.2020 года № 222 (с изменениями и дополнениями)</w:t>
            </w:r>
          </w:p>
        </w:tc>
        <w:tc>
          <w:tcPr>
            <w:tcW w:w="5671" w:type="dxa"/>
          </w:tcPr>
          <w:p w:rsidR="00B53A76" w:rsidRPr="00B53A76" w:rsidRDefault="00B53A76" w:rsidP="00B53A76">
            <w:pPr>
              <w:tabs>
                <w:tab w:val="left" w:pos="280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A76">
              <w:rPr>
                <w:rFonts w:ascii="Times New Roman" w:hAnsi="Times New Roman"/>
                <w:sz w:val="24"/>
                <w:szCs w:val="24"/>
              </w:rPr>
              <w:t>1.</w:t>
            </w:r>
            <w:r w:rsidRPr="00B53A76">
              <w:rPr>
                <w:rFonts w:ascii="Times New Roman" w:hAnsi="Times New Roman"/>
                <w:sz w:val="24"/>
                <w:szCs w:val="24"/>
              </w:rPr>
              <w:tab/>
              <w:t xml:space="preserve">Годовая бюджетная отчетность ТУ Захаровское  за 2020 год составлена и представлена в соответствии с Бюджетным кодексом Российской Федерации и Инструкцией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Минфина России от 28.12.2010 № 191н. </w:t>
            </w:r>
          </w:p>
          <w:p w:rsidR="00B53A76" w:rsidRPr="00B53A76" w:rsidRDefault="00B53A76" w:rsidP="00B53A76">
            <w:pPr>
              <w:tabs>
                <w:tab w:val="left" w:pos="280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A76">
              <w:rPr>
                <w:rFonts w:ascii="Times New Roman" w:hAnsi="Times New Roman"/>
                <w:sz w:val="24"/>
                <w:szCs w:val="24"/>
              </w:rPr>
              <w:t>2.</w:t>
            </w:r>
            <w:r w:rsidRPr="00B53A76">
              <w:rPr>
                <w:rFonts w:ascii="Times New Roman" w:hAnsi="Times New Roman"/>
                <w:sz w:val="24"/>
                <w:szCs w:val="24"/>
              </w:rPr>
              <w:tab/>
              <w:t>В нарушение п. 9 Приказа Минфина России от 30.12.2017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 основные положения учетной политики и (или) копии документов учетной политики не размещены на официальном сайте субъекта учета в информационно-телекоммуникационной сети "Интернет".</w:t>
            </w:r>
          </w:p>
          <w:p w:rsidR="00B53A76" w:rsidRPr="00B53A76" w:rsidRDefault="00B53A76" w:rsidP="00B53A76">
            <w:pPr>
              <w:tabs>
                <w:tab w:val="left" w:pos="280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A76">
              <w:rPr>
                <w:rFonts w:ascii="Times New Roman" w:hAnsi="Times New Roman"/>
                <w:sz w:val="24"/>
                <w:szCs w:val="24"/>
              </w:rPr>
              <w:t>3.</w:t>
            </w:r>
            <w:r w:rsidRPr="00B53A76">
              <w:rPr>
                <w:rFonts w:ascii="Times New Roman" w:hAnsi="Times New Roman"/>
                <w:sz w:val="24"/>
                <w:szCs w:val="24"/>
              </w:rPr>
              <w:tab/>
              <w:t xml:space="preserve">В нарушение п.3 ст.11 Федерального закона от 06.12.2011 № 402-ФЗ    «О бухгалтерском учете», п.80 Приказа Минфина России от 31.12.2016                 № 256н «Об утверждении федерального стандарта </w:t>
            </w:r>
            <w:r w:rsidRPr="00B53A76">
              <w:rPr>
                <w:rFonts w:ascii="Times New Roman" w:hAnsi="Times New Roman"/>
                <w:sz w:val="24"/>
                <w:szCs w:val="24"/>
              </w:rPr>
              <w:lastRenderedPageBreak/>
              <w:t>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в приказе ТУ Захаровское  от 30.11.2020 № 13-П «О проведении инвентаризации» не определены сроки проведения инвентаризации.</w:t>
            </w:r>
          </w:p>
          <w:p w:rsidR="00B53A76" w:rsidRPr="00B53A76" w:rsidRDefault="00B53A76" w:rsidP="00B53A76">
            <w:pPr>
              <w:tabs>
                <w:tab w:val="left" w:pos="280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A76">
              <w:rPr>
                <w:rFonts w:ascii="Times New Roman" w:hAnsi="Times New Roman"/>
                <w:sz w:val="24"/>
                <w:szCs w:val="24"/>
              </w:rPr>
              <w:t>4.</w:t>
            </w:r>
            <w:r w:rsidRPr="00B53A76">
              <w:rPr>
                <w:rFonts w:ascii="Times New Roman" w:hAnsi="Times New Roman"/>
                <w:sz w:val="24"/>
                <w:szCs w:val="24"/>
              </w:rPr>
              <w:tab/>
              <w:t>Выборочной проверкой форм бюджетной отчетности ТУ Захаровское  установлено следующее:</w:t>
            </w:r>
          </w:p>
          <w:p w:rsidR="00B53A76" w:rsidRPr="00A91DC0" w:rsidRDefault="00B53A76" w:rsidP="00A91DC0">
            <w:pPr>
              <w:pStyle w:val="a5"/>
              <w:numPr>
                <w:ilvl w:val="0"/>
                <w:numId w:val="17"/>
              </w:numPr>
              <w:tabs>
                <w:tab w:val="left" w:pos="280"/>
                <w:tab w:val="left" w:pos="993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DC0">
              <w:rPr>
                <w:rFonts w:ascii="Times New Roman" w:hAnsi="Times New Roman"/>
                <w:sz w:val="24"/>
                <w:szCs w:val="24"/>
              </w:rPr>
              <w:t>в нарушение ст.10 Федерального закона от 06.12.2011 № 402-ФЗ «О бухгалтерском учете» в бухгалтерском учете ТУ Захаровское  не отражен факт хозяйственной жизни, связанный с заключением муниципальных контрактов на 2021 год на сумму 879,900 тыс. руб.</w:t>
            </w:r>
          </w:p>
          <w:p w:rsidR="00B53A76" w:rsidRPr="00A91DC0" w:rsidRDefault="00B53A76" w:rsidP="00A91DC0">
            <w:pPr>
              <w:pStyle w:val="a5"/>
              <w:numPr>
                <w:ilvl w:val="0"/>
                <w:numId w:val="17"/>
              </w:numPr>
              <w:tabs>
                <w:tab w:val="left" w:pos="280"/>
                <w:tab w:val="left" w:pos="993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DC0">
              <w:rPr>
                <w:rFonts w:ascii="Times New Roman" w:hAnsi="Times New Roman"/>
                <w:sz w:val="24"/>
                <w:szCs w:val="24"/>
              </w:rPr>
              <w:t>искажение Отчета о бюджетных обязательствах (ф.0503128) за 2020 год, а именно: строк 700, 800 гр.7 на 879,900 тыс. руб. или на 27,77 % (гр.7) и на 100 % (гр.8).</w:t>
            </w:r>
          </w:p>
          <w:p w:rsidR="00A91DC0" w:rsidRDefault="00B53A76" w:rsidP="00B53A76">
            <w:pPr>
              <w:pStyle w:val="a5"/>
              <w:numPr>
                <w:ilvl w:val="0"/>
                <w:numId w:val="17"/>
              </w:numPr>
              <w:tabs>
                <w:tab w:val="left" w:pos="280"/>
                <w:tab w:val="left" w:pos="993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DC0">
              <w:rPr>
                <w:rFonts w:ascii="Times New Roman" w:hAnsi="Times New Roman"/>
                <w:sz w:val="24"/>
                <w:szCs w:val="24"/>
              </w:rPr>
              <w:t>при сопоставлении данных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 с данными Главной книги расхождений не установлено.</w:t>
            </w:r>
          </w:p>
          <w:p w:rsidR="00B53A76" w:rsidRPr="00A91DC0" w:rsidRDefault="00B53A76" w:rsidP="00B53A76">
            <w:pPr>
              <w:pStyle w:val="a5"/>
              <w:numPr>
                <w:ilvl w:val="0"/>
                <w:numId w:val="17"/>
              </w:numPr>
              <w:tabs>
                <w:tab w:val="left" w:pos="280"/>
                <w:tab w:val="left" w:pos="993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DC0">
              <w:rPr>
                <w:rFonts w:ascii="Times New Roman" w:hAnsi="Times New Roman"/>
                <w:sz w:val="24"/>
                <w:szCs w:val="24"/>
              </w:rPr>
              <w:t xml:space="preserve">при сопоставлении данных отчета о финансовых результатах деятельности (ф.0503121) с данными Главной книги и с данными справки по заключению счетов бюджетного учета отчетного финансового года (ф.0503110) расхождений не установлено. </w:t>
            </w:r>
          </w:p>
          <w:p w:rsidR="00A91DC0" w:rsidRDefault="00B53A76" w:rsidP="00A91DC0">
            <w:pPr>
              <w:pStyle w:val="a5"/>
              <w:numPr>
                <w:ilvl w:val="0"/>
                <w:numId w:val="18"/>
              </w:numPr>
              <w:tabs>
                <w:tab w:val="left" w:pos="280"/>
                <w:tab w:val="left" w:pos="993"/>
              </w:tabs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DC0">
              <w:rPr>
                <w:rFonts w:ascii="Times New Roman" w:hAnsi="Times New Roman"/>
                <w:sz w:val="24"/>
                <w:szCs w:val="24"/>
              </w:rPr>
              <w:lastRenderedPageBreak/>
              <w:t>при сопоставлении данных ф.0503169 «Сведения по дебиторской и кредиторской задолженности», данных ф.0503168 «Сведения о движении нефинансовых активов» с данными баланса ф.0503</w:t>
            </w:r>
            <w:r w:rsidR="00A91DC0">
              <w:rPr>
                <w:rFonts w:ascii="Times New Roman" w:hAnsi="Times New Roman"/>
                <w:sz w:val="24"/>
                <w:szCs w:val="24"/>
              </w:rPr>
              <w:t>130 расхождений не установлено.</w:t>
            </w:r>
          </w:p>
          <w:p w:rsidR="005A53DA" w:rsidRPr="00A91DC0" w:rsidRDefault="00B53A76" w:rsidP="00A91DC0">
            <w:pPr>
              <w:pStyle w:val="a5"/>
              <w:numPr>
                <w:ilvl w:val="0"/>
                <w:numId w:val="18"/>
              </w:numPr>
              <w:tabs>
                <w:tab w:val="left" w:pos="280"/>
                <w:tab w:val="left" w:pos="993"/>
              </w:tabs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DC0">
              <w:rPr>
                <w:rFonts w:ascii="Times New Roman" w:hAnsi="Times New Roman"/>
                <w:sz w:val="24"/>
                <w:szCs w:val="24"/>
              </w:rPr>
              <w:t>при сопоставлении данных ф.0503164 «Сведения об исполнении бюджета» с данными ф.0503127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расхождений не установлено.</w:t>
            </w:r>
          </w:p>
        </w:tc>
        <w:tc>
          <w:tcPr>
            <w:tcW w:w="2126" w:type="dxa"/>
          </w:tcPr>
          <w:p w:rsidR="005A53DA" w:rsidRPr="00B34368" w:rsidRDefault="00FA7DDE" w:rsidP="001A5EA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Заключение, отчет, информационные письма</w:t>
            </w:r>
          </w:p>
        </w:tc>
        <w:tc>
          <w:tcPr>
            <w:tcW w:w="1843" w:type="dxa"/>
          </w:tcPr>
          <w:p w:rsidR="005A53DA" w:rsidRPr="00B34368" w:rsidRDefault="005A53DA" w:rsidP="007A2AB6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B53A76" w:rsidRPr="00B34368" w:rsidTr="00B34368">
        <w:tc>
          <w:tcPr>
            <w:tcW w:w="817" w:type="dxa"/>
          </w:tcPr>
          <w:p w:rsidR="00B53A76" w:rsidRPr="00B53A76" w:rsidRDefault="00FA7DDE" w:rsidP="008D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</w:tcPr>
          <w:p w:rsidR="00B53A76" w:rsidRPr="00B53A76" w:rsidRDefault="009F724C" w:rsidP="005A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24C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Территориального управления  Лесной городок Администрации Одинцовского городского округа за 2020 год</w:t>
            </w:r>
          </w:p>
        </w:tc>
        <w:tc>
          <w:tcPr>
            <w:tcW w:w="1984" w:type="dxa"/>
          </w:tcPr>
          <w:p w:rsidR="00B53A76" w:rsidRPr="00B34368" w:rsidRDefault="009F724C" w:rsidP="009F724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2.14 плана работы Контрольно-счетной палаты Одинцовского городского округа на 2021 год, утвержденного распоряжением Контрольно-счетной палаты Одинцовского городского округа от 29.12.2020 года № 222 (с изменениями и дополнениями)</w:t>
            </w:r>
          </w:p>
        </w:tc>
        <w:tc>
          <w:tcPr>
            <w:tcW w:w="5671" w:type="dxa"/>
          </w:tcPr>
          <w:p w:rsidR="009F724C" w:rsidRPr="009F724C" w:rsidRDefault="009F724C" w:rsidP="009F724C">
            <w:pPr>
              <w:tabs>
                <w:tab w:val="left" w:pos="280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24C">
              <w:rPr>
                <w:rFonts w:ascii="Times New Roman" w:hAnsi="Times New Roman"/>
                <w:sz w:val="24"/>
                <w:szCs w:val="24"/>
              </w:rPr>
              <w:t>1.</w:t>
            </w:r>
            <w:r w:rsidRPr="009F724C">
              <w:rPr>
                <w:rFonts w:ascii="Times New Roman" w:hAnsi="Times New Roman"/>
                <w:sz w:val="24"/>
                <w:szCs w:val="24"/>
              </w:rPr>
              <w:tab/>
              <w:t xml:space="preserve">Годовая бюджетная отчетность об исполнении бюджета ТУ Лесной городок за 2020 год составлена и представлена в соответствии с Бюджетным кодексом Российской Федерации и Инструкцией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Минфина России от 28.12.2010 № 191н (далее – Инструкция                       № 191н). </w:t>
            </w:r>
          </w:p>
          <w:p w:rsidR="009F724C" w:rsidRPr="009F724C" w:rsidRDefault="009F724C" w:rsidP="009F724C">
            <w:pPr>
              <w:tabs>
                <w:tab w:val="left" w:pos="280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24C">
              <w:rPr>
                <w:rFonts w:ascii="Times New Roman" w:hAnsi="Times New Roman"/>
                <w:sz w:val="24"/>
                <w:szCs w:val="24"/>
              </w:rPr>
              <w:t>2.</w:t>
            </w:r>
            <w:r w:rsidRPr="009F724C">
              <w:rPr>
                <w:rFonts w:ascii="Times New Roman" w:hAnsi="Times New Roman"/>
                <w:sz w:val="24"/>
                <w:szCs w:val="24"/>
              </w:rPr>
              <w:tab/>
              <w:t xml:space="preserve">В нарушение п.12 Приказа Минфина России от 30.12.2017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ТУ Лесной городок изменение Учетной  политики в связи с существенным изменением условий деятельности субъекта учета, включая его реорганизацию, изменение возложенных на субъект учета </w:t>
            </w:r>
            <w:r w:rsidRPr="009F724C">
              <w:rPr>
                <w:rFonts w:ascii="Times New Roman" w:hAnsi="Times New Roman"/>
                <w:sz w:val="24"/>
                <w:szCs w:val="24"/>
              </w:rPr>
              <w:lastRenderedPageBreak/>
              <w:t>полномочий и (или) выполняемых им функций, не произведено.</w:t>
            </w:r>
          </w:p>
          <w:p w:rsidR="009F724C" w:rsidRPr="009F724C" w:rsidRDefault="009F724C" w:rsidP="009F724C">
            <w:pPr>
              <w:tabs>
                <w:tab w:val="left" w:pos="280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24C">
              <w:rPr>
                <w:rFonts w:ascii="Times New Roman" w:hAnsi="Times New Roman"/>
                <w:sz w:val="24"/>
                <w:szCs w:val="24"/>
              </w:rPr>
              <w:t>3.</w:t>
            </w:r>
            <w:r w:rsidRPr="009F724C">
              <w:rPr>
                <w:rFonts w:ascii="Times New Roman" w:hAnsi="Times New Roman"/>
                <w:sz w:val="24"/>
                <w:szCs w:val="24"/>
              </w:rPr>
              <w:tab/>
              <w:t>Выборочной проверкой форм бюджетной отчетности ТУ Лесной городок установлено следующее:</w:t>
            </w:r>
          </w:p>
          <w:p w:rsidR="009F724C" w:rsidRPr="001C5E0B" w:rsidRDefault="009F724C" w:rsidP="001C5E0B">
            <w:pPr>
              <w:pStyle w:val="a5"/>
              <w:numPr>
                <w:ilvl w:val="0"/>
                <w:numId w:val="19"/>
              </w:numPr>
              <w:tabs>
                <w:tab w:val="left" w:pos="280"/>
                <w:tab w:val="left" w:pos="993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0B">
              <w:rPr>
                <w:rFonts w:ascii="Times New Roman" w:hAnsi="Times New Roman"/>
                <w:sz w:val="24"/>
                <w:szCs w:val="24"/>
              </w:rPr>
              <w:t>в нарушение ст.10 Федерального закона от 06.12.2011 № 402-ФЗ «О бухгалтерском учете» в бухгалтерском учете ТУ Лесной городок не отражен факт хозяйственной жизни, связанный с заключением муниципальных контрактов на 2021 год на сумму 229,672 тыс. руб.</w:t>
            </w:r>
          </w:p>
          <w:p w:rsidR="009F724C" w:rsidRPr="001C5E0B" w:rsidRDefault="009F724C" w:rsidP="001C5E0B">
            <w:pPr>
              <w:pStyle w:val="a5"/>
              <w:numPr>
                <w:ilvl w:val="0"/>
                <w:numId w:val="19"/>
              </w:numPr>
              <w:tabs>
                <w:tab w:val="left" w:pos="280"/>
                <w:tab w:val="left" w:pos="993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0B">
              <w:rPr>
                <w:rFonts w:ascii="Times New Roman" w:hAnsi="Times New Roman"/>
                <w:sz w:val="24"/>
                <w:szCs w:val="24"/>
              </w:rPr>
              <w:t>искажение Отчета о бюджетных обязательствах (ф.0503128) за 2020 год, а именно: строк 700, 800 гр.7 на 229,672 тыс. руб. или на 12,84 % (гр.7).</w:t>
            </w:r>
          </w:p>
          <w:p w:rsidR="009F724C" w:rsidRPr="001C5E0B" w:rsidRDefault="009F724C" w:rsidP="001C5E0B">
            <w:pPr>
              <w:pStyle w:val="a5"/>
              <w:numPr>
                <w:ilvl w:val="0"/>
                <w:numId w:val="19"/>
              </w:numPr>
              <w:tabs>
                <w:tab w:val="left" w:pos="280"/>
                <w:tab w:val="left" w:pos="993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0B">
              <w:rPr>
                <w:rFonts w:ascii="Times New Roman" w:hAnsi="Times New Roman"/>
                <w:sz w:val="24"/>
                <w:szCs w:val="24"/>
              </w:rPr>
              <w:t>в нарушение п. п. 152, 153 Инструкции № 191н в составе пояснительной записки отсутствует таблица, предусмотренная данной инструкцией: Сведения об основных направлениях деятельности (Таблица       №  1).</w:t>
            </w:r>
          </w:p>
          <w:p w:rsidR="009F724C" w:rsidRPr="001C5E0B" w:rsidRDefault="009F724C" w:rsidP="001C5E0B">
            <w:pPr>
              <w:pStyle w:val="a5"/>
              <w:numPr>
                <w:ilvl w:val="0"/>
                <w:numId w:val="19"/>
              </w:numPr>
              <w:tabs>
                <w:tab w:val="left" w:pos="280"/>
                <w:tab w:val="left" w:pos="993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0B">
              <w:rPr>
                <w:rFonts w:ascii="Times New Roman" w:hAnsi="Times New Roman"/>
                <w:sz w:val="24"/>
                <w:szCs w:val="24"/>
              </w:rPr>
              <w:t xml:space="preserve">в нарушение п.8, п.152, 163, 168, 173.1 Инструкции № 191н, в пояснительной записке (ф.0503160) не отражена информация о формах бюджетной отчетности (ф. 0503167, ф.0503171,  ф.0503190),  не вошедших  в состав бюджетной отчетности в связи с отсутствием числовых значений. </w:t>
            </w:r>
          </w:p>
          <w:p w:rsidR="009F724C" w:rsidRPr="001C5E0B" w:rsidRDefault="009F724C" w:rsidP="001C5E0B">
            <w:pPr>
              <w:pStyle w:val="a5"/>
              <w:numPr>
                <w:ilvl w:val="0"/>
                <w:numId w:val="20"/>
              </w:numPr>
              <w:tabs>
                <w:tab w:val="left" w:pos="280"/>
                <w:tab w:val="left" w:pos="993"/>
              </w:tabs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0B">
              <w:rPr>
                <w:rFonts w:ascii="Times New Roman" w:hAnsi="Times New Roman"/>
                <w:sz w:val="24"/>
                <w:szCs w:val="24"/>
              </w:rPr>
              <w:t xml:space="preserve">при сопоставлении данных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 с данными Главной книги расхождений не </w:t>
            </w:r>
            <w:r w:rsidRPr="001C5E0B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установлено.</w:t>
            </w:r>
          </w:p>
          <w:p w:rsidR="009F724C" w:rsidRPr="001C5E0B" w:rsidRDefault="009F724C" w:rsidP="001C5E0B">
            <w:pPr>
              <w:pStyle w:val="a5"/>
              <w:numPr>
                <w:ilvl w:val="0"/>
                <w:numId w:val="20"/>
              </w:numPr>
              <w:tabs>
                <w:tab w:val="left" w:pos="280"/>
                <w:tab w:val="left" w:pos="993"/>
              </w:tabs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0B">
              <w:rPr>
                <w:rFonts w:ascii="Times New Roman" w:hAnsi="Times New Roman"/>
                <w:sz w:val="24"/>
                <w:szCs w:val="24"/>
              </w:rPr>
              <w:t xml:space="preserve">при сопоставлении данных отчета о финансовых результатах деятельности (ф.0503121) с данными Главной книги и с данными справки по заключению счетов бюджетного учета отчетного финансового года (ф.0503110) расхождений не установлено. </w:t>
            </w:r>
          </w:p>
          <w:p w:rsidR="009F724C" w:rsidRPr="001C5E0B" w:rsidRDefault="009F724C" w:rsidP="001C5E0B">
            <w:pPr>
              <w:pStyle w:val="a5"/>
              <w:numPr>
                <w:ilvl w:val="0"/>
                <w:numId w:val="20"/>
              </w:numPr>
              <w:tabs>
                <w:tab w:val="left" w:pos="280"/>
                <w:tab w:val="left" w:pos="993"/>
              </w:tabs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0B">
              <w:rPr>
                <w:rFonts w:ascii="Times New Roman" w:hAnsi="Times New Roman"/>
                <w:sz w:val="24"/>
                <w:szCs w:val="24"/>
              </w:rPr>
              <w:t xml:space="preserve">при сопоставлении данных ф.0503169 «Сведения по дебиторской и кредиторской задолженности», данных ф.0503168 «Сведения о движении нефинансовых активов» с данными баланса ф.0503130 расхождений не установлено. </w:t>
            </w:r>
          </w:p>
          <w:p w:rsidR="009F724C" w:rsidRPr="001C5E0B" w:rsidRDefault="009F724C" w:rsidP="001C5E0B">
            <w:pPr>
              <w:pStyle w:val="a5"/>
              <w:numPr>
                <w:ilvl w:val="0"/>
                <w:numId w:val="20"/>
              </w:numPr>
              <w:tabs>
                <w:tab w:val="left" w:pos="280"/>
                <w:tab w:val="left" w:pos="993"/>
              </w:tabs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0B">
              <w:rPr>
                <w:rFonts w:ascii="Times New Roman" w:hAnsi="Times New Roman"/>
                <w:sz w:val="24"/>
                <w:szCs w:val="24"/>
              </w:rPr>
              <w:t>при сопоставлении данных ф.0503164 «Сведения об исполнении бюджета» с данными ф.0503127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расхождений не установлено.</w:t>
            </w:r>
          </w:p>
          <w:p w:rsidR="009F724C" w:rsidRPr="009F724C" w:rsidRDefault="009F724C" w:rsidP="009F724C">
            <w:pPr>
              <w:tabs>
                <w:tab w:val="left" w:pos="280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24C">
              <w:rPr>
                <w:rFonts w:ascii="Times New Roman" w:hAnsi="Times New Roman"/>
                <w:sz w:val="24"/>
                <w:szCs w:val="24"/>
              </w:rPr>
              <w:t>4.</w:t>
            </w:r>
            <w:r w:rsidRPr="009F724C">
              <w:rPr>
                <w:rFonts w:ascii="Times New Roman" w:hAnsi="Times New Roman"/>
                <w:sz w:val="24"/>
                <w:szCs w:val="24"/>
              </w:rPr>
              <w:tab/>
              <w:t>В нарушение п.7 Инструкции № 191н, п.3.49 Методических указаний по инвентаризации имущества и финансовых обязательств, утвержденных приказом Минфина России от 13.06.1995 № 49 инвентаризация резервов предстоящих расходов и платежей, оценочных резервов ТУ Лесной городок не проведена (к проверке не представлена).</w:t>
            </w:r>
          </w:p>
          <w:p w:rsidR="00B53A76" w:rsidRPr="00BD5F01" w:rsidRDefault="009F724C" w:rsidP="009F724C">
            <w:pPr>
              <w:tabs>
                <w:tab w:val="left" w:pos="280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F724C">
              <w:rPr>
                <w:rFonts w:ascii="Times New Roman" w:hAnsi="Times New Roman"/>
                <w:sz w:val="24"/>
                <w:szCs w:val="24"/>
              </w:rPr>
              <w:t>5.</w:t>
            </w:r>
            <w:r w:rsidRPr="009F724C">
              <w:rPr>
                <w:rFonts w:ascii="Times New Roman" w:hAnsi="Times New Roman"/>
                <w:sz w:val="24"/>
                <w:szCs w:val="24"/>
              </w:rPr>
              <w:tab/>
              <w:t xml:space="preserve">В ходе проведения внешней проверки бюджетной отчетности: выявлены факты неполноты бюджетной отчетности, недостоверности бюджетной отчетности,  а именно искажение раздела 3 Отчета о бюджетных обязательствах (ф.0503128) и факты, </w:t>
            </w:r>
            <w:r w:rsidRPr="009F724C">
              <w:rPr>
                <w:rFonts w:ascii="Times New Roman" w:hAnsi="Times New Roman"/>
                <w:sz w:val="24"/>
                <w:szCs w:val="24"/>
              </w:rPr>
              <w:lastRenderedPageBreak/>
              <w:t>способные негативно повлиять на достоверность отчетности (отсутствие инвентаризации резервов предстоящих расходов и платежей, актов сверок дебиторской и кредиторской задолженности).</w:t>
            </w:r>
          </w:p>
        </w:tc>
        <w:tc>
          <w:tcPr>
            <w:tcW w:w="2126" w:type="dxa"/>
          </w:tcPr>
          <w:p w:rsidR="00B53A76" w:rsidRPr="00B34368" w:rsidRDefault="001C5E0B" w:rsidP="001A5EA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Заключение, отчет, </w:t>
            </w:r>
            <w:r w:rsidR="006438C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письма</w:t>
            </w:r>
          </w:p>
        </w:tc>
        <w:tc>
          <w:tcPr>
            <w:tcW w:w="1843" w:type="dxa"/>
          </w:tcPr>
          <w:p w:rsidR="00B53A76" w:rsidRPr="00B34368" w:rsidRDefault="006438C2" w:rsidP="007A2AB6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Предложения, указанные в представлении, исполнены полностью</w:t>
            </w:r>
          </w:p>
        </w:tc>
      </w:tr>
      <w:tr w:rsidR="005A53DA" w:rsidRPr="00FA6CA8" w:rsidTr="00B34368">
        <w:tc>
          <w:tcPr>
            <w:tcW w:w="817" w:type="dxa"/>
          </w:tcPr>
          <w:p w:rsidR="005A53DA" w:rsidRPr="00B53A76" w:rsidRDefault="00255573" w:rsidP="008D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5A53DA" w:rsidRPr="00B53A76" w:rsidRDefault="00255573" w:rsidP="0001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573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Территориального управления Часцовское Администрации Одинцовского городского округа за 2020 год</w:t>
            </w:r>
          </w:p>
        </w:tc>
        <w:tc>
          <w:tcPr>
            <w:tcW w:w="1984" w:type="dxa"/>
          </w:tcPr>
          <w:p w:rsidR="005A53DA" w:rsidRPr="00B34368" w:rsidRDefault="00255573" w:rsidP="004D42E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2.20 плана работы Контрольно-счетной палаты Одинцовского городского округа на 2021 год, утвержденного распоряжением Контрольно-счетной палаты Одинцовского городского округа от 29.12.2020 года № 222 (с изменениями и дополнениями)</w:t>
            </w:r>
          </w:p>
        </w:tc>
        <w:tc>
          <w:tcPr>
            <w:tcW w:w="5671" w:type="dxa"/>
          </w:tcPr>
          <w:p w:rsidR="00255573" w:rsidRPr="00255573" w:rsidRDefault="00255573" w:rsidP="00255573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573">
              <w:rPr>
                <w:rFonts w:ascii="Times New Roman" w:hAnsi="Times New Roman" w:cs="Times New Roman"/>
                <w:sz w:val="24"/>
                <w:szCs w:val="24"/>
              </w:rPr>
              <w:t xml:space="preserve">1. Годовая бюджетная отчетность ТУ Часцовское  за 2020 год составлена и представлена в соответствии с Бюджетным кодексом Российской Федерации и Инструкцией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Минфина России от 28.12.2010 № 191н (далее – Инструкция № 191н). </w:t>
            </w:r>
          </w:p>
          <w:p w:rsidR="00255573" w:rsidRPr="00255573" w:rsidRDefault="00255573" w:rsidP="00255573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5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55573">
              <w:rPr>
                <w:rFonts w:ascii="Times New Roman" w:hAnsi="Times New Roman" w:cs="Times New Roman"/>
                <w:sz w:val="24"/>
                <w:szCs w:val="24"/>
              </w:rPr>
              <w:tab/>
              <w:t>В нарушение п. 9 Приказа Минфина России от 30.12.2017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 основные положения учетной политики и (или) копии документов учетной политики не размещены на официальном сайте субъекта учета в информационно-телекоммуникационной сети "Интернет".</w:t>
            </w:r>
          </w:p>
          <w:p w:rsidR="00255573" w:rsidRPr="00255573" w:rsidRDefault="00255573" w:rsidP="00255573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5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555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255573">
              <w:rPr>
                <w:rFonts w:ascii="Times New Roman" w:hAnsi="Times New Roman" w:cs="Times New Roman"/>
                <w:sz w:val="24"/>
                <w:szCs w:val="24"/>
              </w:rPr>
              <w:t>В нарушение п.3 ст.11 Федерального з</w:t>
            </w:r>
            <w:r w:rsidR="00180A98">
              <w:rPr>
                <w:rFonts w:ascii="Times New Roman" w:hAnsi="Times New Roman" w:cs="Times New Roman"/>
                <w:sz w:val="24"/>
                <w:szCs w:val="24"/>
              </w:rPr>
              <w:t xml:space="preserve">акона от 06.12.2011 № 402-ФЗ </w:t>
            </w:r>
            <w:r w:rsidRPr="00255573">
              <w:rPr>
                <w:rFonts w:ascii="Times New Roman" w:hAnsi="Times New Roman" w:cs="Times New Roman"/>
                <w:sz w:val="24"/>
                <w:szCs w:val="24"/>
              </w:rPr>
              <w:t>«О бухгалтерском учете», п.80 Приказа Минфина России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в приказе ТУ Часцовское  от 30.11.2020 № 13-П «О проведении инвентаризации» не определены сроки проведения инвентаризации.</w:t>
            </w:r>
            <w:proofErr w:type="gramEnd"/>
          </w:p>
          <w:p w:rsidR="00255573" w:rsidRPr="00255573" w:rsidRDefault="00255573" w:rsidP="00255573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5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55573">
              <w:rPr>
                <w:rFonts w:ascii="Times New Roman" w:hAnsi="Times New Roman" w:cs="Times New Roman"/>
                <w:sz w:val="24"/>
                <w:szCs w:val="24"/>
              </w:rPr>
              <w:tab/>
              <w:t>В нарушение Методических указаний по инвентаризации имущества и финансовых обязательств, утвержденных приказом Минфина России от 13.06.1995 № 49 (далее - Методические указания по инвентаризации № 49) в состав инвентаризационной комиссии включены материально ответственные лица.</w:t>
            </w:r>
          </w:p>
          <w:p w:rsidR="00255573" w:rsidRPr="00255573" w:rsidRDefault="00255573" w:rsidP="00255573">
            <w:pPr>
              <w:tabs>
                <w:tab w:val="left" w:pos="2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5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55573">
              <w:rPr>
                <w:rFonts w:ascii="Times New Roman" w:hAnsi="Times New Roman" w:cs="Times New Roman"/>
                <w:sz w:val="24"/>
                <w:szCs w:val="24"/>
              </w:rPr>
              <w:tab/>
              <w:t>В нарушение п.7 Инструкции № 191н, п.3.49 Методических указаний № 49 инвентаризация резервов предстоящих расходов и платежей, оценочных резервов ТУ Часцовское не проведена (к проверке не представлена).</w:t>
            </w:r>
          </w:p>
          <w:p w:rsidR="00255573" w:rsidRPr="00255573" w:rsidRDefault="00255573" w:rsidP="00255573">
            <w:pPr>
              <w:tabs>
                <w:tab w:val="left" w:pos="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5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55573">
              <w:rPr>
                <w:rFonts w:ascii="Times New Roman" w:hAnsi="Times New Roman" w:cs="Times New Roman"/>
                <w:sz w:val="24"/>
                <w:szCs w:val="24"/>
              </w:rPr>
              <w:tab/>
              <w:t>Выборочной проверкой форм бюджетной отчетности ТУ Часцовское  установлено следующее:</w:t>
            </w:r>
          </w:p>
          <w:p w:rsidR="00255573" w:rsidRPr="00255573" w:rsidRDefault="00255573" w:rsidP="00255573">
            <w:pPr>
              <w:pStyle w:val="a5"/>
              <w:numPr>
                <w:ilvl w:val="0"/>
                <w:numId w:val="21"/>
              </w:numPr>
              <w:tabs>
                <w:tab w:val="left" w:pos="308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573">
              <w:rPr>
                <w:rFonts w:ascii="Times New Roman" w:hAnsi="Times New Roman"/>
                <w:sz w:val="24"/>
                <w:szCs w:val="24"/>
              </w:rPr>
              <w:t>при сопоставлении данных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 с данными Главной книги расхождений не установлено.</w:t>
            </w:r>
          </w:p>
          <w:p w:rsidR="00255573" w:rsidRPr="00255573" w:rsidRDefault="00255573" w:rsidP="00255573">
            <w:pPr>
              <w:pStyle w:val="a5"/>
              <w:numPr>
                <w:ilvl w:val="0"/>
                <w:numId w:val="21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573">
              <w:rPr>
                <w:rFonts w:ascii="Times New Roman" w:hAnsi="Times New Roman"/>
                <w:sz w:val="24"/>
                <w:szCs w:val="24"/>
              </w:rPr>
              <w:t xml:space="preserve">при сопоставлении данных отчета о финансовых результатах деятельности (ф.0503121) с данными Главной книги и с данными справки по заключению счетов бюджетного учета отчетного финансового года (ф.0503110) расхождений не установлено. </w:t>
            </w:r>
          </w:p>
          <w:p w:rsidR="00255573" w:rsidRPr="00255573" w:rsidRDefault="00255573" w:rsidP="00255573">
            <w:pPr>
              <w:pStyle w:val="a5"/>
              <w:numPr>
                <w:ilvl w:val="0"/>
                <w:numId w:val="21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573">
              <w:rPr>
                <w:rFonts w:ascii="Times New Roman" w:hAnsi="Times New Roman"/>
                <w:sz w:val="24"/>
                <w:szCs w:val="24"/>
              </w:rPr>
              <w:t xml:space="preserve">при сопоставлении данных ф.0503169 «Сведения по дебиторской и кредиторской задолженности», данных ф.0503168 «Сведения о движении нефинансовых активов» с данными баланса ф.0503130 расхождений не установлено. </w:t>
            </w:r>
          </w:p>
          <w:p w:rsidR="005A53DA" w:rsidRPr="00255573" w:rsidRDefault="00255573" w:rsidP="00255573">
            <w:pPr>
              <w:pStyle w:val="a5"/>
              <w:numPr>
                <w:ilvl w:val="0"/>
                <w:numId w:val="21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573">
              <w:rPr>
                <w:rFonts w:ascii="Times New Roman" w:hAnsi="Times New Roman"/>
                <w:sz w:val="24"/>
                <w:szCs w:val="24"/>
              </w:rPr>
              <w:t>при сопоставлении данных ф.0503164 «Сведения об исполнении бюджета» с данными ф.0503127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расхождений не установлено.</w:t>
            </w:r>
          </w:p>
        </w:tc>
        <w:tc>
          <w:tcPr>
            <w:tcW w:w="2126" w:type="dxa"/>
          </w:tcPr>
          <w:p w:rsidR="00661F9C" w:rsidRPr="00B34368" w:rsidRDefault="00E45F17" w:rsidP="001A5EA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Заключение, отчет, информационные письма</w:t>
            </w:r>
          </w:p>
        </w:tc>
        <w:tc>
          <w:tcPr>
            <w:tcW w:w="1843" w:type="dxa"/>
          </w:tcPr>
          <w:p w:rsidR="005A53DA" w:rsidRPr="00E45F17" w:rsidRDefault="005A53DA" w:rsidP="003670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73" w:rsidRPr="00FA6CA8" w:rsidTr="00B34368">
        <w:tc>
          <w:tcPr>
            <w:tcW w:w="817" w:type="dxa"/>
          </w:tcPr>
          <w:p w:rsidR="00255573" w:rsidRDefault="00B63882" w:rsidP="008D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55573" w:rsidRPr="00B53A76" w:rsidRDefault="00B63882" w:rsidP="0001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82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Территориального управления Ершовское Администрации Одинцовского городского округа за 2020 год</w:t>
            </w:r>
          </w:p>
        </w:tc>
        <w:tc>
          <w:tcPr>
            <w:tcW w:w="1984" w:type="dxa"/>
          </w:tcPr>
          <w:p w:rsidR="00255573" w:rsidRPr="00B34368" w:rsidRDefault="00B63882" w:rsidP="00B6388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2.8 плана работы Контрольно-счетной палаты Одинцовского городского округа на 2021 год, утвержденного распоряжением Контрольно-счетной палаты Одинцовского городского округа от 29.12.2020 года № 222 (с изменениями и дополнениями)</w:t>
            </w:r>
          </w:p>
        </w:tc>
        <w:tc>
          <w:tcPr>
            <w:tcW w:w="5671" w:type="dxa"/>
          </w:tcPr>
          <w:p w:rsidR="00B63882" w:rsidRPr="00B63882" w:rsidRDefault="00B63882" w:rsidP="00B63882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3882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отчетность ТУ Ершовское составлена и представлена в соответствии с Бюджетным кодексом Российской Федерации и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– Инструкция № 191н).</w:t>
            </w:r>
          </w:p>
          <w:p w:rsidR="00B63882" w:rsidRPr="00B63882" w:rsidRDefault="00B63882" w:rsidP="00B63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3882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проведения проверки бюджетной отчетности ТУ </w:t>
            </w:r>
            <w:proofErr w:type="spellStart"/>
            <w:r w:rsidRPr="00B63882">
              <w:rPr>
                <w:rFonts w:ascii="Times New Roman" w:hAnsi="Times New Roman" w:cs="Times New Roman"/>
                <w:sz w:val="24"/>
                <w:szCs w:val="24"/>
              </w:rPr>
              <w:t>Ершовское</w:t>
            </w:r>
            <w:proofErr w:type="spellEnd"/>
            <w:r w:rsidRPr="00B638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63882" w:rsidRPr="00B63882" w:rsidRDefault="00B63882" w:rsidP="00B63882">
            <w:pPr>
              <w:pStyle w:val="a5"/>
              <w:numPr>
                <w:ilvl w:val="0"/>
                <w:numId w:val="22"/>
              </w:numPr>
              <w:tabs>
                <w:tab w:val="left" w:pos="176"/>
              </w:tabs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82">
              <w:rPr>
                <w:rFonts w:ascii="Times New Roman" w:hAnsi="Times New Roman"/>
                <w:sz w:val="24"/>
                <w:szCs w:val="24"/>
              </w:rPr>
              <w:t xml:space="preserve">Выявлены факты недостоверности бюджетной отчетности, а именно: допущено искажение отдельных показателей Отчета о бюджетных обязательствах (ф.0503128), Сведений о принятых и неисполненных обязательствах получателя бюджетных средств (ф. 0503175). </w:t>
            </w:r>
          </w:p>
          <w:p w:rsidR="00B63882" w:rsidRPr="00B63882" w:rsidRDefault="00B63882" w:rsidP="00B63882">
            <w:pPr>
              <w:pStyle w:val="a5"/>
              <w:numPr>
                <w:ilvl w:val="0"/>
                <w:numId w:val="22"/>
              </w:numPr>
              <w:tabs>
                <w:tab w:val="left" w:pos="176"/>
              </w:tabs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82">
              <w:rPr>
                <w:rFonts w:ascii="Times New Roman" w:hAnsi="Times New Roman"/>
                <w:sz w:val="24"/>
                <w:szCs w:val="24"/>
              </w:rPr>
              <w:t>Фактов неполноты бюджетной отчетности не выявлено.</w:t>
            </w:r>
          </w:p>
          <w:p w:rsidR="00B63882" w:rsidRPr="00B63882" w:rsidRDefault="00B63882" w:rsidP="00B63882">
            <w:pPr>
              <w:pStyle w:val="a5"/>
              <w:numPr>
                <w:ilvl w:val="0"/>
                <w:numId w:val="22"/>
              </w:numPr>
              <w:tabs>
                <w:tab w:val="left" w:pos="176"/>
              </w:tabs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82">
              <w:rPr>
                <w:rFonts w:ascii="Times New Roman" w:hAnsi="Times New Roman"/>
                <w:sz w:val="24"/>
                <w:szCs w:val="24"/>
              </w:rPr>
              <w:t xml:space="preserve">Фактов, способных негативно повлиять на достоверность отчетности, не выявлено.  </w:t>
            </w:r>
          </w:p>
          <w:p w:rsidR="00255573" w:rsidRPr="00B34368" w:rsidRDefault="00B63882" w:rsidP="00B63882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638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3882">
              <w:rPr>
                <w:rFonts w:ascii="Times New Roman" w:hAnsi="Times New Roman" w:cs="Times New Roman"/>
                <w:sz w:val="24"/>
                <w:szCs w:val="24"/>
              </w:rPr>
              <w:tab/>
              <w:t>ТУ Ершовское бюджетная роспись на 2020 год и плановый период 2021 и 2022 годов велась в соответствии с Порядком ведения сводной бюджетной росписи бюджета Одинцовского городского округа и бюджетных росписей главных распорядителей средств бюджета округа, а также главных администраторов источников финансирования дефицита бюджета Одинцовского городского округа, утвержденным приказом Финансово-казначейского управления Администрации Одинцовского городского округа от 30.12.2019 № 56.</w:t>
            </w:r>
          </w:p>
        </w:tc>
        <w:tc>
          <w:tcPr>
            <w:tcW w:w="2126" w:type="dxa"/>
          </w:tcPr>
          <w:p w:rsidR="00255573" w:rsidRPr="003B1BC3" w:rsidRDefault="00B63882" w:rsidP="001A5EA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Заключение, отчет, информационные письма</w:t>
            </w:r>
          </w:p>
        </w:tc>
        <w:tc>
          <w:tcPr>
            <w:tcW w:w="1843" w:type="dxa"/>
          </w:tcPr>
          <w:p w:rsidR="00255573" w:rsidRPr="00B34368" w:rsidRDefault="00255573" w:rsidP="0036702D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55573" w:rsidRPr="00FA6CA8" w:rsidTr="00B34368">
        <w:tc>
          <w:tcPr>
            <w:tcW w:w="817" w:type="dxa"/>
          </w:tcPr>
          <w:p w:rsidR="00255573" w:rsidRPr="003B1BC3" w:rsidRDefault="003B1BC3" w:rsidP="008D0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5" w:type="dxa"/>
          </w:tcPr>
          <w:p w:rsidR="00255573" w:rsidRPr="00B53A76" w:rsidRDefault="00CB3C04" w:rsidP="0001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C04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Территориального управления Никольское Администрации Одинцовского городского округа за 2020 год</w:t>
            </w:r>
          </w:p>
        </w:tc>
        <w:tc>
          <w:tcPr>
            <w:tcW w:w="1984" w:type="dxa"/>
          </w:tcPr>
          <w:p w:rsidR="00255573" w:rsidRPr="00B34368" w:rsidRDefault="00CB3C04" w:rsidP="004D42E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2.</w:t>
            </w:r>
            <w:r w:rsidRPr="00CB3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плана работы Контрольно-счетной палаты Одинцовского городского округа на 2021 год, утвержденного распоряжением Контрольно-счетной палаты Одинцовского городского округа от 29.12.2020 года № 222 (с изменениями и дополнениями)</w:t>
            </w:r>
          </w:p>
        </w:tc>
        <w:tc>
          <w:tcPr>
            <w:tcW w:w="5671" w:type="dxa"/>
          </w:tcPr>
          <w:p w:rsidR="00CB3C04" w:rsidRPr="00CB3C04" w:rsidRDefault="00CB3C04" w:rsidP="00CB3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B3C04">
              <w:rPr>
                <w:rFonts w:ascii="Times New Roman" w:hAnsi="Times New Roman" w:cs="Times New Roman"/>
                <w:sz w:val="24"/>
                <w:szCs w:val="24"/>
              </w:rPr>
              <w:t xml:space="preserve"> Годовая бюджетная отчетность Территориального управления Никольское Администрации Одинцовского городского округа (далее – ТУ Никольское) составлена и представлена в соответствии с Бюджетным кодексом Российской Федерации и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– Инструкция № 191н).</w:t>
            </w:r>
          </w:p>
          <w:p w:rsidR="00CB3C04" w:rsidRPr="00CB3C04" w:rsidRDefault="00CB3C04" w:rsidP="00CB3C04">
            <w:pPr>
              <w:tabs>
                <w:tab w:val="left" w:pos="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C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B3C04">
              <w:rPr>
                <w:rFonts w:ascii="Times New Roman" w:hAnsi="Times New Roman" w:cs="Times New Roman"/>
                <w:sz w:val="24"/>
                <w:szCs w:val="24"/>
              </w:rPr>
              <w:tab/>
              <w:t>В ходе проведения проверки бюджетной отчетности  ТУ Никольское:</w:t>
            </w:r>
          </w:p>
          <w:p w:rsidR="00CB3C04" w:rsidRPr="00CB3C04" w:rsidRDefault="00CB3C04" w:rsidP="00CB3C04">
            <w:pPr>
              <w:pStyle w:val="a5"/>
              <w:numPr>
                <w:ilvl w:val="0"/>
                <w:numId w:val="2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C04">
              <w:rPr>
                <w:rFonts w:ascii="Times New Roman" w:hAnsi="Times New Roman"/>
                <w:sz w:val="24"/>
                <w:szCs w:val="24"/>
              </w:rPr>
              <w:t xml:space="preserve">Выявлены факты недостоверности бюджетной отчетности, а именно: допущено искажение отдельных показателей Отчета о бюджетных обязательствах (ф.0503128), Сведений о принятых и неисполненных обязательствах получателя бюджетных средств (ф. 0503175). </w:t>
            </w:r>
          </w:p>
          <w:p w:rsidR="00CB3C04" w:rsidRPr="00CB3C04" w:rsidRDefault="00CB3C04" w:rsidP="00CB3C04">
            <w:pPr>
              <w:pStyle w:val="a5"/>
              <w:numPr>
                <w:ilvl w:val="0"/>
                <w:numId w:val="2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C04">
              <w:rPr>
                <w:rFonts w:ascii="Times New Roman" w:hAnsi="Times New Roman"/>
                <w:sz w:val="24"/>
                <w:szCs w:val="24"/>
              </w:rPr>
              <w:t xml:space="preserve">Выявлены факты неполноты бюджетной отчетности, а именно: в нарушение п. 152 Инструкции № 191н с Пояснительной запиской                (ф. 0503160) не представлены Таблица № 1; Таблица № 3, Таблица № 6. </w:t>
            </w:r>
          </w:p>
          <w:p w:rsidR="00CB3C04" w:rsidRPr="00CB3C04" w:rsidRDefault="00CB3C04" w:rsidP="00CB3C04">
            <w:pPr>
              <w:pStyle w:val="a5"/>
              <w:numPr>
                <w:ilvl w:val="0"/>
                <w:numId w:val="2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C04">
              <w:rPr>
                <w:rFonts w:ascii="Times New Roman" w:hAnsi="Times New Roman"/>
                <w:sz w:val="24"/>
                <w:szCs w:val="24"/>
              </w:rPr>
              <w:t xml:space="preserve">Выявлены факты, способные негативно повлиять на достоверность отчетности. Так, ТУ Никольское  допущены нарушения требований ст. 11 Федерального закона № 402-ФЗ «О бухгалтерском учете», п. 7 Инструкции № 191н, а именно: не проведена инвентаризация расчетов с бюджетом, покупателями, поставщиками, подотчетными лицами, работниками, депонентами, другими дебиторами и кредиторами, также не проведена инвентаризация резервов предстоящих расходов и платежей, а также отсутствуют отдельные акты сверок, подтвержденных дебиторами и кредиторами. </w:t>
            </w:r>
          </w:p>
          <w:p w:rsidR="00255573" w:rsidRPr="00B34368" w:rsidRDefault="00CB3C04" w:rsidP="00CB3C0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B3C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B3C04">
              <w:rPr>
                <w:rFonts w:ascii="Times New Roman" w:hAnsi="Times New Roman" w:cs="Times New Roman"/>
                <w:sz w:val="24"/>
                <w:szCs w:val="24"/>
              </w:rPr>
              <w:tab/>
              <w:t>ТУ Никольское бюджетная роспись на 2020 год и плановый период 2021 и 2022 годов велась в соответствии с Порядком ведения сводной бюджетной росписи бюджета Одинцовского городского округа и бюджетных росписей главных распорядителей средств бюджета округа, а также главных администраторов источников финансирования дефицита бюджета Одинцовского городского округа, утвержденным приказом Финансово-казначейского управления Администрации Одинцовского городского округа от 30.12.2019 № 56.</w:t>
            </w:r>
          </w:p>
        </w:tc>
        <w:tc>
          <w:tcPr>
            <w:tcW w:w="2126" w:type="dxa"/>
          </w:tcPr>
          <w:p w:rsidR="00255573" w:rsidRPr="00B34368" w:rsidRDefault="00CB3C04" w:rsidP="001A5EA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Заключение, отчет, информационные письма</w:t>
            </w:r>
          </w:p>
        </w:tc>
        <w:tc>
          <w:tcPr>
            <w:tcW w:w="1843" w:type="dxa"/>
          </w:tcPr>
          <w:p w:rsidR="00255573" w:rsidRPr="00B34368" w:rsidRDefault="00255573" w:rsidP="0036702D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55573" w:rsidRPr="00FA6CA8" w:rsidTr="00B34368">
        <w:tc>
          <w:tcPr>
            <w:tcW w:w="817" w:type="dxa"/>
          </w:tcPr>
          <w:p w:rsidR="00255573" w:rsidRPr="000469DA" w:rsidRDefault="000469DA" w:rsidP="008D0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5" w:type="dxa"/>
          </w:tcPr>
          <w:p w:rsidR="00F55758" w:rsidRPr="00F55758" w:rsidRDefault="00F55758" w:rsidP="00F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</w:t>
            </w:r>
            <w:r w:rsidRPr="00F55758">
              <w:rPr>
                <w:rFonts w:ascii="Times New Roman" w:hAnsi="Times New Roman" w:cs="Times New Roman"/>
                <w:sz w:val="24"/>
                <w:szCs w:val="24"/>
              </w:rPr>
              <w:t>бюджетной отчетности</w:t>
            </w:r>
          </w:p>
          <w:p w:rsidR="00255573" w:rsidRPr="00B53A76" w:rsidRDefault="00F55758" w:rsidP="00F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58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 Новоивановское Администрации Одинцовского городского округа за 2020 год</w:t>
            </w:r>
          </w:p>
        </w:tc>
        <w:tc>
          <w:tcPr>
            <w:tcW w:w="1984" w:type="dxa"/>
          </w:tcPr>
          <w:p w:rsidR="00255573" w:rsidRPr="00B34368" w:rsidRDefault="00F55758" w:rsidP="00F5575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2.</w:t>
            </w:r>
            <w:r w:rsidRPr="00F557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Контрольно-счетной палаты Одинцовского городского округа на 2021 год, утвержденного распоряжением Контрольно-счетной палаты Одинцовского городского округа от 29.12.2020 года № 222 (с изменениями и дополнениями)</w:t>
            </w:r>
          </w:p>
        </w:tc>
        <w:tc>
          <w:tcPr>
            <w:tcW w:w="5671" w:type="dxa"/>
          </w:tcPr>
          <w:p w:rsidR="00F55758" w:rsidRPr="00F55758" w:rsidRDefault="00F55758" w:rsidP="00F55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55758">
              <w:rPr>
                <w:rFonts w:ascii="Times New Roman" w:hAnsi="Times New Roman" w:cs="Times New Roman"/>
                <w:sz w:val="24"/>
                <w:szCs w:val="24"/>
              </w:rPr>
              <w:t xml:space="preserve"> Годовая бюджетная отчетность ТУ Новоивановское составлена и представлена в соответствии с Бюджетным кодексом Российской Федерации и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191н.</w:t>
            </w:r>
          </w:p>
          <w:p w:rsidR="00F55758" w:rsidRPr="00F55758" w:rsidRDefault="00F55758" w:rsidP="00F55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758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проведения проверки бюджетной отчетности ТУ Новоивановское:</w:t>
            </w:r>
          </w:p>
          <w:p w:rsidR="00F55758" w:rsidRPr="00F55758" w:rsidRDefault="00F55758" w:rsidP="00F55758">
            <w:pPr>
              <w:pStyle w:val="a5"/>
              <w:numPr>
                <w:ilvl w:val="0"/>
                <w:numId w:val="24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8">
              <w:rPr>
                <w:rFonts w:ascii="Times New Roman" w:hAnsi="Times New Roman"/>
                <w:sz w:val="24"/>
                <w:szCs w:val="24"/>
              </w:rPr>
              <w:t>Выявлены факты недостоверности бюджетной отчетности, а именно: допущено искажение отдельных показателей Отчета о бюджетных обязательствах (ф.0503128), Сведений о принятых и неисполненных обязательствах получателя бюджетных средств (ф. 0503175).</w:t>
            </w:r>
          </w:p>
          <w:p w:rsidR="00F55758" w:rsidRPr="00F55758" w:rsidRDefault="00F55758" w:rsidP="00F55758">
            <w:pPr>
              <w:pStyle w:val="a5"/>
              <w:numPr>
                <w:ilvl w:val="0"/>
                <w:numId w:val="24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8">
              <w:rPr>
                <w:rFonts w:ascii="Times New Roman" w:hAnsi="Times New Roman"/>
                <w:sz w:val="24"/>
                <w:szCs w:val="24"/>
              </w:rPr>
              <w:t xml:space="preserve">Выявлены факты неполноты бюджетной отчетности. </w:t>
            </w:r>
          </w:p>
          <w:p w:rsidR="00F55758" w:rsidRPr="00F55758" w:rsidRDefault="00F55758" w:rsidP="00F55758">
            <w:pPr>
              <w:pStyle w:val="a5"/>
              <w:numPr>
                <w:ilvl w:val="0"/>
                <w:numId w:val="24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8">
              <w:rPr>
                <w:rFonts w:ascii="Times New Roman" w:hAnsi="Times New Roman"/>
                <w:sz w:val="24"/>
                <w:szCs w:val="24"/>
              </w:rPr>
              <w:t xml:space="preserve">Выявлены факты, способные негативно повлиять на достоверность отчетности. Так, ТУ Новоивановское допущены нарушения требований                 ст. 11 Федерального закона № 402-ФЗ, п. 7 Инструкции № 191н, а именно: отсутствуют отдельные описи по инвентаризации расходов будущих периодов и резервов предстоящих расходов и платежей, оценочных резервов, а также отсутствуют отдельные акты сверок, подтвержденные дебиторами и кредиторами. </w:t>
            </w:r>
          </w:p>
          <w:p w:rsidR="00F55758" w:rsidRPr="00F55758" w:rsidRDefault="00F55758" w:rsidP="00F55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758">
              <w:rPr>
                <w:rFonts w:ascii="Times New Roman" w:hAnsi="Times New Roman" w:cs="Times New Roman"/>
                <w:sz w:val="24"/>
                <w:szCs w:val="24"/>
              </w:rPr>
              <w:t xml:space="preserve"> В нарушение п. 7, 8 СГС «Учетная политика, оценочные значения и ошибки», п. 2.2 Соглашения о передаче полномочий по ведению бухгалтерского учета и отчетности от 01.09.2020 № 85/ОД, учетная политика ТУ Новоивановское МКУ «Централизованная бухгалтерия» не составлена.</w:t>
            </w:r>
          </w:p>
          <w:p w:rsidR="00255573" w:rsidRPr="00B34368" w:rsidRDefault="00F55758" w:rsidP="00F5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55758">
              <w:rPr>
                <w:rFonts w:ascii="Times New Roman" w:hAnsi="Times New Roman" w:cs="Times New Roman"/>
                <w:sz w:val="24"/>
                <w:szCs w:val="24"/>
              </w:rPr>
              <w:t xml:space="preserve"> В нарушение п. 3.3, п. 3.8 Порядка ведения сводной бюджетной росписи ГРБС ведение бюджетной росписи ТУ Новоивановское как главным распорядителем бюджетных средств не осуществлялось (документы к проверке не представлены).</w:t>
            </w:r>
          </w:p>
        </w:tc>
        <w:tc>
          <w:tcPr>
            <w:tcW w:w="2126" w:type="dxa"/>
          </w:tcPr>
          <w:p w:rsidR="00255573" w:rsidRPr="00B34368" w:rsidRDefault="00F55758" w:rsidP="00967D2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Заключение, отчет, </w:t>
            </w:r>
            <w:r w:rsidR="006438C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 w:rsidR="00967D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письм</w:t>
            </w:r>
            <w:r w:rsidR="00967D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:rsidR="00255573" w:rsidRPr="00B34368" w:rsidRDefault="006438C2" w:rsidP="0036702D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Предложения, указанные в представлении, исполнены полностью</w:t>
            </w:r>
          </w:p>
        </w:tc>
      </w:tr>
      <w:tr w:rsidR="00821469" w:rsidRPr="00FA6CA8" w:rsidTr="00B34368">
        <w:tc>
          <w:tcPr>
            <w:tcW w:w="817" w:type="dxa"/>
          </w:tcPr>
          <w:p w:rsidR="00821469" w:rsidRDefault="00821469" w:rsidP="008D0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5" w:type="dxa"/>
          </w:tcPr>
          <w:p w:rsidR="00E60DF2" w:rsidRPr="00E60DF2" w:rsidRDefault="00E60DF2" w:rsidP="00E6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</w:t>
            </w:r>
            <w:r>
              <w:t xml:space="preserve"> </w:t>
            </w:r>
            <w:r w:rsidRPr="00E60DF2">
              <w:rPr>
                <w:rFonts w:ascii="Times New Roman" w:hAnsi="Times New Roman" w:cs="Times New Roman"/>
                <w:sz w:val="24"/>
                <w:szCs w:val="24"/>
              </w:rPr>
              <w:t>бюджетной отчетности</w:t>
            </w:r>
          </w:p>
          <w:p w:rsidR="00821469" w:rsidRDefault="00E60DF2" w:rsidP="00E6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DF2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 Назарьевское Администрации Одинцовского городского округа за 2020 год</w:t>
            </w:r>
          </w:p>
        </w:tc>
        <w:tc>
          <w:tcPr>
            <w:tcW w:w="1984" w:type="dxa"/>
          </w:tcPr>
          <w:p w:rsidR="00821469" w:rsidRDefault="00E60DF2" w:rsidP="00E6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2.</w:t>
            </w:r>
            <w:r w:rsidRPr="00E60D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Контрольно-счетной палаты Одинцовского городского округа на 2021 год, утвержденного распоряжением Контрольно-счетной палаты Одинцовского городского округа от 29.12.2020 года № 222 (с изменениями и дополнениями)</w:t>
            </w:r>
          </w:p>
        </w:tc>
        <w:tc>
          <w:tcPr>
            <w:tcW w:w="5671" w:type="dxa"/>
          </w:tcPr>
          <w:p w:rsidR="0004208D" w:rsidRPr="0004208D" w:rsidRDefault="0004208D" w:rsidP="00042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4208D">
              <w:rPr>
                <w:rFonts w:ascii="Times New Roman" w:hAnsi="Times New Roman" w:cs="Times New Roman"/>
                <w:sz w:val="24"/>
                <w:szCs w:val="24"/>
              </w:rPr>
              <w:t xml:space="preserve"> Годовая бюджетная отчетность ТУ Назарьевское составлена и представлена в соответствии с Бюджетным кодексом Российской Федерации и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191н.</w:t>
            </w:r>
          </w:p>
          <w:p w:rsidR="0004208D" w:rsidRPr="0004208D" w:rsidRDefault="0004208D" w:rsidP="00042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4208D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проведения проверки бюджетной отчетности ТУ Назарьевское:</w:t>
            </w:r>
          </w:p>
          <w:p w:rsidR="0004208D" w:rsidRPr="0004208D" w:rsidRDefault="0004208D" w:rsidP="0004208D">
            <w:pPr>
              <w:pStyle w:val="a5"/>
              <w:numPr>
                <w:ilvl w:val="0"/>
                <w:numId w:val="25"/>
              </w:numPr>
              <w:tabs>
                <w:tab w:val="left" w:pos="318"/>
              </w:tabs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08D">
              <w:rPr>
                <w:rFonts w:ascii="Times New Roman" w:hAnsi="Times New Roman"/>
                <w:sz w:val="24"/>
                <w:szCs w:val="24"/>
              </w:rPr>
              <w:t>Фактов недостоверности бюджетной отчетности не выявлено.</w:t>
            </w:r>
          </w:p>
          <w:p w:rsidR="0004208D" w:rsidRPr="0004208D" w:rsidRDefault="0004208D" w:rsidP="0004208D">
            <w:pPr>
              <w:pStyle w:val="a5"/>
              <w:numPr>
                <w:ilvl w:val="0"/>
                <w:numId w:val="25"/>
              </w:numPr>
              <w:tabs>
                <w:tab w:val="left" w:pos="318"/>
              </w:tabs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08D">
              <w:rPr>
                <w:rFonts w:ascii="Times New Roman" w:hAnsi="Times New Roman"/>
                <w:sz w:val="24"/>
                <w:szCs w:val="24"/>
              </w:rPr>
              <w:t xml:space="preserve">Фактов неполноты бюджетной отчетности не выявлено. </w:t>
            </w:r>
          </w:p>
          <w:p w:rsidR="0004208D" w:rsidRPr="0004208D" w:rsidRDefault="0004208D" w:rsidP="0004208D">
            <w:pPr>
              <w:pStyle w:val="a5"/>
              <w:numPr>
                <w:ilvl w:val="0"/>
                <w:numId w:val="25"/>
              </w:numPr>
              <w:tabs>
                <w:tab w:val="left" w:pos="318"/>
              </w:tabs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08D">
              <w:rPr>
                <w:rFonts w:ascii="Times New Roman" w:hAnsi="Times New Roman"/>
                <w:sz w:val="24"/>
                <w:szCs w:val="24"/>
              </w:rPr>
              <w:t>Фактов, способных негативно повлиять на достоверность отчетности, не выявлено.</w:t>
            </w:r>
          </w:p>
          <w:p w:rsidR="00821469" w:rsidRDefault="0004208D" w:rsidP="00042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4208D">
              <w:rPr>
                <w:rFonts w:ascii="Times New Roman" w:hAnsi="Times New Roman" w:cs="Times New Roman"/>
                <w:sz w:val="24"/>
                <w:szCs w:val="24"/>
              </w:rPr>
              <w:t xml:space="preserve"> ТУ Назарьевское бюджетная роспись на 2020 год и плановый период 2021 и 2022 годов велась в соответствии с Порядком ведения сводной бюджетной росписи ГРБС.</w:t>
            </w:r>
          </w:p>
        </w:tc>
        <w:tc>
          <w:tcPr>
            <w:tcW w:w="2126" w:type="dxa"/>
          </w:tcPr>
          <w:p w:rsidR="00821469" w:rsidRDefault="0004208D" w:rsidP="0096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Заключение, отчет, информационн</w:t>
            </w:r>
            <w:r w:rsidR="00967D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письм</w:t>
            </w:r>
            <w:r w:rsidR="00967D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:rsidR="00821469" w:rsidRPr="00B34368" w:rsidRDefault="00821469" w:rsidP="0036702D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4208D" w:rsidRPr="00FA6CA8" w:rsidTr="00B34368">
        <w:tc>
          <w:tcPr>
            <w:tcW w:w="817" w:type="dxa"/>
          </w:tcPr>
          <w:p w:rsidR="0004208D" w:rsidRDefault="0004208D" w:rsidP="008D0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835" w:type="dxa"/>
          </w:tcPr>
          <w:p w:rsidR="0004208D" w:rsidRDefault="009933C5" w:rsidP="00E6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C5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Территориального управления Заречье Администрации Одинцовского городского округа за 2020 год</w:t>
            </w:r>
          </w:p>
        </w:tc>
        <w:tc>
          <w:tcPr>
            <w:tcW w:w="1984" w:type="dxa"/>
          </w:tcPr>
          <w:p w:rsidR="0004208D" w:rsidRDefault="009933C5" w:rsidP="0099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2.10 плана работы Контрольно-счетной палаты Одинцовского городского округа на 2021 год, утвержденного распоряжением Контрольно-счетной палаты Одинцовского городского округа от 29.12.2020 года № 222 (с изменениями и дополнениями)</w:t>
            </w:r>
          </w:p>
        </w:tc>
        <w:tc>
          <w:tcPr>
            <w:tcW w:w="5671" w:type="dxa"/>
          </w:tcPr>
          <w:p w:rsidR="009933C5" w:rsidRPr="009933C5" w:rsidRDefault="009933C5" w:rsidP="00993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933C5">
              <w:rPr>
                <w:rFonts w:ascii="Times New Roman" w:hAnsi="Times New Roman" w:cs="Times New Roman"/>
                <w:sz w:val="24"/>
                <w:szCs w:val="24"/>
              </w:rPr>
              <w:t>Бюджетная отчетность Территориального управления Заречье за 2020 год для подготовки заключения Контрольно-счетной палатой Одинцовского городского округа представлена Территориальным управлением Заречье в соответствии с бюджетным законодательством и Инструкцией № 191н.</w:t>
            </w:r>
          </w:p>
          <w:p w:rsidR="009933C5" w:rsidRPr="009933C5" w:rsidRDefault="009933C5" w:rsidP="00993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933C5">
              <w:rPr>
                <w:rFonts w:ascii="Times New Roman" w:hAnsi="Times New Roman" w:cs="Times New Roman"/>
                <w:sz w:val="24"/>
                <w:szCs w:val="24"/>
              </w:rPr>
              <w:t>В ходе проведения внешней проверки бюджетной отчетности:</w:t>
            </w:r>
          </w:p>
          <w:p w:rsidR="009933C5" w:rsidRPr="009933C5" w:rsidRDefault="009933C5" w:rsidP="009933C5">
            <w:pPr>
              <w:pStyle w:val="a5"/>
              <w:numPr>
                <w:ilvl w:val="0"/>
                <w:numId w:val="27"/>
              </w:numPr>
              <w:tabs>
                <w:tab w:val="left" w:pos="25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3C5">
              <w:rPr>
                <w:rFonts w:ascii="Times New Roman" w:hAnsi="Times New Roman"/>
                <w:sz w:val="24"/>
                <w:szCs w:val="24"/>
              </w:rPr>
              <w:t>Фактов неполноты бюджетной отчетности не выявлено.</w:t>
            </w:r>
          </w:p>
          <w:p w:rsidR="009933C5" w:rsidRPr="009933C5" w:rsidRDefault="009933C5" w:rsidP="009933C5">
            <w:pPr>
              <w:pStyle w:val="a5"/>
              <w:numPr>
                <w:ilvl w:val="0"/>
                <w:numId w:val="27"/>
              </w:numPr>
              <w:tabs>
                <w:tab w:val="left" w:pos="25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3C5">
              <w:rPr>
                <w:rFonts w:ascii="Times New Roman" w:hAnsi="Times New Roman"/>
                <w:sz w:val="24"/>
                <w:szCs w:val="24"/>
              </w:rPr>
              <w:t>Фактов недостоверности бюджетной отчетности не выявлено.</w:t>
            </w:r>
          </w:p>
          <w:p w:rsidR="009933C5" w:rsidRPr="009933C5" w:rsidRDefault="009933C5" w:rsidP="009933C5">
            <w:pPr>
              <w:pStyle w:val="a5"/>
              <w:numPr>
                <w:ilvl w:val="0"/>
                <w:numId w:val="27"/>
              </w:numPr>
              <w:tabs>
                <w:tab w:val="left" w:pos="25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3C5">
              <w:rPr>
                <w:rFonts w:ascii="Times New Roman" w:hAnsi="Times New Roman"/>
                <w:sz w:val="24"/>
                <w:szCs w:val="24"/>
              </w:rPr>
              <w:t>Выявлены факты, способные негативно повлиять на достоверность отчетности:</w:t>
            </w:r>
          </w:p>
          <w:p w:rsidR="009933C5" w:rsidRPr="009933C5" w:rsidRDefault="009933C5" w:rsidP="009933C5">
            <w:pPr>
              <w:pStyle w:val="a5"/>
              <w:numPr>
                <w:ilvl w:val="0"/>
                <w:numId w:val="27"/>
              </w:numPr>
              <w:tabs>
                <w:tab w:val="left" w:pos="25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3C5">
              <w:rPr>
                <w:rFonts w:ascii="Times New Roman" w:hAnsi="Times New Roman"/>
                <w:sz w:val="24"/>
                <w:szCs w:val="24"/>
              </w:rPr>
              <w:t>Не подтверждена документально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ебиторская задолженность перед </w:t>
            </w:r>
            <w:r w:rsidRPr="009933C5">
              <w:rPr>
                <w:rFonts w:ascii="Times New Roman" w:hAnsi="Times New Roman"/>
                <w:sz w:val="24"/>
                <w:szCs w:val="24"/>
              </w:rPr>
              <w:t>ПАО «МТС» на сумму 3,800 тыс. руб. ввиду непредставления к проверке акта сверки взаиморасчетов.</w:t>
            </w:r>
          </w:p>
          <w:p w:rsidR="009933C5" w:rsidRPr="009933C5" w:rsidRDefault="009933C5" w:rsidP="009933C5">
            <w:pPr>
              <w:pStyle w:val="a5"/>
              <w:numPr>
                <w:ilvl w:val="0"/>
                <w:numId w:val="27"/>
              </w:numPr>
              <w:tabs>
                <w:tab w:val="left" w:pos="25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3C5">
              <w:rPr>
                <w:rFonts w:ascii="Times New Roman" w:hAnsi="Times New Roman"/>
                <w:sz w:val="24"/>
                <w:szCs w:val="24"/>
              </w:rPr>
              <w:t>Не представлены к проверке акты сверки взаиморасчетов с контрагентами в части кредиторской задолженности: ООО «</w:t>
            </w:r>
            <w:proofErr w:type="spellStart"/>
            <w:r w:rsidRPr="009933C5">
              <w:rPr>
                <w:rFonts w:ascii="Times New Roman" w:hAnsi="Times New Roman"/>
                <w:sz w:val="24"/>
                <w:szCs w:val="24"/>
              </w:rPr>
              <w:t>Адисофт</w:t>
            </w:r>
            <w:proofErr w:type="spellEnd"/>
            <w:r w:rsidRPr="009933C5">
              <w:rPr>
                <w:rFonts w:ascii="Times New Roman" w:hAnsi="Times New Roman"/>
                <w:sz w:val="24"/>
                <w:szCs w:val="24"/>
              </w:rPr>
              <w:t>»,               ИП Федосеева Ирина Ивановна, ООО «Компьютерное агентство «ЦИТ»,     ООО «МДМ Безопасность», ООО «Рузский РО».</w:t>
            </w:r>
          </w:p>
          <w:p w:rsidR="009933C5" w:rsidRPr="009933C5" w:rsidRDefault="009933C5" w:rsidP="009933C5">
            <w:pPr>
              <w:pStyle w:val="a5"/>
              <w:numPr>
                <w:ilvl w:val="0"/>
                <w:numId w:val="27"/>
              </w:numPr>
              <w:tabs>
                <w:tab w:val="left" w:pos="25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3C5">
              <w:rPr>
                <w:rFonts w:ascii="Times New Roman" w:hAnsi="Times New Roman"/>
                <w:sz w:val="24"/>
                <w:szCs w:val="24"/>
              </w:rPr>
              <w:t>В нарушение абз. 5 п. 167 Инструкции № 191н, показатели, отраженные в Сведениях (ф. 0503169), не подтверждены соответствующими регистрами бюджетного учета.</w:t>
            </w:r>
          </w:p>
          <w:p w:rsidR="0004208D" w:rsidRDefault="009933C5" w:rsidP="00993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933C5">
              <w:rPr>
                <w:rFonts w:ascii="Times New Roman" w:hAnsi="Times New Roman" w:cs="Times New Roman"/>
                <w:sz w:val="24"/>
                <w:szCs w:val="24"/>
              </w:rPr>
              <w:t>В нарушение п. 9 Приказа № 274н основные положения учетной политики и (или) копии документов учетной политики подлежат публичному раскрытию на официальном сайте субъекта учета (централизованной бухгалтерии) в информационно-телекоммуникационной сети "Интернет".</w:t>
            </w:r>
          </w:p>
        </w:tc>
        <w:tc>
          <w:tcPr>
            <w:tcW w:w="2126" w:type="dxa"/>
          </w:tcPr>
          <w:p w:rsidR="0004208D" w:rsidRDefault="009933C5" w:rsidP="001A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Заключение, отчет, информационные письма</w:t>
            </w:r>
          </w:p>
        </w:tc>
        <w:tc>
          <w:tcPr>
            <w:tcW w:w="1843" w:type="dxa"/>
          </w:tcPr>
          <w:p w:rsidR="0004208D" w:rsidRPr="00B34368" w:rsidRDefault="0004208D" w:rsidP="0036702D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438C2" w:rsidRPr="00FA6CA8" w:rsidTr="00B34368">
        <w:tc>
          <w:tcPr>
            <w:tcW w:w="817" w:type="dxa"/>
          </w:tcPr>
          <w:p w:rsidR="006438C2" w:rsidRPr="006438C2" w:rsidRDefault="006438C2" w:rsidP="008D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6438C2" w:rsidRPr="009933C5" w:rsidRDefault="006438C2" w:rsidP="00E6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C2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Территориального управления Горское Администрации Одинцовского городского округа за 2020 год</w:t>
            </w:r>
          </w:p>
        </w:tc>
        <w:tc>
          <w:tcPr>
            <w:tcW w:w="1984" w:type="dxa"/>
          </w:tcPr>
          <w:p w:rsidR="006438C2" w:rsidRDefault="006438C2" w:rsidP="0064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2.7 плана работы Контрольно-счетной палаты Одинцовского городского округа на 2021 год, утвержденного распоряжением Контрольно-счетной палаты Одинцовского городского округа от 29.12.2020 № 222 (с изменениями и дополнениями)</w:t>
            </w:r>
          </w:p>
          <w:p w:rsidR="006438C2" w:rsidRDefault="006438C2" w:rsidP="0099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438C2" w:rsidRDefault="006438C2" w:rsidP="006438C2">
            <w:pPr>
              <w:tabs>
                <w:tab w:val="left" w:pos="993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 отчетность Территориального управления Горское за 2020 год для подготовки заключения Контрольно-счетной палатой Одинцовского городского округа представлена Территориальным управлением Горское в соответствии с бюджетным законодательством и Инструкцией № 191н.</w:t>
            </w:r>
          </w:p>
          <w:p w:rsidR="006438C2" w:rsidRDefault="006438C2" w:rsidP="006438C2">
            <w:pPr>
              <w:tabs>
                <w:tab w:val="left" w:pos="993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 ходе проведения внешней проверки бюджетной отчетности:</w:t>
            </w:r>
          </w:p>
          <w:p w:rsidR="006438C2" w:rsidRDefault="006438C2" w:rsidP="006438C2">
            <w:pPr>
              <w:pStyle w:val="a5"/>
              <w:numPr>
                <w:ilvl w:val="0"/>
                <w:numId w:val="28"/>
              </w:numPr>
              <w:tabs>
                <w:tab w:val="left" w:pos="318"/>
                <w:tab w:val="left" w:pos="993"/>
              </w:tabs>
              <w:ind w:left="34" w:firstLine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Фактов неполноты бюджетной отчетности не выявлено.</w:t>
            </w:r>
          </w:p>
          <w:p w:rsidR="006438C2" w:rsidRDefault="006438C2" w:rsidP="006438C2">
            <w:pPr>
              <w:pStyle w:val="a5"/>
              <w:numPr>
                <w:ilvl w:val="0"/>
                <w:numId w:val="28"/>
              </w:numPr>
              <w:tabs>
                <w:tab w:val="left" w:pos="318"/>
                <w:tab w:val="left" w:pos="993"/>
              </w:tabs>
              <w:ind w:left="34" w:firstLine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Фактов недостоверности бюджетной отчетности не выявлено.</w:t>
            </w:r>
          </w:p>
          <w:p w:rsidR="006438C2" w:rsidRDefault="006438C2" w:rsidP="006438C2">
            <w:pPr>
              <w:pStyle w:val="a5"/>
              <w:numPr>
                <w:ilvl w:val="0"/>
                <w:numId w:val="28"/>
              </w:numPr>
              <w:tabs>
                <w:tab w:val="left" w:pos="318"/>
                <w:tab w:val="left" w:pos="993"/>
              </w:tabs>
              <w:ind w:left="34" w:firstLine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Выявлены факты, способные негативно повлиять на достоверность отчетности:</w:t>
            </w:r>
          </w:p>
          <w:p w:rsidR="006438C2" w:rsidRDefault="006438C2" w:rsidP="006438C2">
            <w:pPr>
              <w:pStyle w:val="a5"/>
              <w:numPr>
                <w:ilvl w:val="0"/>
                <w:numId w:val="28"/>
              </w:numPr>
              <w:tabs>
                <w:tab w:val="left" w:pos="318"/>
                <w:tab w:val="left" w:pos="993"/>
              </w:tabs>
              <w:ind w:left="34" w:firstLine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нарушение Приказа № 52н, в Акте о результатах инвентаризации (ф. 0504835) отсутствует подпись руководителя;</w:t>
            </w:r>
          </w:p>
          <w:p w:rsidR="006438C2" w:rsidRDefault="006438C2" w:rsidP="006438C2">
            <w:pPr>
              <w:pStyle w:val="a5"/>
              <w:numPr>
                <w:ilvl w:val="0"/>
                <w:numId w:val="28"/>
              </w:numPr>
              <w:tabs>
                <w:tab w:val="left" w:pos="318"/>
                <w:tab w:val="left" w:pos="993"/>
              </w:tabs>
              <w:ind w:left="34" w:firstLine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представлены к проверке акты сверки взаиморасчетов с контрагентами в части дебиторской задолженности по состоянию на 01.01.2021;</w:t>
            </w:r>
          </w:p>
          <w:p w:rsidR="006438C2" w:rsidRDefault="006438C2" w:rsidP="006438C2">
            <w:pPr>
              <w:pStyle w:val="a5"/>
              <w:numPr>
                <w:ilvl w:val="0"/>
                <w:numId w:val="29"/>
              </w:numPr>
              <w:tabs>
                <w:tab w:val="left" w:pos="318"/>
                <w:tab w:val="left" w:pos="993"/>
              </w:tabs>
              <w:ind w:left="34" w:firstLine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нарушение п.7 Инструкции № 191н, п.3.49 Методических указаний № 49, инвентаризация резервов предстоящих расходов и платежей, оценочных резервов Территориального управления Горское не проведена (к проверке не представлена);</w:t>
            </w:r>
          </w:p>
          <w:p w:rsidR="006438C2" w:rsidRDefault="006438C2" w:rsidP="006438C2">
            <w:pPr>
              <w:pStyle w:val="a5"/>
              <w:numPr>
                <w:ilvl w:val="0"/>
                <w:numId w:val="29"/>
              </w:numPr>
              <w:tabs>
                <w:tab w:val="left" w:pos="318"/>
                <w:tab w:val="left" w:pos="993"/>
              </w:tabs>
              <w:ind w:left="34" w:firstLine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нарушение п. 167 Инструкции № 191н информация об обязательствах по кредиторской задолженности не отражена как просроченная в графах 4, 11, 14 раздела 1 «Сведения о дебиторской (кредиторской) задолженности», в графе 2 раздела 2 «Сведения о просроченной задолженности»;</w:t>
            </w:r>
          </w:p>
          <w:p w:rsidR="006438C2" w:rsidRDefault="006438C2" w:rsidP="006438C2">
            <w:pPr>
              <w:tabs>
                <w:tab w:val="left" w:pos="993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 нарушение п.12 Федерального стандарта </w:t>
            </w:r>
            <w:r w:rsidR="00341D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274н Территориальное управление Горское изменение Учетной политики в связи с существенным изменением условий деятельности субъекта учета, включая его реорганизацию, изменение возложенных на субъект учета полномочий и (или) выполняемых им функций, не произведено;</w:t>
            </w:r>
          </w:p>
          <w:p w:rsidR="006438C2" w:rsidRDefault="006438C2" w:rsidP="00643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 нарушение п. 9 Приказа № 274н основные положения учетной политики и (или) копии документов учетной политики подлежат публичному раскрытию на официальном сайте субъекта учета (централизованной бухгалтерии) в информационно-телекоммуникационной сети "Интернет".</w:t>
            </w:r>
          </w:p>
        </w:tc>
        <w:tc>
          <w:tcPr>
            <w:tcW w:w="2126" w:type="dxa"/>
          </w:tcPr>
          <w:p w:rsidR="006438C2" w:rsidRDefault="006438C2" w:rsidP="0064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Заключение, отчет, представление, информационное письмо</w:t>
            </w:r>
          </w:p>
        </w:tc>
        <w:tc>
          <w:tcPr>
            <w:tcW w:w="1843" w:type="dxa"/>
          </w:tcPr>
          <w:p w:rsidR="006438C2" w:rsidRPr="00B34368" w:rsidRDefault="006438C2" w:rsidP="0036702D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Предложения, указанные в представлении, исполнены полностью</w:t>
            </w:r>
          </w:p>
        </w:tc>
      </w:tr>
      <w:tr w:rsidR="006438C2" w:rsidRPr="00FA6CA8" w:rsidTr="00B34368">
        <w:tc>
          <w:tcPr>
            <w:tcW w:w="817" w:type="dxa"/>
          </w:tcPr>
          <w:p w:rsidR="006438C2" w:rsidRDefault="006438C2" w:rsidP="008D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6438C2" w:rsidRPr="006438C2" w:rsidRDefault="006438C2" w:rsidP="00E6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C2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Территориального управления Большие Вяземы Администрации Одинцовского городского округа за 2020 год</w:t>
            </w:r>
          </w:p>
        </w:tc>
        <w:tc>
          <w:tcPr>
            <w:tcW w:w="1984" w:type="dxa"/>
          </w:tcPr>
          <w:p w:rsidR="006438C2" w:rsidRDefault="006438C2" w:rsidP="0064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2.5 плана работы Контрольно-счетной палаты Одинцовского городского округа на 2021 год, утвержденного распоряжением Контрольно-счетной палаты Одинцовского городского округа от 29.12.2020 № 222 (с изменениями и дополнениями)</w:t>
            </w:r>
          </w:p>
          <w:p w:rsidR="006438C2" w:rsidRDefault="006438C2" w:rsidP="00643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438C2" w:rsidRDefault="006438C2" w:rsidP="006438C2">
            <w:pPr>
              <w:tabs>
                <w:tab w:val="left" w:pos="993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Бюджетная отчетность ТУ Большие Вяземы за 2020 год для подготовки заключения Контрольно-счетной палатой представлена  ТУ Большие Вяземы в соответствии с бюджетным законодательством и Инструкцией № 191н.</w:t>
            </w:r>
          </w:p>
          <w:p w:rsidR="006438C2" w:rsidRDefault="006438C2" w:rsidP="006438C2">
            <w:pPr>
              <w:tabs>
                <w:tab w:val="left" w:pos="993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 ходе проведения внешней проверки бюджетной отчетности:</w:t>
            </w:r>
          </w:p>
          <w:p w:rsidR="006438C2" w:rsidRDefault="006438C2" w:rsidP="006438C2">
            <w:pPr>
              <w:pStyle w:val="a5"/>
              <w:numPr>
                <w:ilvl w:val="0"/>
                <w:numId w:val="30"/>
              </w:numPr>
              <w:tabs>
                <w:tab w:val="left" w:pos="223"/>
                <w:tab w:val="left" w:pos="993"/>
              </w:tabs>
              <w:ind w:left="0" w:firstLine="34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Фактов неполноты бюджетной отчетности не выявлено.</w:t>
            </w:r>
          </w:p>
          <w:p w:rsidR="006438C2" w:rsidRDefault="006438C2" w:rsidP="006438C2">
            <w:pPr>
              <w:pStyle w:val="a5"/>
              <w:numPr>
                <w:ilvl w:val="0"/>
                <w:numId w:val="30"/>
              </w:numPr>
              <w:tabs>
                <w:tab w:val="left" w:pos="223"/>
                <w:tab w:val="left" w:pos="993"/>
              </w:tabs>
              <w:ind w:left="0" w:firstLine="34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Фактов недостоверности бюджетной отчетности не выявлено.</w:t>
            </w:r>
          </w:p>
          <w:p w:rsidR="006438C2" w:rsidRDefault="006438C2" w:rsidP="006438C2">
            <w:pPr>
              <w:pStyle w:val="a5"/>
              <w:numPr>
                <w:ilvl w:val="0"/>
                <w:numId w:val="30"/>
              </w:numPr>
              <w:tabs>
                <w:tab w:val="left" w:pos="223"/>
                <w:tab w:val="left" w:pos="993"/>
              </w:tabs>
              <w:ind w:left="0" w:firstLine="34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Выявлены факты, способные негативно повлиять на достоверность отчетности:</w:t>
            </w:r>
          </w:p>
          <w:p w:rsidR="006438C2" w:rsidRDefault="006438C2" w:rsidP="006438C2">
            <w:pPr>
              <w:pStyle w:val="a5"/>
              <w:numPr>
                <w:ilvl w:val="0"/>
                <w:numId w:val="30"/>
              </w:numPr>
              <w:tabs>
                <w:tab w:val="left" w:pos="223"/>
                <w:tab w:val="left" w:pos="993"/>
              </w:tabs>
              <w:ind w:left="0" w:firstLine="34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нарушение п. 1 ст. 11 Федерального закона от 06.12.2011 № 402-ФЗ «О бухгалтерском учёте», п. 1.3. Методических указаний № 49не проведена инвентаризация финансовых обязательств по состоянию на 01.10.2020 (к проверке не представлена). </w:t>
            </w:r>
          </w:p>
          <w:p w:rsidR="006438C2" w:rsidRDefault="006438C2" w:rsidP="006438C2">
            <w:pPr>
              <w:pStyle w:val="a5"/>
              <w:numPr>
                <w:ilvl w:val="0"/>
                <w:numId w:val="31"/>
              </w:numPr>
              <w:tabs>
                <w:tab w:val="left" w:pos="237"/>
                <w:tab w:val="left" w:pos="993"/>
              </w:tabs>
              <w:ind w:left="34" w:firstLine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нарушение п.7 Инструкции № 191н, п.3.49 Методических указаний № 49 инвентаризация резервов предстоящих расходов и платежей, оценочных резервов ТУ Большие Вяземы не проведена (к проверке не представлена).</w:t>
            </w:r>
          </w:p>
          <w:p w:rsidR="006438C2" w:rsidRDefault="006438C2" w:rsidP="006438C2">
            <w:pPr>
              <w:pStyle w:val="a5"/>
              <w:numPr>
                <w:ilvl w:val="0"/>
                <w:numId w:val="31"/>
              </w:numPr>
              <w:tabs>
                <w:tab w:val="left" w:pos="237"/>
                <w:tab w:val="left" w:pos="993"/>
              </w:tabs>
              <w:ind w:left="34" w:firstLine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подтверждена документально дебиторская задолженность перед Фондом социального страхования в части расчетов по страховым взносам на обязательное социальное страхование на случай временной нетрудоспособности и в связи с материнством в сумме 177,062 тыс. руб. </w:t>
            </w:r>
          </w:p>
          <w:p w:rsidR="006438C2" w:rsidRDefault="00341D02" w:rsidP="006438C2">
            <w:pPr>
              <w:tabs>
                <w:tab w:val="left" w:pos="993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438C2">
              <w:rPr>
                <w:rFonts w:ascii="Times New Roman" w:hAnsi="Times New Roman"/>
                <w:sz w:val="24"/>
                <w:szCs w:val="24"/>
              </w:rPr>
              <w:t>В нарушение п. 9 Приказа № 274н основные положения учетной политики и (или) копии документов учетной политики подлежат публичному раскрытию на официальном сайте субъекта учета (централизованной бухгалтерии) в информационно-телекоммуникационной сети "Интернет".</w:t>
            </w:r>
          </w:p>
        </w:tc>
        <w:tc>
          <w:tcPr>
            <w:tcW w:w="2126" w:type="dxa"/>
          </w:tcPr>
          <w:p w:rsidR="006438C2" w:rsidRDefault="006438C2" w:rsidP="0064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Заключение, отчет, информационные письма</w:t>
            </w:r>
          </w:p>
        </w:tc>
        <w:tc>
          <w:tcPr>
            <w:tcW w:w="1843" w:type="dxa"/>
          </w:tcPr>
          <w:p w:rsidR="006438C2" w:rsidRDefault="006438C2" w:rsidP="003670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D02C5" w:rsidRPr="00047DBE" w:rsidRDefault="008D02C5">
      <w:pPr>
        <w:rPr>
          <w:rFonts w:ascii="Times New Roman" w:hAnsi="Times New Roman" w:cs="Times New Roman"/>
          <w:sz w:val="28"/>
          <w:szCs w:val="28"/>
        </w:rPr>
      </w:pPr>
    </w:p>
    <w:sectPr w:rsidR="008D02C5" w:rsidRPr="00047DBE" w:rsidSect="008D02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D60"/>
    <w:multiLevelType w:val="hybridMultilevel"/>
    <w:tmpl w:val="780AB950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23B5F"/>
    <w:multiLevelType w:val="hybridMultilevel"/>
    <w:tmpl w:val="E89E893A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247B2"/>
    <w:multiLevelType w:val="hybridMultilevel"/>
    <w:tmpl w:val="92CE7EE8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44B8D"/>
    <w:multiLevelType w:val="hybridMultilevel"/>
    <w:tmpl w:val="2E26B1A2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43819"/>
    <w:multiLevelType w:val="hybridMultilevel"/>
    <w:tmpl w:val="9D14B744"/>
    <w:lvl w:ilvl="0" w:tplc="D4184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58479D"/>
    <w:multiLevelType w:val="hybridMultilevel"/>
    <w:tmpl w:val="EE026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C6A52"/>
    <w:multiLevelType w:val="multilevel"/>
    <w:tmpl w:val="038A1A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97" w:hanging="2160"/>
      </w:pPr>
      <w:rPr>
        <w:rFonts w:hint="default"/>
      </w:rPr>
    </w:lvl>
  </w:abstractNum>
  <w:abstractNum w:abstractNumId="7">
    <w:nsid w:val="31653CB8"/>
    <w:multiLevelType w:val="hybridMultilevel"/>
    <w:tmpl w:val="3BF48A8A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14426"/>
    <w:multiLevelType w:val="hybridMultilevel"/>
    <w:tmpl w:val="2A96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5658C"/>
    <w:multiLevelType w:val="hybridMultilevel"/>
    <w:tmpl w:val="E3F2654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3D0B144E"/>
    <w:multiLevelType w:val="hybridMultilevel"/>
    <w:tmpl w:val="6E00537A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6719C"/>
    <w:multiLevelType w:val="hybridMultilevel"/>
    <w:tmpl w:val="598E023E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45F1D"/>
    <w:multiLevelType w:val="hybridMultilevel"/>
    <w:tmpl w:val="3168F418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082C93"/>
    <w:multiLevelType w:val="hybridMultilevel"/>
    <w:tmpl w:val="6FCEBD00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12708"/>
    <w:multiLevelType w:val="hybridMultilevel"/>
    <w:tmpl w:val="182A7A0A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E6018"/>
    <w:multiLevelType w:val="hybridMultilevel"/>
    <w:tmpl w:val="68249320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751BDC"/>
    <w:multiLevelType w:val="hybridMultilevel"/>
    <w:tmpl w:val="E0D872E8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F95F86"/>
    <w:multiLevelType w:val="hybridMultilevel"/>
    <w:tmpl w:val="BF9086A0"/>
    <w:lvl w:ilvl="0" w:tplc="D4184D7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5A7F164F"/>
    <w:multiLevelType w:val="hybridMultilevel"/>
    <w:tmpl w:val="0B0C23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CF916B0"/>
    <w:multiLevelType w:val="hybridMultilevel"/>
    <w:tmpl w:val="0E82EB96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23315"/>
    <w:multiLevelType w:val="hybridMultilevel"/>
    <w:tmpl w:val="20465E88"/>
    <w:lvl w:ilvl="0" w:tplc="A64ACE6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A4A6AAE"/>
    <w:multiLevelType w:val="hybridMultilevel"/>
    <w:tmpl w:val="A9801B3E"/>
    <w:lvl w:ilvl="0" w:tplc="7F2E9F02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4C1999"/>
    <w:multiLevelType w:val="hybridMultilevel"/>
    <w:tmpl w:val="7A9C238A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D27A96"/>
    <w:multiLevelType w:val="hybridMultilevel"/>
    <w:tmpl w:val="5F640B90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487B5A"/>
    <w:multiLevelType w:val="hybridMultilevel"/>
    <w:tmpl w:val="0DD051C4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3B1CAB"/>
    <w:multiLevelType w:val="hybridMultilevel"/>
    <w:tmpl w:val="0E2CFECC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75412F"/>
    <w:multiLevelType w:val="hybridMultilevel"/>
    <w:tmpl w:val="C4DCA000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7D4696"/>
    <w:multiLevelType w:val="hybridMultilevel"/>
    <w:tmpl w:val="7374B69E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F952D4"/>
    <w:multiLevelType w:val="hybridMultilevel"/>
    <w:tmpl w:val="DCBA4C90"/>
    <w:lvl w:ilvl="0" w:tplc="B65214BC">
      <w:start w:val="1"/>
      <w:numFmt w:val="decimal"/>
      <w:lvlText w:val="%1."/>
      <w:lvlJc w:val="left"/>
      <w:pPr>
        <w:ind w:left="1068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BB80849"/>
    <w:multiLevelType w:val="hybridMultilevel"/>
    <w:tmpl w:val="8688875C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BD424F"/>
    <w:multiLevelType w:val="hybridMultilevel"/>
    <w:tmpl w:val="1986A694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0"/>
  </w:num>
  <w:num w:numId="4">
    <w:abstractNumId w:val="4"/>
  </w:num>
  <w:num w:numId="5">
    <w:abstractNumId w:val="28"/>
  </w:num>
  <w:num w:numId="6">
    <w:abstractNumId w:val="18"/>
  </w:num>
  <w:num w:numId="7">
    <w:abstractNumId w:val="6"/>
  </w:num>
  <w:num w:numId="8">
    <w:abstractNumId w:val="16"/>
  </w:num>
  <w:num w:numId="9">
    <w:abstractNumId w:val="19"/>
  </w:num>
  <w:num w:numId="10">
    <w:abstractNumId w:val="5"/>
  </w:num>
  <w:num w:numId="11">
    <w:abstractNumId w:val="8"/>
  </w:num>
  <w:num w:numId="12">
    <w:abstractNumId w:val="17"/>
  </w:num>
  <w:num w:numId="13">
    <w:abstractNumId w:val="26"/>
  </w:num>
  <w:num w:numId="14">
    <w:abstractNumId w:val="7"/>
  </w:num>
  <w:num w:numId="15">
    <w:abstractNumId w:val="3"/>
  </w:num>
  <w:num w:numId="16">
    <w:abstractNumId w:val="27"/>
  </w:num>
  <w:num w:numId="17">
    <w:abstractNumId w:val="22"/>
  </w:num>
  <w:num w:numId="18">
    <w:abstractNumId w:val="29"/>
  </w:num>
  <w:num w:numId="19">
    <w:abstractNumId w:val="15"/>
  </w:num>
  <w:num w:numId="20">
    <w:abstractNumId w:val="13"/>
  </w:num>
  <w:num w:numId="21">
    <w:abstractNumId w:val="11"/>
  </w:num>
  <w:num w:numId="22">
    <w:abstractNumId w:val="10"/>
  </w:num>
  <w:num w:numId="23">
    <w:abstractNumId w:val="23"/>
  </w:num>
  <w:num w:numId="24">
    <w:abstractNumId w:val="14"/>
  </w:num>
  <w:num w:numId="25">
    <w:abstractNumId w:val="0"/>
  </w:num>
  <w:num w:numId="26">
    <w:abstractNumId w:val="2"/>
  </w:num>
  <w:num w:numId="27">
    <w:abstractNumId w:val="30"/>
  </w:num>
  <w:num w:numId="28">
    <w:abstractNumId w:val="1"/>
  </w:num>
  <w:num w:numId="29">
    <w:abstractNumId w:val="24"/>
  </w:num>
  <w:num w:numId="30">
    <w:abstractNumId w:val="2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C5"/>
    <w:rsid w:val="00011739"/>
    <w:rsid w:val="000138CD"/>
    <w:rsid w:val="00032DE3"/>
    <w:rsid w:val="0004208D"/>
    <w:rsid w:val="000469DA"/>
    <w:rsid w:val="00047DBE"/>
    <w:rsid w:val="0005620B"/>
    <w:rsid w:val="000E2021"/>
    <w:rsid w:val="001313EC"/>
    <w:rsid w:val="0014113D"/>
    <w:rsid w:val="00180A98"/>
    <w:rsid w:val="00196C52"/>
    <w:rsid w:val="00196E62"/>
    <w:rsid w:val="001A5EA9"/>
    <w:rsid w:val="001B1890"/>
    <w:rsid w:val="001C5E0B"/>
    <w:rsid w:val="001E6346"/>
    <w:rsid w:val="00204296"/>
    <w:rsid w:val="0021021C"/>
    <w:rsid w:val="002268B0"/>
    <w:rsid w:val="00231841"/>
    <w:rsid w:val="00243B68"/>
    <w:rsid w:val="00255573"/>
    <w:rsid w:val="0028751A"/>
    <w:rsid w:val="00341D02"/>
    <w:rsid w:val="0034404A"/>
    <w:rsid w:val="003559D6"/>
    <w:rsid w:val="0036702D"/>
    <w:rsid w:val="00390DDA"/>
    <w:rsid w:val="003B1BC3"/>
    <w:rsid w:val="003C57B9"/>
    <w:rsid w:val="003D0D6E"/>
    <w:rsid w:val="003E1F73"/>
    <w:rsid w:val="00456077"/>
    <w:rsid w:val="0047421C"/>
    <w:rsid w:val="00480D02"/>
    <w:rsid w:val="00492EDF"/>
    <w:rsid w:val="004C1372"/>
    <w:rsid w:val="004C7D30"/>
    <w:rsid w:val="004D42E8"/>
    <w:rsid w:val="005437F6"/>
    <w:rsid w:val="00595750"/>
    <w:rsid w:val="005A2110"/>
    <w:rsid w:val="005A26E1"/>
    <w:rsid w:val="005A53DA"/>
    <w:rsid w:val="005C68B1"/>
    <w:rsid w:val="005D2FE2"/>
    <w:rsid w:val="005F25C6"/>
    <w:rsid w:val="005F3A20"/>
    <w:rsid w:val="00642F78"/>
    <w:rsid w:val="006438C2"/>
    <w:rsid w:val="006547E8"/>
    <w:rsid w:val="00661F9C"/>
    <w:rsid w:val="00673758"/>
    <w:rsid w:val="0067589F"/>
    <w:rsid w:val="00690209"/>
    <w:rsid w:val="00694771"/>
    <w:rsid w:val="006C2FAC"/>
    <w:rsid w:val="006D4EBC"/>
    <w:rsid w:val="006F26C4"/>
    <w:rsid w:val="007042E8"/>
    <w:rsid w:val="0073353E"/>
    <w:rsid w:val="007354E6"/>
    <w:rsid w:val="0074745A"/>
    <w:rsid w:val="007A2AB6"/>
    <w:rsid w:val="007A6001"/>
    <w:rsid w:val="007C74D2"/>
    <w:rsid w:val="007D4388"/>
    <w:rsid w:val="00821469"/>
    <w:rsid w:val="00824B7C"/>
    <w:rsid w:val="00830413"/>
    <w:rsid w:val="0083246F"/>
    <w:rsid w:val="00857BB4"/>
    <w:rsid w:val="00873C74"/>
    <w:rsid w:val="008A6AF9"/>
    <w:rsid w:val="008B5999"/>
    <w:rsid w:val="008B6349"/>
    <w:rsid w:val="008D02C5"/>
    <w:rsid w:val="008E3D1C"/>
    <w:rsid w:val="008F6646"/>
    <w:rsid w:val="008F74BF"/>
    <w:rsid w:val="0090278A"/>
    <w:rsid w:val="0093491C"/>
    <w:rsid w:val="00942D02"/>
    <w:rsid w:val="00967D20"/>
    <w:rsid w:val="0098334F"/>
    <w:rsid w:val="00985289"/>
    <w:rsid w:val="009933C5"/>
    <w:rsid w:val="009A0835"/>
    <w:rsid w:val="009A2F4C"/>
    <w:rsid w:val="009A3F39"/>
    <w:rsid w:val="009F29D4"/>
    <w:rsid w:val="009F68BD"/>
    <w:rsid w:val="009F724C"/>
    <w:rsid w:val="00A168BD"/>
    <w:rsid w:val="00A20D06"/>
    <w:rsid w:val="00A34E01"/>
    <w:rsid w:val="00A60EA3"/>
    <w:rsid w:val="00A6228E"/>
    <w:rsid w:val="00A629FE"/>
    <w:rsid w:val="00A65EF2"/>
    <w:rsid w:val="00A90CD9"/>
    <w:rsid w:val="00A91DC0"/>
    <w:rsid w:val="00AF2FAC"/>
    <w:rsid w:val="00B24E25"/>
    <w:rsid w:val="00B32ACA"/>
    <w:rsid w:val="00B34368"/>
    <w:rsid w:val="00B53A76"/>
    <w:rsid w:val="00B63882"/>
    <w:rsid w:val="00BD5F01"/>
    <w:rsid w:val="00C17420"/>
    <w:rsid w:val="00C21A4B"/>
    <w:rsid w:val="00C71F4A"/>
    <w:rsid w:val="00CA2796"/>
    <w:rsid w:val="00CB1729"/>
    <w:rsid w:val="00CB3C04"/>
    <w:rsid w:val="00CC5C78"/>
    <w:rsid w:val="00CE5886"/>
    <w:rsid w:val="00CF0812"/>
    <w:rsid w:val="00CF21AA"/>
    <w:rsid w:val="00D13599"/>
    <w:rsid w:val="00D177BE"/>
    <w:rsid w:val="00D46365"/>
    <w:rsid w:val="00D95B8F"/>
    <w:rsid w:val="00DC7B6A"/>
    <w:rsid w:val="00DD0D35"/>
    <w:rsid w:val="00E33937"/>
    <w:rsid w:val="00E42516"/>
    <w:rsid w:val="00E45F17"/>
    <w:rsid w:val="00E60DF2"/>
    <w:rsid w:val="00E6464C"/>
    <w:rsid w:val="00EC5E12"/>
    <w:rsid w:val="00ED6CA6"/>
    <w:rsid w:val="00F0251D"/>
    <w:rsid w:val="00F47B27"/>
    <w:rsid w:val="00F55758"/>
    <w:rsid w:val="00F7439D"/>
    <w:rsid w:val="00F94889"/>
    <w:rsid w:val="00FA6CA8"/>
    <w:rsid w:val="00FA7DDE"/>
    <w:rsid w:val="00FB51A5"/>
    <w:rsid w:val="00FD77BB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34"/>
    <w:locked/>
    <w:rsid w:val="00673758"/>
    <w:rPr>
      <w:rFonts w:ascii="Calibri" w:eastAsia="Times New Roman" w:hAnsi="Calibri" w:cs="Times New Roman"/>
    </w:rPr>
  </w:style>
  <w:style w:type="paragraph" w:styleId="a5">
    <w:name w:val="List Paragraph"/>
    <w:basedOn w:val="a"/>
    <w:link w:val="a4"/>
    <w:uiPriority w:val="34"/>
    <w:qFormat/>
    <w:rsid w:val="0067375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6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EA3"/>
    <w:rPr>
      <w:rFonts w:ascii="Tahoma" w:hAnsi="Tahoma" w:cs="Tahoma"/>
      <w:sz w:val="16"/>
      <w:szCs w:val="16"/>
    </w:rPr>
  </w:style>
  <w:style w:type="character" w:styleId="a8">
    <w:name w:val="Hyperlink"/>
    <w:unhideWhenUsed/>
    <w:rsid w:val="000E20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34"/>
    <w:locked/>
    <w:rsid w:val="00673758"/>
    <w:rPr>
      <w:rFonts w:ascii="Calibri" w:eastAsia="Times New Roman" w:hAnsi="Calibri" w:cs="Times New Roman"/>
    </w:rPr>
  </w:style>
  <w:style w:type="paragraph" w:styleId="a5">
    <w:name w:val="List Paragraph"/>
    <w:basedOn w:val="a"/>
    <w:link w:val="a4"/>
    <w:uiPriority w:val="34"/>
    <w:qFormat/>
    <w:rsid w:val="0067375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6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EA3"/>
    <w:rPr>
      <w:rFonts w:ascii="Tahoma" w:hAnsi="Tahoma" w:cs="Tahoma"/>
      <w:sz w:val="16"/>
      <w:szCs w:val="16"/>
    </w:rPr>
  </w:style>
  <w:style w:type="character" w:styleId="a8">
    <w:name w:val="Hyperlink"/>
    <w:unhideWhenUsed/>
    <w:rsid w:val="000E2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84267-7BFF-42D9-BED8-2429373C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20</Pages>
  <Words>4672</Words>
  <Characters>26635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User9</cp:lastModifiedBy>
  <cp:revision>98</cp:revision>
  <cp:lastPrinted>2017-06-19T07:00:00Z</cp:lastPrinted>
  <dcterms:created xsi:type="dcterms:W3CDTF">2017-06-16T08:43:00Z</dcterms:created>
  <dcterms:modified xsi:type="dcterms:W3CDTF">2021-07-22T11:53:00Z</dcterms:modified>
</cp:coreProperties>
</file>