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580" w:rsidRDefault="001D6580" w:rsidP="001D6580">
      <w:pPr>
        <w:widowControl w:val="0"/>
        <w:spacing w:line="240" w:lineRule="auto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КОНТРОЛЬНО-СЧЕТНАЯ ПАЛАТА ОДИНЦОВСКОГО ГОРОДСКОГО ОКРУГА МОСКОВСКОЙ ОБЛАСТИ</w:t>
      </w:r>
    </w:p>
    <w:p w:rsidR="00AB0944" w:rsidRPr="00AB0944" w:rsidRDefault="00AB0944" w:rsidP="001D6580">
      <w:pPr>
        <w:tabs>
          <w:tab w:val="center" w:pos="4677"/>
          <w:tab w:val="left" w:pos="5535"/>
        </w:tabs>
        <w:spacing w:after="0" w:line="240" w:lineRule="auto"/>
        <w:rPr>
          <w:rFonts w:eastAsia="Calibri" w:cs="Times New Roman"/>
          <w:b/>
          <w:bCs/>
          <w:color w:val="000000"/>
          <w:sz w:val="32"/>
          <w:szCs w:val="32"/>
          <w:lang w:eastAsia="ru-RU"/>
        </w:rPr>
      </w:pPr>
      <w:r w:rsidRPr="00AB0944">
        <w:rPr>
          <w:rFonts w:eastAsia="Calibri" w:cs="Times New Roman"/>
          <w:b/>
          <w:szCs w:val="28"/>
        </w:rPr>
        <w:tab/>
      </w:r>
      <w:r w:rsidRPr="00AB0944">
        <w:rPr>
          <w:rFonts w:eastAsia="Calibri" w:cs="Times New Roman"/>
          <w:b/>
          <w:szCs w:val="28"/>
        </w:rPr>
        <w:tab/>
      </w:r>
    </w:p>
    <w:p w:rsidR="00AB0944" w:rsidRPr="00AB0944" w:rsidRDefault="00AB0944" w:rsidP="00AB0944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bCs/>
          <w:color w:val="000000"/>
          <w:sz w:val="32"/>
          <w:szCs w:val="32"/>
          <w:lang w:eastAsia="ru-RU"/>
        </w:rPr>
      </w:pPr>
    </w:p>
    <w:p w:rsidR="00AB0944" w:rsidRPr="00AB0944" w:rsidRDefault="00AB0944" w:rsidP="00AB0944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bCs/>
          <w:color w:val="000000"/>
          <w:sz w:val="32"/>
          <w:szCs w:val="32"/>
          <w:lang w:eastAsia="ru-RU"/>
        </w:rPr>
      </w:pPr>
    </w:p>
    <w:p w:rsidR="00AB0944" w:rsidRPr="00AB0944" w:rsidRDefault="00AB0944" w:rsidP="00AB0944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bCs/>
          <w:color w:val="000000"/>
          <w:sz w:val="32"/>
          <w:szCs w:val="32"/>
          <w:lang w:eastAsia="ru-RU"/>
        </w:rPr>
      </w:pPr>
    </w:p>
    <w:p w:rsidR="00AB0944" w:rsidRPr="00AB0944" w:rsidRDefault="00AB0944" w:rsidP="00AB0944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color w:val="000000"/>
          <w:sz w:val="24"/>
          <w:szCs w:val="24"/>
          <w:lang w:eastAsia="ru-RU"/>
        </w:rPr>
      </w:pPr>
    </w:p>
    <w:p w:rsidR="001D6580" w:rsidRDefault="001D6580" w:rsidP="001D6580">
      <w:pPr>
        <w:widowControl w:val="0"/>
        <w:spacing w:after="0" w:line="240" w:lineRule="auto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СТАНДАРТ</w:t>
      </w:r>
    </w:p>
    <w:p w:rsidR="001D6580" w:rsidRDefault="001D6580" w:rsidP="001D6580">
      <w:pPr>
        <w:widowControl w:val="0"/>
        <w:spacing w:after="0" w:line="240" w:lineRule="auto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ВНЕШНЕГО МУНИЦИПАЛЬНОГО ФИНАНСОВОГО КОНТРОЛЯ</w:t>
      </w:r>
    </w:p>
    <w:p w:rsidR="001D6580" w:rsidRDefault="001D6580" w:rsidP="00AB0944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</w:rPr>
      </w:pPr>
    </w:p>
    <w:p w:rsidR="001D6580" w:rsidRDefault="001D6580" w:rsidP="00AB0944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</w:rPr>
      </w:pPr>
    </w:p>
    <w:p w:rsidR="001D6580" w:rsidRDefault="001D6580" w:rsidP="00AB0944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</w:rPr>
      </w:pPr>
    </w:p>
    <w:p w:rsidR="001D6580" w:rsidRDefault="001D6580" w:rsidP="00AB0944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</w:rPr>
      </w:pPr>
    </w:p>
    <w:p w:rsidR="00AB0944" w:rsidRDefault="00AB0944" w:rsidP="00AB0944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</w:rPr>
      </w:pPr>
      <w:r w:rsidRPr="00AB0944">
        <w:rPr>
          <w:rFonts w:eastAsia="Times New Roman" w:cs="Times New Roman"/>
          <w:b/>
          <w:sz w:val="40"/>
          <w:szCs w:val="40"/>
        </w:rPr>
        <w:t>«</w:t>
      </w:r>
      <w:r>
        <w:rPr>
          <w:rFonts w:eastAsia="Times New Roman" w:cs="Times New Roman"/>
          <w:b/>
          <w:sz w:val="40"/>
          <w:szCs w:val="40"/>
        </w:rPr>
        <w:t xml:space="preserve">Проведение экспертизы </w:t>
      </w:r>
    </w:p>
    <w:p w:rsidR="00AB0944" w:rsidRPr="00AB0944" w:rsidRDefault="00AB0944" w:rsidP="00AB0944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</w:rPr>
      </w:pPr>
      <w:r>
        <w:rPr>
          <w:rFonts w:eastAsia="Times New Roman" w:cs="Times New Roman"/>
          <w:b/>
          <w:sz w:val="40"/>
          <w:szCs w:val="40"/>
        </w:rPr>
        <w:t>муниципальной программы</w:t>
      </w:r>
      <w:r w:rsidR="00220D09">
        <w:rPr>
          <w:rFonts w:eastAsia="Times New Roman" w:cs="Times New Roman"/>
          <w:b/>
          <w:sz w:val="40"/>
          <w:szCs w:val="40"/>
        </w:rPr>
        <w:t xml:space="preserve"> (проекта муниципальной программы)</w:t>
      </w:r>
      <w:r w:rsidRPr="00AB0944">
        <w:rPr>
          <w:rFonts w:eastAsia="Times New Roman" w:cs="Times New Roman"/>
          <w:b/>
          <w:sz w:val="40"/>
          <w:szCs w:val="40"/>
        </w:rPr>
        <w:t>»</w:t>
      </w:r>
    </w:p>
    <w:p w:rsidR="00AB0944" w:rsidRPr="00AB0944" w:rsidRDefault="00AB0944" w:rsidP="00AB0944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color w:val="000000"/>
          <w:szCs w:val="28"/>
          <w:highlight w:val="yellow"/>
          <w:lang w:eastAsia="ru-RU"/>
        </w:rPr>
      </w:pPr>
      <w:bookmarkStart w:id="0" w:name="_GoBack"/>
      <w:bookmarkEnd w:id="0"/>
    </w:p>
    <w:p w:rsidR="00AB0944" w:rsidRPr="00AB0944" w:rsidRDefault="00AB0944" w:rsidP="00AB0944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color w:val="000000"/>
          <w:szCs w:val="28"/>
          <w:highlight w:val="green"/>
          <w:lang w:eastAsia="ru-RU"/>
        </w:rPr>
      </w:pPr>
    </w:p>
    <w:p w:rsidR="00AB0944" w:rsidRPr="00AB0944" w:rsidRDefault="00AB0944" w:rsidP="00AB0944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color w:val="000000"/>
          <w:szCs w:val="28"/>
          <w:highlight w:val="green"/>
          <w:lang w:eastAsia="ru-RU"/>
        </w:rPr>
      </w:pPr>
    </w:p>
    <w:p w:rsidR="00AB0944" w:rsidRPr="00AB0944" w:rsidRDefault="00AB0944" w:rsidP="00AB0944">
      <w:pPr>
        <w:autoSpaceDE w:val="0"/>
        <w:autoSpaceDN w:val="0"/>
        <w:adjustRightInd w:val="0"/>
        <w:spacing w:after="0" w:line="240" w:lineRule="auto"/>
        <w:ind w:left="6237"/>
        <w:rPr>
          <w:rFonts w:eastAsia="Calibri" w:cs="Times New Roman"/>
          <w:color w:val="000000"/>
          <w:szCs w:val="28"/>
          <w:lang w:eastAsia="ru-RU"/>
        </w:rPr>
      </w:pPr>
    </w:p>
    <w:p w:rsidR="00AB0944" w:rsidRPr="00AB0944" w:rsidRDefault="00AB0944" w:rsidP="00AB0944">
      <w:pPr>
        <w:autoSpaceDE w:val="0"/>
        <w:autoSpaceDN w:val="0"/>
        <w:adjustRightInd w:val="0"/>
        <w:spacing w:after="0" w:line="240" w:lineRule="auto"/>
        <w:ind w:left="6237"/>
        <w:rPr>
          <w:rFonts w:eastAsia="Calibri" w:cs="Times New Roman"/>
          <w:color w:val="000000"/>
          <w:szCs w:val="28"/>
          <w:lang w:eastAsia="ru-RU"/>
        </w:rPr>
      </w:pPr>
    </w:p>
    <w:p w:rsidR="00AB0944" w:rsidRPr="00AB0944" w:rsidRDefault="00AB0944" w:rsidP="00AB0944">
      <w:pPr>
        <w:autoSpaceDE w:val="0"/>
        <w:autoSpaceDN w:val="0"/>
        <w:adjustRightInd w:val="0"/>
        <w:spacing w:after="0" w:line="240" w:lineRule="auto"/>
        <w:ind w:left="6237"/>
        <w:rPr>
          <w:rFonts w:eastAsia="Calibri" w:cs="Times New Roman"/>
          <w:color w:val="000000"/>
          <w:szCs w:val="28"/>
          <w:lang w:eastAsia="ru-RU"/>
        </w:rPr>
      </w:pPr>
    </w:p>
    <w:p w:rsidR="00220D09" w:rsidRDefault="00220D09" w:rsidP="00220D09">
      <w:pPr>
        <w:spacing w:after="0" w:line="240" w:lineRule="auto"/>
        <w:ind w:left="5387"/>
        <w:rPr>
          <w:szCs w:val="28"/>
        </w:rPr>
      </w:pPr>
      <w:r>
        <w:rPr>
          <w:szCs w:val="28"/>
        </w:rPr>
        <w:t>УТВЕРЖДЕН</w:t>
      </w:r>
    </w:p>
    <w:p w:rsidR="00220D09" w:rsidRDefault="00220D09" w:rsidP="00220D09">
      <w:pPr>
        <w:spacing w:after="0" w:line="240" w:lineRule="auto"/>
        <w:ind w:left="5387"/>
        <w:rPr>
          <w:szCs w:val="28"/>
        </w:rPr>
      </w:pPr>
      <w:r>
        <w:rPr>
          <w:szCs w:val="28"/>
        </w:rPr>
        <w:t xml:space="preserve">Приказом Контрольно-счетной палаты Одинцовского городского округа </w:t>
      </w:r>
    </w:p>
    <w:p w:rsidR="00220D09" w:rsidRDefault="00220D09" w:rsidP="00220D09">
      <w:pPr>
        <w:spacing w:after="0" w:line="240" w:lineRule="auto"/>
        <w:ind w:left="5387"/>
        <w:rPr>
          <w:szCs w:val="28"/>
        </w:rPr>
      </w:pPr>
      <w:r>
        <w:rPr>
          <w:szCs w:val="28"/>
        </w:rPr>
        <w:t>Московской области</w:t>
      </w:r>
    </w:p>
    <w:p w:rsidR="00220D09" w:rsidRDefault="00220D09" w:rsidP="00220D09">
      <w:pPr>
        <w:spacing w:after="0" w:line="240" w:lineRule="auto"/>
        <w:ind w:left="5387"/>
        <w:rPr>
          <w:szCs w:val="28"/>
        </w:rPr>
      </w:pPr>
      <w:r>
        <w:rPr>
          <w:szCs w:val="28"/>
        </w:rPr>
        <w:t>от</w:t>
      </w:r>
      <w:r w:rsidR="007B5DCB">
        <w:rPr>
          <w:szCs w:val="28"/>
        </w:rPr>
        <w:t xml:space="preserve"> 04.10.2019 </w:t>
      </w:r>
      <w:r>
        <w:rPr>
          <w:szCs w:val="28"/>
        </w:rPr>
        <w:t xml:space="preserve">№ </w:t>
      </w:r>
      <w:r w:rsidR="007B5DCB">
        <w:rPr>
          <w:szCs w:val="28"/>
        </w:rPr>
        <w:t>41</w:t>
      </w:r>
    </w:p>
    <w:p w:rsidR="00220D09" w:rsidRDefault="00220D09" w:rsidP="00220D09">
      <w:pPr>
        <w:spacing w:after="0" w:line="240" w:lineRule="auto"/>
        <w:ind w:left="5387"/>
        <w:rPr>
          <w:szCs w:val="28"/>
        </w:rPr>
      </w:pPr>
    </w:p>
    <w:p w:rsidR="00220D09" w:rsidRDefault="00220D09" w:rsidP="00220D09">
      <w:pPr>
        <w:spacing w:after="0" w:line="240" w:lineRule="auto"/>
        <w:ind w:left="5387"/>
        <w:rPr>
          <w:szCs w:val="28"/>
        </w:rPr>
      </w:pPr>
      <w:r>
        <w:rPr>
          <w:szCs w:val="28"/>
        </w:rPr>
        <w:t>ОДОБРЕН</w:t>
      </w:r>
    </w:p>
    <w:p w:rsidR="00220D09" w:rsidRDefault="00220D09" w:rsidP="00220D09">
      <w:pPr>
        <w:spacing w:after="0" w:line="240" w:lineRule="auto"/>
        <w:ind w:left="5387"/>
        <w:rPr>
          <w:szCs w:val="28"/>
        </w:rPr>
      </w:pPr>
      <w:r>
        <w:rPr>
          <w:szCs w:val="28"/>
        </w:rPr>
        <w:t xml:space="preserve">Решением Коллегии Контрольно-счетной палаты Одинцовского городского округа Московской области </w:t>
      </w:r>
    </w:p>
    <w:p w:rsidR="00220D09" w:rsidRDefault="007B5DCB" w:rsidP="00220D09">
      <w:pPr>
        <w:spacing w:after="0" w:line="240" w:lineRule="auto"/>
        <w:ind w:left="5387"/>
        <w:rPr>
          <w:szCs w:val="28"/>
          <w:lang w:eastAsia="ru-RU"/>
        </w:rPr>
      </w:pPr>
      <w:r>
        <w:rPr>
          <w:szCs w:val="28"/>
        </w:rPr>
        <w:t xml:space="preserve">от 04.10.2019 </w:t>
      </w:r>
      <w:r w:rsidR="00220D09">
        <w:rPr>
          <w:szCs w:val="28"/>
        </w:rPr>
        <w:t xml:space="preserve">№ </w:t>
      </w:r>
      <w:r>
        <w:rPr>
          <w:szCs w:val="28"/>
        </w:rPr>
        <w:t>14/1</w:t>
      </w:r>
    </w:p>
    <w:p w:rsidR="00AB0944" w:rsidRPr="00AB0944" w:rsidRDefault="00AB0944" w:rsidP="00AB0944">
      <w:pPr>
        <w:spacing w:after="0" w:line="240" w:lineRule="auto"/>
        <w:ind w:left="6096"/>
        <w:rPr>
          <w:rFonts w:eastAsia="Times New Roman" w:cs="Times New Roman"/>
        </w:rPr>
      </w:pPr>
    </w:p>
    <w:p w:rsidR="00AB0944" w:rsidRPr="00AB0944" w:rsidRDefault="00AB0944" w:rsidP="00AB0944">
      <w:pPr>
        <w:spacing w:after="0" w:line="240" w:lineRule="auto"/>
        <w:ind w:left="6096"/>
        <w:rPr>
          <w:rFonts w:eastAsia="Times New Roman" w:cs="Times New Roman"/>
        </w:rPr>
      </w:pPr>
    </w:p>
    <w:p w:rsidR="00AB0944" w:rsidRPr="00AB0944" w:rsidRDefault="00AB0944" w:rsidP="00AB0944">
      <w:pPr>
        <w:spacing w:after="0" w:line="240" w:lineRule="auto"/>
        <w:ind w:left="6096"/>
        <w:rPr>
          <w:rFonts w:eastAsia="Times New Roman" w:cs="Times New Roman"/>
        </w:rPr>
      </w:pPr>
    </w:p>
    <w:p w:rsidR="00220D09" w:rsidRDefault="00220D09" w:rsidP="00220D09">
      <w:pPr>
        <w:spacing w:after="0" w:line="240" w:lineRule="auto"/>
        <w:ind w:left="-567" w:firstLine="567"/>
        <w:contextualSpacing/>
        <w:jc w:val="center"/>
        <w:rPr>
          <w:b/>
          <w:szCs w:val="28"/>
        </w:rPr>
      </w:pPr>
      <w:r>
        <w:rPr>
          <w:b/>
          <w:szCs w:val="28"/>
        </w:rPr>
        <w:t>Одинцовский городской округ</w:t>
      </w:r>
    </w:p>
    <w:p w:rsidR="00220D09" w:rsidRDefault="00220D09" w:rsidP="00220D09">
      <w:pPr>
        <w:spacing w:after="0" w:line="240" w:lineRule="auto"/>
        <w:ind w:left="-567" w:firstLine="567"/>
        <w:contextualSpacing/>
        <w:jc w:val="center"/>
        <w:rPr>
          <w:b/>
          <w:szCs w:val="28"/>
        </w:rPr>
      </w:pPr>
      <w:r>
        <w:rPr>
          <w:b/>
          <w:szCs w:val="28"/>
        </w:rPr>
        <w:t>Московская область</w:t>
      </w:r>
    </w:p>
    <w:p w:rsidR="00220D09" w:rsidRDefault="00220D09" w:rsidP="00220D09">
      <w:pPr>
        <w:spacing w:after="0" w:line="240" w:lineRule="auto"/>
        <w:ind w:left="-567" w:firstLine="567"/>
        <w:contextualSpacing/>
        <w:jc w:val="center"/>
        <w:rPr>
          <w:b/>
          <w:szCs w:val="28"/>
        </w:rPr>
      </w:pPr>
      <w:r>
        <w:rPr>
          <w:b/>
          <w:szCs w:val="28"/>
        </w:rPr>
        <w:t>2019</w:t>
      </w:r>
    </w:p>
    <w:p w:rsidR="00AB0944" w:rsidRPr="00AB0944" w:rsidRDefault="00AB0944" w:rsidP="00AB0944">
      <w:pPr>
        <w:spacing w:after="0" w:line="240" w:lineRule="auto"/>
        <w:rPr>
          <w:rFonts w:eastAsia="Times New Roman" w:cs="Times New Roman"/>
        </w:rPr>
        <w:sectPr w:rsidR="00AB0944" w:rsidRPr="00AB0944">
          <w:pgSz w:w="11906" w:h="16838"/>
          <w:pgMar w:top="1134" w:right="1134" w:bottom="1134" w:left="1418" w:header="709" w:footer="454" w:gutter="0"/>
          <w:cols w:space="720"/>
        </w:sectPr>
      </w:pPr>
    </w:p>
    <w:p w:rsidR="001F06D7" w:rsidRDefault="001F06D7" w:rsidP="001F06D7">
      <w:pPr>
        <w:spacing w:after="0" w:line="240" w:lineRule="auto"/>
        <w:jc w:val="center"/>
        <w:rPr>
          <w:sz w:val="32"/>
          <w:szCs w:val="32"/>
        </w:rPr>
      </w:pPr>
      <w:r w:rsidRPr="001F06D7">
        <w:rPr>
          <w:sz w:val="32"/>
          <w:szCs w:val="32"/>
        </w:rPr>
        <w:lastRenderedPageBreak/>
        <w:t>Содержание</w:t>
      </w:r>
    </w:p>
    <w:p w:rsidR="001F06D7" w:rsidRPr="001F06D7" w:rsidRDefault="001F06D7" w:rsidP="001F06D7">
      <w:pPr>
        <w:spacing w:after="0" w:line="240" w:lineRule="auto"/>
        <w:jc w:val="center"/>
        <w:rPr>
          <w:sz w:val="32"/>
          <w:szCs w:val="32"/>
        </w:rPr>
      </w:pPr>
    </w:p>
    <w:p w:rsidR="00502A8D" w:rsidRDefault="0031688F" w:rsidP="0031688F">
      <w:pPr>
        <w:tabs>
          <w:tab w:val="left" w:pos="284"/>
          <w:tab w:val="left" w:pos="9356"/>
        </w:tabs>
        <w:spacing w:after="0" w:line="240" w:lineRule="auto"/>
      </w:pPr>
      <w:r>
        <w:t>1.Общие п</w:t>
      </w:r>
      <w:r w:rsidR="001F06D7" w:rsidRPr="001F06D7">
        <w:t>оложения…………………………………………………………</w:t>
      </w:r>
      <w:r w:rsidR="00502A8D">
        <w:t>…………</w:t>
      </w:r>
      <w:r w:rsidR="008F07BB">
        <w:t>…</w:t>
      </w:r>
      <w:r w:rsidR="00B456F8">
        <w:t>.</w:t>
      </w:r>
      <w:r w:rsidR="008F07BB">
        <w:t>..</w:t>
      </w:r>
      <w:r w:rsidR="001F06D7" w:rsidRPr="001F06D7">
        <w:t xml:space="preserve">3 </w:t>
      </w:r>
    </w:p>
    <w:p w:rsidR="001F06D7" w:rsidRDefault="0031688F" w:rsidP="0031688F">
      <w:pPr>
        <w:pStyle w:val="a4"/>
        <w:tabs>
          <w:tab w:val="left" w:pos="284"/>
        </w:tabs>
      </w:pPr>
      <w:r>
        <w:t>2.</w:t>
      </w:r>
      <w:r w:rsidR="001F06D7" w:rsidRPr="001F06D7">
        <w:t>Содержание финансово-экономической экс</w:t>
      </w:r>
      <w:r w:rsidR="001F06D7">
        <w:t xml:space="preserve">пертизы </w:t>
      </w:r>
      <w:r w:rsidR="00447822">
        <w:t>муниципальной</w:t>
      </w:r>
      <w:r w:rsidR="001F06D7">
        <w:t xml:space="preserve"> п</w:t>
      </w:r>
      <w:r w:rsidR="001F06D7" w:rsidRPr="001F06D7">
        <w:t>рограммы</w:t>
      </w:r>
      <w:r>
        <w:t xml:space="preserve"> (проекта муниципальной программы)…………………….</w:t>
      </w:r>
      <w:r w:rsidR="001F06D7" w:rsidRPr="001F06D7">
        <w:t>……………………………………</w:t>
      </w:r>
      <w:r w:rsidR="00502A8D">
        <w:t>…</w:t>
      </w:r>
      <w:r>
        <w:t>..</w:t>
      </w:r>
      <w:r w:rsidR="00502A8D">
        <w:t>.</w:t>
      </w:r>
      <w:r w:rsidR="001F06D7" w:rsidRPr="001F06D7">
        <w:t>……</w:t>
      </w:r>
      <w:r w:rsidR="008F07BB">
        <w:t>..</w:t>
      </w:r>
      <w:r w:rsidR="00502A8D">
        <w:t>….</w:t>
      </w:r>
      <w:r w:rsidR="001F06D7" w:rsidRPr="001F06D7">
        <w:t xml:space="preserve">4  </w:t>
      </w:r>
    </w:p>
    <w:p w:rsidR="001F06D7" w:rsidRDefault="001F06D7" w:rsidP="0031688F">
      <w:pPr>
        <w:pStyle w:val="a4"/>
      </w:pPr>
      <w:r>
        <w:t xml:space="preserve">3. </w:t>
      </w:r>
      <w:r w:rsidRPr="001F06D7">
        <w:t xml:space="preserve">Вопросы финансово-экономической экспертизы </w:t>
      </w:r>
      <w:r w:rsidR="00447822">
        <w:t>муниципальной</w:t>
      </w:r>
      <w:r w:rsidRPr="001F06D7">
        <w:t xml:space="preserve"> программы</w:t>
      </w:r>
      <w:r w:rsidR="0031688F">
        <w:t xml:space="preserve"> (проекта муниципальной программы)………………………………………..</w:t>
      </w:r>
      <w:r w:rsidR="0031688F" w:rsidRPr="001F06D7">
        <w:t xml:space="preserve"> </w:t>
      </w:r>
      <w:r w:rsidRPr="001F06D7">
        <w:t>…………….........</w:t>
      </w:r>
      <w:r w:rsidR="0031688F">
        <w:t>...................</w:t>
      </w:r>
      <w:r w:rsidRPr="001F06D7">
        <w:t xml:space="preserve">6 </w:t>
      </w:r>
    </w:p>
    <w:p w:rsidR="001F06D7" w:rsidRPr="001F06D7" w:rsidRDefault="001F06D7" w:rsidP="0031688F">
      <w:pPr>
        <w:pStyle w:val="a4"/>
        <w:jc w:val="both"/>
      </w:pPr>
      <w:r w:rsidRPr="001F06D7">
        <w:t xml:space="preserve">4. Оформление результатов финансово-экономической экспертизы </w:t>
      </w:r>
      <w:r w:rsidR="00447822">
        <w:t>муниципальной</w:t>
      </w:r>
      <w:r w:rsidRPr="001F06D7">
        <w:t xml:space="preserve"> программы</w:t>
      </w:r>
      <w:r w:rsidR="0031688F">
        <w:t xml:space="preserve"> (проекта муниципальной программы)………………….</w:t>
      </w:r>
      <w:r w:rsidRPr="001F06D7">
        <w:t>……………………………………</w:t>
      </w:r>
      <w:r w:rsidR="00502A8D">
        <w:t>…………</w:t>
      </w:r>
      <w:r w:rsidR="008F07BB">
        <w:t>…</w:t>
      </w:r>
      <w:r w:rsidR="00502A8D">
        <w:t>….</w:t>
      </w:r>
      <w:r w:rsidRPr="001F06D7">
        <w:t xml:space="preserve"> </w:t>
      </w:r>
      <w:r w:rsidR="00533F92">
        <w:t>7</w:t>
      </w:r>
    </w:p>
    <w:p w:rsidR="001F06D7" w:rsidRDefault="001F06D7" w:rsidP="00B456F8">
      <w:pPr>
        <w:pStyle w:val="a4"/>
        <w:spacing w:line="360" w:lineRule="auto"/>
        <w:ind w:right="-2"/>
        <w:jc w:val="both"/>
      </w:pPr>
    </w:p>
    <w:p w:rsidR="00502A8D" w:rsidRDefault="00502A8D" w:rsidP="00B456F8">
      <w:pPr>
        <w:pStyle w:val="a4"/>
        <w:spacing w:line="360" w:lineRule="auto"/>
        <w:ind w:right="-2"/>
        <w:jc w:val="both"/>
        <w:sectPr w:rsidR="00502A8D" w:rsidSect="002E753D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54747C" w:rsidRDefault="0054747C" w:rsidP="0062446B">
      <w:pPr>
        <w:spacing w:after="0" w:line="240" w:lineRule="auto"/>
        <w:jc w:val="right"/>
        <w:rPr>
          <w:sz w:val="32"/>
          <w:szCs w:val="32"/>
        </w:rPr>
      </w:pPr>
    </w:p>
    <w:p w:rsidR="0054747C" w:rsidRDefault="0054747C" w:rsidP="0062446B">
      <w:pPr>
        <w:spacing w:after="0" w:line="240" w:lineRule="auto"/>
        <w:jc w:val="right"/>
        <w:rPr>
          <w:sz w:val="32"/>
          <w:szCs w:val="32"/>
        </w:rPr>
      </w:pPr>
    </w:p>
    <w:p w:rsidR="00C761C8" w:rsidRDefault="00C761C8" w:rsidP="0062446B">
      <w:pPr>
        <w:spacing w:after="0" w:line="240" w:lineRule="auto"/>
        <w:jc w:val="right"/>
        <w:rPr>
          <w:sz w:val="32"/>
          <w:szCs w:val="32"/>
        </w:rPr>
      </w:pPr>
    </w:p>
    <w:p w:rsidR="00C761C8" w:rsidRDefault="00C761C8" w:rsidP="0062446B">
      <w:pPr>
        <w:spacing w:after="0" w:line="240" w:lineRule="auto"/>
        <w:jc w:val="right"/>
        <w:rPr>
          <w:sz w:val="32"/>
          <w:szCs w:val="32"/>
        </w:rPr>
      </w:pPr>
    </w:p>
    <w:p w:rsidR="00C761C8" w:rsidRDefault="00C761C8" w:rsidP="0062446B">
      <w:pPr>
        <w:spacing w:after="0" w:line="240" w:lineRule="auto"/>
        <w:jc w:val="right"/>
        <w:rPr>
          <w:sz w:val="32"/>
          <w:szCs w:val="32"/>
        </w:rPr>
      </w:pPr>
    </w:p>
    <w:p w:rsidR="00C761C8" w:rsidRDefault="00C761C8" w:rsidP="0062446B">
      <w:pPr>
        <w:spacing w:after="0" w:line="240" w:lineRule="auto"/>
        <w:jc w:val="right"/>
        <w:rPr>
          <w:sz w:val="32"/>
          <w:szCs w:val="32"/>
        </w:rPr>
      </w:pPr>
    </w:p>
    <w:p w:rsidR="00C761C8" w:rsidRDefault="00C761C8" w:rsidP="0062446B">
      <w:pPr>
        <w:spacing w:after="0" w:line="240" w:lineRule="auto"/>
        <w:jc w:val="right"/>
        <w:rPr>
          <w:sz w:val="32"/>
          <w:szCs w:val="32"/>
        </w:rPr>
      </w:pPr>
    </w:p>
    <w:p w:rsidR="00C761C8" w:rsidRDefault="00C761C8" w:rsidP="0062446B">
      <w:pPr>
        <w:spacing w:after="0" w:line="240" w:lineRule="auto"/>
        <w:jc w:val="right"/>
        <w:rPr>
          <w:sz w:val="32"/>
          <w:szCs w:val="32"/>
        </w:rPr>
      </w:pPr>
    </w:p>
    <w:p w:rsidR="00C761C8" w:rsidRDefault="00C761C8" w:rsidP="0062446B">
      <w:pPr>
        <w:spacing w:after="0" w:line="240" w:lineRule="auto"/>
        <w:jc w:val="right"/>
        <w:rPr>
          <w:sz w:val="32"/>
          <w:szCs w:val="32"/>
        </w:rPr>
      </w:pPr>
    </w:p>
    <w:p w:rsidR="00C761C8" w:rsidRDefault="00C761C8" w:rsidP="0062446B">
      <w:pPr>
        <w:spacing w:after="0" w:line="240" w:lineRule="auto"/>
        <w:jc w:val="right"/>
        <w:rPr>
          <w:sz w:val="32"/>
          <w:szCs w:val="32"/>
        </w:rPr>
      </w:pPr>
    </w:p>
    <w:p w:rsidR="00C761C8" w:rsidRDefault="00C761C8" w:rsidP="0062446B">
      <w:pPr>
        <w:spacing w:after="0" w:line="240" w:lineRule="auto"/>
        <w:jc w:val="right"/>
        <w:rPr>
          <w:sz w:val="32"/>
          <w:szCs w:val="32"/>
        </w:rPr>
      </w:pPr>
    </w:p>
    <w:p w:rsidR="00C761C8" w:rsidRDefault="00C761C8" w:rsidP="0062446B">
      <w:pPr>
        <w:spacing w:after="0" w:line="240" w:lineRule="auto"/>
        <w:jc w:val="right"/>
        <w:rPr>
          <w:sz w:val="32"/>
          <w:szCs w:val="32"/>
        </w:rPr>
      </w:pPr>
    </w:p>
    <w:p w:rsidR="00C761C8" w:rsidRDefault="00C761C8" w:rsidP="0062446B">
      <w:pPr>
        <w:spacing w:after="0" w:line="240" w:lineRule="auto"/>
        <w:jc w:val="right"/>
        <w:rPr>
          <w:sz w:val="32"/>
          <w:szCs w:val="32"/>
        </w:rPr>
      </w:pPr>
    </w:p>
    <w:p w:rsidR="00C761C8" w:rsidRDefault="00C761C8" w:rsidP="0062446B">
      <w:pPr>
        <w:spacing w:after="0" w:line="240" w:lineRule="auto"/>
        <w:jc w:val="right"/>
        <w:rPr>
          <w:sz w:val="32"/>
          <w:szCs w:val="32"/>
        </w:rPr>
      </w:pPr>
    </w:p>
    <w:p w:rsidR="00C761C8" w:rsidRDefault="00C761C8" w:rsidP="0062446B">
      <w:pPr>
        <w:spacing w:after="0" w:line="240" w:lineRule="auto"/>
        <w:jc w:val="right"/>
        <w:rPr>
          <w:sz w:val="32"/>
          <w:szCs w:val="32"/>
        </w:rPr>
      </w:pPr>
    </w:p>
    <w:p w:rsidR="00C761C8" w:rsidRDefault="00C761C8" w:rsidP="0062446B">
      <w:pPr>
        <w:spacing w:after="0" w:line="240" w:lineRule="auto"/>
        <w:jc w:val="right"/>
        <w:rPr>
          <w:sz w:val="32"/>
          <w:szCs w:val="32"/>
        </w:rPr>
      </w:pPr>
    </w:p>
    <w:p w:rsidR="00C761C8" w:rsidRDefault="00C761C8" w:rsidP="0062446B">
      <w:pPr>
        <w:spacing w:after="0" w:line="240" w:lineRule="auto"/>
        <w:jc w:val="right"/>
        <w:rPr>
          <w:sz w:val="32"/>
          <w:szCs w:val="32"/>
        </w:rPr>
      </w:pPr>
    </w:p>
    <w:p w:rsidR="00C761C8" w:rsidRDefault="00C761C8" w:rsidP="0062446B">
      <w:pPr>
        <w:spacing w:after="0" w:line="240" w:lineRule="auto"/>
        <w:jc w:val="right"/>
        <w:rPr>
          <w:sz w:val="32"/>
          <w:szCs w:val="32"/>
        </w:rPr>
      </w:pPr>
    </w:p>
    <w:p w:rsidR="00C761C8" w:rsidRDefault="00C761C8" w:rsidP="0062446B">
      <w:pPr>
        <w:spacing w:after="0" w:line="240" w:lineRule="auto"/>
        <w:jc w:val="right"/>
        <w:rPr>
          <w:sz w:val="32"/>
          <w:szCs w:val="32"/>
        </w:rPr>
      </w:pPr>
    </w:p>
    <w:p w:rsidR="00C761C8" w:rsidRDefault="00C761C8" w:rsidP="0062446B">
      <w:pPr>
        <w:spacing w:after="0" w:line="240" w:lineRule="auto"/>
        <w:jc w:val="right"/>
        <w:rPr>
          <w:sz w:val="32"/>
          <w:szCs w:val="32"/>
        </w:rPr>
      </w:pPr>
    </w:p>
    <w:p w:rsidR="00533F92" w:rsidRDefault="00533F92" w:rsidP="0062446B">
      <w:pPr>
        <w:spacing w:after="0" w:line="240" w:lineRule="auto"/>
        <w:jc w:val="right"/>
        <w:rPr>
          <w:sz w:val="32"/>
          <w:szCs w:val="32"/>
        </w:rPr>
      </w:pPr>
    </w:p>
    <w:p w:rsidR="00533F92" w:rsidRDefault="00533F92" w:rsidP="0062446B">
      <w:pPr>
        <w:spacing w:after="0" w:line="240" w:lineRule="auto"/>
        <w:jc w:val="right"/>
        <w:rPr>
          <w:sz w:val="32"/>
          <w:szCs w:val="32"/>
        </w:rPr>
      </w:pPr>
    </w:p>
    <w:p w:rsidR="00533F92" w:rsidRDefault="00533F92" w:rsidP="0062446B">
      <w:pPr>
        <w:spacing w:after="0" w:line="240" w:lineRule="auto"/>
        <w:jc w:val="right"/>
        <w:rPr>
          <w:sz w:val="32"/>
          <w:szCs w:val="32"/>
        </w:rPr>
      </w:pPr>
    </w:p>
    <w:p w:rsidR="00533F92" w:rsidRDefault="00533F92" w:rsidP="0062446B">
      <w:pPr>
        <w:spacing w:after="0" w:line="240" w:lineRule="auto"/>
        <w:jc w:val="right"/>
        <w:rPr>
          <w:sz w:val="32"/>
          <w:szCs w:val="32"/>
        </w:rPr>
      </w:pPr>
    </w:p>
    <w:p w:rsidR="0031688F" w:rsidRDefault="0031688F" w:rsidP="0062446B">
      <w:pPr>
        <w:spacing w:after="0" w:line="240" w:lineRule="auto"/>
        <w:jc w:val="right"/>
        <w:rPr>
          <w:sz w:val="32"/>
          <w:szCs w:val="32"/>
        </w:rPr>
      </w:pPr>
    </w:p>
    <w:p w:rsidR="0031688F" w:rsidRDefault="0031688F" w:rsidP="0062446B">
      <w:pPr>
        <w:spacing w:after="0" w:line="240" w:lineRule="auto"/>
        <w:jc w:val="right"/>
        <w:rPr>
          <w:sz w:val="32"/>
          <w:szCs w:val="32"/>
        </w:rPr>
      </w:pPr>
    </w:p>
    <w:p w:rsidR="00C761C8" w:rsidRPr="003B457A" w:rsidRDefault="00C761C8" w:rsidP="00B456F8">
      <w:pPr>
        <w:pStyle w:val="a3"/>
        <w:numPr>
          <w:ilvl w:val="0"/>
          <w:numId w:val="1"/>
        </w:numPr>
        <w:spacing w:after="0" w:line="360" w:lineRule="auto"/>
        <w:jc w:val="center"/>
        <w:rPr>
          <w:b/>
          <w:szCs w:val="28"/>
        </w:rPr>
      </w:pPr>
      <w:r w:rsidRPr="003B457A">
        <w:rPr>
          <w:b/>
          <w:szCs w:val="28"/>
        </w:rPr>
        <w:lastRenderedPageBreak/>
        <w:t>Общие положения</w:t>
      </w:r>
    </w:p>
    <w:p w:rsidR="00FC4202" w:rsidRDefault="00C761C8" w:rsidP="00B456F8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szCs w:val="28"/>
        </w:rPr>
      </w:pPr>
      <w:proofErr w:type="gramStart"/>
      <w:r w:rsidRPr="00FC4202">
        <w:rPr>
          <w:szCs w:val="28"/>
        </w:rPr>
        <w:t xml:space="preserve">Стандарт внешнего </w:t>
      </w:r>
      <w:r w:rsidR="0079300C">
        <w:rPr>
          <w:szCs w:val="28"/>
        </w:rPr>
        <w:t>муниципального</w:t>
      </w:r>
      <w:r w:rsidRPr="00FC4202">
        <w:rPr>
          <w:szCs w:val="28"/>
        </w:rPr>
        <w:t xml:space="preserve"> финансового контроля «Проведение финансово-экономической экспертизы </w:t>
      </w:r>
      <w:r w:rsidR="00401DA0" w:rsidRPr="00FC4202">
        <w:rPr>
          <w:szCs w:val="28"/>
        </w:rPr>
        <w:t>муниципальной</w:t>
      </w:r>
      <w:r w:rsidRPr="00FC4202">
        <w:rPr>
          <w:szCs w:val="28"/>
        </w:rPr>
        <w:t xml:space="preserve"> программы</w:t>
      </w:r>
      <w:r w:rsidR="00E17440" w:rsidRPr="00E17440">
        <w:rPr>
          <w:szCs w:val="28"/>
        </w:rPr>
        <w:t xml:space="preserve"> </w:t>
      </w:r>
      <w:r w:rsidR="00E17440">
        <w:rPr>
          <w:szCs w:val="28"/>
        </w:rPr>
        <w:t>(проекта муниципальной программы)</w:t>
      </w:r>
      <w:r w:rsidRPr="00FC4202">
        <w:rPr>
          <w:szCs w:val="28"/>
        </w:rPr>
        <w:t xml:space="preserve">» (далее – Стандарт) предназначен для методологического обеспечения реализации полномочий </w:t>
      </w:r>
      <w:r w:rsidR="00401DA0" w:rsidRPr="00FC4202">
        <w:rPr>
          <w:szCs w:val="28"/>
        </w:rPr>
        <w:t xml:space="preserve">Контрольно-счетной палаты Одинцовского </w:t>
      </w:r>
      <w:r w:rsidR="00E17440">
        <w:rPr>
          <w:szCs w:val="28"/>
        </w:rPr>
        <w:t>городского округа</w:t>
      </w:r>
      <w:r w:rsidR="009125E5" w:rsidRPr="00FC4202">
        <w:rPr>
          <w:szCs w:val="28"/>
        </w:rPr>
        <w:t xml:space="preserve"> Московской области</w:t>
      </w:r>
      <w:r w:rsidRPr="00FC4202">
        <w:rPr>
          <w:szCs w:val="28"/>
        </w:rPr>
        <w:t>, определенных ст</w:t>
      </w:r>
      <w:r w:rsidR="0073269C">
        <w:rPr>
          <w:szCs w:val="28"/>
        </w:rPr>
        <w:t>.</w:t>
      </w:r>
      <w:r w:rsidRPr="00FC4202">
        <w:rPr>
          <w:szCs w:val="28"/>
        </w:rPr>
        <w:t>157 Бюджетного кодекса Российской Федерации,</w:t>
      </w:r>
      <w:r w:rsidR="00FC4202" w:rsidRPr="00FC4202">
        <w:rPr>
          <w:szCs w:val="28"/>
        </w:rPr>
        <w:t xml:space="preserve"> п.7 ч.2 ст.9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proofErr w:type="gramEnd"/>
      <w:r w:rsidR="00FC4202" w:rsidRPr="00FC4202">
        <w:rPr>
          <w:szCs w:val="28"/>
        </w:rPr>
        <w:t>»,</w:t>
      </w:r>
      <w:r w:rsidRPr="00FC4202">
        <w:rPr>
          <w:szCs w:val="28"/>
        </w:rPr>
        <w:t xml:space="preserve"> </w:t>
      </w:r>
      <w:r w:rsidR="00D32870" w:rsidRPr="00FC4202">
        <w:rPr>
          <w:szCs w:val="28"/>
        </w:rPr>
        <w:t xml:space="preserve">Положением о Контрольно-счетной палате </w:t>
      </w:r>
      <w:r w:rsidR="00E17440">
        <w:rPr>
          <w:szCs w:val="28"/>
        </w:rPr>
        <w:t>Одинцовского городского округа</w:t>
      </w:r>
      <w:r w:rsidR="00D32870" w:rsidRPr="00FC4202">
        <w:rPr>
          <w:szCs w:val="28"/>
        </w:rPr>
        <w:t xml:space="preserve"> Московской области, утвержденным решением Совета депутатов</w:t>
      </w:r>
      <w:r w:rsidR="003B457A" w:rsidRPr="00FC4202">
        <w:rPr>
          <w:szCs w:val="28"/>
        </w:rPr>
        <w:t xml:space="preserve"> </w:t>
      </w:r>
      <w:r w:rsidR="00E17440">
        <w:rPr>
          <w:szCs w:val="28"/>
        </w:rPr>
        <w:t xml:space="preserve">Одинцовского городского округа </w:t>
      </w:r>
      <w:r w:rsidR="003B457A" w:rsidRPr="00FC4202">
        <w:rPr>
          <w:szCs w:val="28"/>
        </w:rPr>
        <w:t xml:space="preserve">Московской области от </w:t>
      </w:r>
      <w:r w:rsidR="00E17440">
        <w:t>29.07.2019 № 13/7</w:t>
      </w:r>
      <w:r w:rsidR="00C935CB" w:rsidRPr="00FC4202">
        <w:rPr>
          <w:szCs w:val="28"/>
        </w:rPr>
        <w:t xml:space="preserve"> (далее – Положение о Контрольно-счетной палате</w:t>
      </w:r>
      <w:r w:rsidR="00C935CB" w:rsidRPr="00FC4202">
        <w:rPr>
          <w:sz w:val="32"/>
          <w:szCs w:val="32"/>
        </w:rPr>
        <w:t>)</w:t>
      </w:r>
      <w:r w:rsidR="003B457A" w:rsidRPr="00FC4202">
        <w:rPr>
          <w:szCs w:val="28"/>
        </w:rPr>
        <w:t>.</w:t>
      </w:r>
    </w:p>
    <w:p w:rsidR="00FC4202" w:rsidRDefault="00C761C8" w:rsidP="00B456F8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szCs w:val="28"/>
        </w:rPr>
      </w:pPr>
      <w:proofErr w:type="gramStart"/>
      <w:r w:rsidRPr="00FC4202">
        <w:rPr>
          <w:szCs w:val="28"/>
        </w:rPr>
        <w:t xml:space="preserve">Стандарт разработан в соответствии с требованиями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C935CB" w:rsidRPr="00FC4202">
        <w:rPr>
          <w:szCs w:val="28"/>
        </w:rPr>
        <w:t xml:space="preserve">Положения о Контрольно-счетной палате, Регламентом Контрольно-счетной палаты </w:t>
      </w:r>
      <w:r w:rsidR="00E17440">
        <w:rPr>
          <w:szCs w:val="28"/>
        </w:rPr>
        <w:t xml:space="preserve">Одинцовского городского округа </w:t>
      </w:r>
      <w:r w:rsidR="00C935CB" w:rsidRPr="00FC4202">
        <w:rPr>
          <w:szCs w:val="28"/>
        </w:rPr>
        <w:t xml:space="preserve"> Московской области</w:t>
      </w:r>
      <w:r w:rsidR="00CC38D2" w:rsidRPr="00FC4202">
        <w:rPr>
          <w:szCs w:val="28"/>
        </w:rPr>
        <w:t>,</w:t>
      </w:r>
      <w:r w:rsidR="00C935CB" w:rsidRPr="00FC4202">
        <w:rPr>
          <w:szCs w:val="28"/>
        </w:rPr>
        <w:t xml:space="preserve"> </w:t>
      </w:r>
      <w:r w:rsidRPr="00FC4202">
        <w:rPr>
          <w:szCs w:val="28"/>
        </w:rPr>
        <w:t>на основе Общих требований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</w:t>
      </w:r>
      <w:proofErr w:type="gramEnd"/>
      <w:r w:rsidRPr="00FC4202">
        <w:rPr>
          <w:szCs w:val="28"/>
        </w:rPr>
        <w:t xml:space="preserve"> муниципальных образований (утв. Коллегией Счетной палаты Российской </w:t>
      </w:r>
      <w:r w:rsidR="00FC4202">
        <w:rPr>
          <w:szCs w:val="28"/>
        </w:rPr>
        <w:t>Федерации от 17.10.2014).</w:t>
      </w:r>
    </w:p>
    <w:p w:rsidR="00FC4202" w:rsidRDefault="00C761C8" w:rsidP="00B456F8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szCs w:val="28"/>
        </w:rPr>
      </w:pPr>
      <w:r w:rsidRPr="00FC4202">
        <w:rPr>
          <w:szCs w:val="28"/>
        </w:rPr>
        <w:t xml:space="preserve">Целью Стандарта является установление общих правил проведения </w:t>
      </w:r>
      <w:r w:rsidR="00CC38D2" w:rsidRPr="00FC4202">
        <w:rPr>
          <w:szCs w:val="28"/>
        </w:rPr>
        <w:t xml:space="preserve">Контрольно-счетной палатой </w:t>
      </w:r>
      <w:r w:rsidR="00E17440">
        <w:rPr>
          <w:szCs w:val="28"/>
        </w:rPr>
        <w:t xml:space="preserve">Одинцовского городского </w:t>
      </w:r>
      <w:r w:rsidR="00E17440" w:rsidRPr="00E17440">
        <w:rPr>
          <w:szCs w:val="28"/>
        </w:rPr>
        <w:t xml:space="preserve">округа </w:t>
      </w:r>
      <w:r w:rsidR="00CC38D2" w:rsidRPr="00E17440">
        <w:rPr>
          <w:szCs w:val="28"/>
        </w:rPr>
        <w:t xml:space="preserve"> Московской области</w:t>
      </w:r>
      <w:r w:rsidRPr="00E17440">
        <w:rPr>
          <w:szCs w:val="28"/>
        </w:rPr>
        <w:t xml:space="preserve"> (далее – </w:t>
      </w:r>
      <w:r w:rsidR="0073269C" w:rsidRPr="00E17440">
        <w:rPr>
          <w:szCs w:val="28"/>
        </w:rPr>
        <w:t>КСП О</w:t>
      </w:r>
      <w:r w:rsidR="00E17440" w:rsidRPr="00E17440">
        <w:rPr>
          <w:szCs w:val="28"/>
        </w:rPr>
        <w:t>ГО</w:t>
      </w:r>
      <w:r w:rsidRPr="00E17440">
        <w:rPr>
          <w:szCs w:val="28"/>
        </w:rPr>
        <w:t xml:space="preserve">) экспертизы </w:t>
      </w:r>
      <w:r w:rsidR="00CC38D2" w:rsidRPr="00E17440">
        <w:rPr>
          <w:szCs w:val="28"/>
        </w:rPr>
        <w:t>муниципальной программы</w:t>
      </w:r>
      <w:r w:rsidR="00E17440" w:rsidRPr="00E17440">
        <w:rPr>
          <w:szCs w:val="28"/>
        </w:rPr>
        <w:t xml:space="preserve"> (проекта муниципальной программы)</w:t>
      </w:r>
      <w:r w:rsidR="00FC4202" w:rsidRPr="00E17440">
        <w:rPr>
          <w:szCs w:val="28"/>
        </w:rPr>
        <w:t>, а также проект</w:t>
      </w:r>
      <w:r w:rsidR="00FC4202" w:rsidRPr="00FC4202">
        <w:rPr>
          <w:szCs w:val="28"/>
        </w:rPr>
        <w:t xml:space="preserve">ов </w:t>
      </w:r>
      <w:r w:rsidR="00FC4202" w:rsidRPr="00FC4202">
        <w:rPr>
          <w:szCs w:val="28"/>
        </w:rPr>
        <w:lastRenderedPageBreak/>
        <w:t>изменений действующих программ</w:t>
      </w:r>
      <w:r w:rsidR="00C949B4">
        <w:rPr>
          <w:szCs w:val="28"/>
        </w:rPr>
        <w:t xml:space="preserve"> (далее – экспертиза муниципальн</w:t>
      </w:r>
      <w:r w:rsidR="006520EE">
        <w:rPr>
          <w:szCs w:val="28"/>
        </w:rPr>
        <w:t>ой</w:t>
      </w:r>
      <w:r w:rsidR="00C949B4">
        <w:rPr>
          <w:szCs w:val="28"/>
        </w:rPr>
        <w:t xml:space="preserve"> программ</w:t>
      </w:r>
      <w:r w:rsidR="006520EE">
        <w:rPr>
          <w:szCs w:val="28"/>
        </w:rPr>
        <w:t>ы (проекта муниципальной программы)</w:t>
      </w:r>
      <w:r w:rsidR="00C949B4">
        <w:rPr>
          <w:szCs w:val="28"/>
        </w:rPr>
        <w:t>)</w:t>
      </w:r>
      <w:r w:rsidR="00CC38D2" w:rsidRPr="00FC4202">
        <w:rPr>
          <w:szCs w:val="28"/>
        </w:rPr>
        <w:t>.</w:t>
      </w:r>
    </w:p>
    <w:p w:rsidR="00C949B4" w:rsidRPr="00C949B4" w:rsidRDefault="00C949B4" w:rsidP="00B456F8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Стандарт является обязательным к применению сотрудниками </w:t>
      </w:r>
      <w:r w:rsidR="0073269C">
        <w:rPr>
          <w:szCs w:val="28"/>
        </w:rPr>
        <w:t xml:space="preserve">КСП </w:t>
      </w:r>
      <w:r w:rsidR="00927963">
        <w:rPr>
          <w:szCs w:val="28"/>
        </w:rPr>
        <w:t>ОГО</w:t>
      </w:r>
      <w:r w:rsidR="0073269C">
        <w:rPr>
          <w:szCs w:val="28"/>
        </w:rPr>
        <w:t xml:space="preserve"> </w:t>
      </w:r>
      <w:r>
        <w:rPr>
          <w:szCs w:val="28"/>
        </w:rPr>
        <w:t>и привлеченными экспертами, участвующими в проведении экспертизы муниципальной программы.</w:t>
      </w:r>
    </w:p>
    <w:p w:rsidR="00CC38D2" w:rsidRPr="00FC4202" w:rsidRDefault="00C761C8" w:rsidP="00B456F8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szCs w:val="28"/>
        </w:rPr>
      </w:pPr>
      <w:r w:rsidRPr="00FC4202">
        <w:rPr>
          <w:szCs w:val="28"/>
        </w:rPr>
        <w:t xml:space="preserve">Задачами Стандарта являются:  </w:t>
      </w:r>
    </w:p>
    <w:p w:rsidR="00CC38D2" w:rsidRPr="00CC38D2" w:rsidRDefault="00C761C8" w:rsidP="00B456F8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szCs w:val="28"/>
        </w:rPr>
      </w:pPr>
      <w:r w:rsidRPr="00CC38D2">
        <w:rPr>
          <w:szCs w:val="28"/>
        </w:rPr>
        <w:t xml:space="preserve">установление требований к содержанию экспертизы </w:t>
      </w:r>
      <w:r w:rsidR="00CC38D2">
        <w:rPr>
          <w:szCs w:val="28"/>
        </w:rPr>
        <w:t>муниципальной программы</w:t>
      </w:r>
      <w:r w:rsidR="00885A85">
        <w:rPr>
          <w:szCs w:val="28"/>
        </w:rPr>
        <w:t xml:space="preserve"> (проекта муниципальной программы)</w:t>
      </w:r>
      <w:r w:rsidRPr="00CC38D2">
        <w:rPr>
          <w:szCs w:val="28"/>
        </w:rPr>
        <w:t xml:space="preserve">; </w:t>
      </w:r>
    </w:p>
    <w:p w:rsidR="00C949B4" w:rsidRDefault="00C761C8" w:rsidP="00B456F8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szCs w:val="28"/>
        </w:rPr>
      </w:pPr>
      <w:r w:rsidRPr="00CC38D2">
        <w:rPr>
          <w:szCs w:val="28"/>
        </w:rPr>
        <w:t xml:space="preserve">определение типовых вопросов, рассматриваемых в ходе проведения экспертизы </w:t>
      </w:r>
      <w:r w:rsidR="00CC38D2">
        <w:rPr>
          <w:szCs w:val="28"/>
        </w:rPr>
        <w:t>муниципальной программ</w:t>
      </w:r>
      <w:proofErr w:type="gramStart"/>
      <w:r w:rsidR="00CC38D2">
        <w:rPr>
          <w:szCs w:val="28"/>
        </w:rPr>
        <w:t>ы</w:t>
      </w:r>
      <w:r w:rsidR="00885A85">
        <w:rPr>
          <w:szCs w:val="28"/>
        </w:rPr>
        <w:t>(</w:t>
      </w:r>
      <w:proofErr w:type="gramEnd"/>
      <w:r w:rsidR="00885A85">
        <w:rPr>
          <w:szCs w:val="28"/>
        </w:rPr>
        <w:t>проекта муниципальной программы)</w:t>
      </w:r>
      <w:r w:rsidRPr="00CC38D2">
        <w:rPr>
          <w:szCs w:val="28"/>
        </w:rPr>
        <w:t xml:space="preserve">. </w:t>
      </w:r>
    </w:p>
    <w:p w:rsidR="00B66F1E" w:rsidRPr="00C949B4" w:rsidRDefault="00C761C8" w:rsidP="00B456F8">
      <w:pPr>
        <w:pStyle w:val="a3"/>
        <w:numPr>
          <w:ilvl w:val="1"/>
          <w:numId w:val="1"/>
        </w:numPr>
        <w:tabs>
          <w:tab w:val="left" w:pos="851"/>
          <w:tab w:val="left" w:pos="1276"/>
        </w:tabs>
        <w:spacing w:after="0" w:line="360" w:lineRule="auto"/>
        <w:ind w:left="0" w:firstLine="709"/>
        <w:jc w:val="both"/>
        <w:rPr>
          <w:szCs w:val="28"/>
        </w:rPr>
      </w:pPr>
      <w:r w:rsidRPr="00C949B4">
        <w:rPr>
          <w:szCs w:val="28"/>
        </w:rPr>
        <w:t xml:space="preserve">Вопросы организации и порядка подготовки, проведения и оформления результатов экспертизы </w:t>
      </w:r>
      <w:r w:rsidR="00127E3B" w:rsidRPr="00C949B4">
        <w:rPr>
          <w:szCs w:val="28"/>
        </w:rPr>
        <w:t xml:space="preserve">муниципальной программы </w:t>
      </w:r>
      <w:r w:rsidR="00885A85">
        <w:rPr>
          <w:szCs w:val="28"/>
        </w:rPr>
        <w:t xml:space="preserve">(проекта муниципальной программы) </w:t>
      </w:r>
      <w:r w:rsidRPr="00C949B4">
        <w:rPr>
          <w:szCs w:val="28"/>
        </w:rPr>
        <w:t xml:space="preserve">регулируются Стандартом внешнего </w:t>
      </w:r>
      <w:r w:rsidR="00127E3B" w:rsidRPr="00C949B4">
        <w:rPr>
          <w:szCs w:val="28"/>
        </w:rPr>
        <w:t>муниципального</w:t>
      </w:r>
      <w:r w:rsidRPr="00C949B4">
        <w:rPr>
          <w:szCs w:val="28"/>
        </w:rPr>
        <w:t xml:space="preserve"> финансового контроля «Проведение экспертно-аналитического мероприятия». </w:t>
      </w:r>
    </w:p>
    <w:p w:rsidR="00885A85" w:rsidRDefault="00C761C8" w:rsidP="00885A85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szCs w:val="28"/>
        </w:rPr>
      </w:pPr>
      <w:r w:rsidRPr="00885A85">
        <w:rPr>
          <w:szCs w:val="28"/>
        </w:rPr>
        <w:t xml:space="preserve">Решение вопросов, возникающих в ходе проведения экспертизы </w:t>
      </w:r>
      <w:r w:rsidR="00B66F1E" w:rsidRPr="00885A85">
        <w:rPr>
          <w:szCs w:val="28"/>
        </w:rPr>
        <w:t xml:space="preserve">муниципальной программы </w:t>
      </w:r>
      <w:r w:rsidR="00885A85" w:rsidRPr="00885A85">
        <w:rPr>
          <w:szCs w:val="28"/>
        </w:rPr>
        <w:t xml:space="preserve">(проекта муниципальной программы) </w:t>
      </w:r>
      <w:r w:rsidRPr="00885A85">
        <w:rPr>
          <w:szCs w:val="28"/>
        </w:rPr>
        <w:t xml:space="preserve">и не урегулированных Регламентом </w:t>
      </w:r>
      <w:r w:rsidR="0073269C" w:rsidRPr="00885A85">
        <w:rPr>
          <w:szCs w:val="28"/>
        </w:rPr>
        <w:t xml:space="preserve">КСП </w:t>
      </w:r>
      <w:r w:rsidR="00F60DE6" w:rsidRPr="00885A85">
        <w:rPr>
          <w:szCs w:val="28"/>
        </w:rPr>
        <w:t>ОГО</w:t>
      </w:r>
      <w:r w:rsidRPr="00885A85">
        <w:rPr>
          <w:szCs w:val="28"/>
        </w:rPr>
        <w:t xml:space="preserve">, данным Стандартом, Стандартом внешнего </w:t>
      </w:r>
      <w:r w:rsidR="00B66F1E" w:rsidRPr="00885A85">
        <w:rPr>
          <w:szCs w:val="28"/>
        </w:rPr>
        <w:t>муниципального</w:t>
      </w:r>
      <w:r w:rsidRPr="00885A85">
        <w:rPr>
          <w:szCs w:val="28"/>
        </w:rPr>
        <w:t xml:space="preserve"> финансового контроля «Проведение экспертно-аналитического мероприятия» осуществляется в соответствии с действующим законодательством, а также распоряжениями Председателя </w:t>
      </w:r>
      <w:r w:rsidR="0073269C" w:rsidRPr="00885A85">
        <w:rPr>
          <w:szCs w:val="28"/>
        </w:rPr>
        <w:t xml:space="preserve">КСП </w:t>
      </w:r>
      <w:r w:rsidR="00F60DE6" w:rsidRPr="00885A85">
        <w:rPr>
          <w:szCs w:val="28"/>
        </w:rPr>
        <w:t>ОГО</w:t>
      </w:r>
      <w:r w:rsidRPr="00885A85">
        <w:rPr>
          <w:szCs w:val="28"/>
        </w:rPr>
        <w:t xml:space="preserve">, заместителя Председателя </w:t>
      </w:r>
      <w:r w:rsidR="0073269C" w:rsidRPr="00885A85">
        <w:rPr>
          <w:szCs w:val="28"/>
        </w:rPr>
        <w:t xml:space="preserve">КСП </w:t>
      </w:r>
      <w:r w:rsidR="00F60DE6" w:rsidRPr="00885A85">
        <w:rPr>
          <w:szCs w:val="28"/>
        </w:rPr>
        <w:t>ОГО</w:t>
      </w:r>
      <w:r w:rsidR="00174D2B" w:rsidRPr="00885A85">
        <w:rPr>
          <w:szCs w:val="28"/>
        </w:rPr>
        <w:t>.</w:t>
      </w:r>
      <w:r w:rsidRPr="00885A85">
        <w:rPr>
          <w:szCs w:val="28"/>
        </w:rPr>
        <w:t xml:space="preserve">  </w:t>
      </w:r>
    </w:p>
    <w:p w:rsidR="00885A85" w:rsidRPr="00885A85" w:rsidRDefault="00885A85" w:rsidP="00885A85">
      <w:pPr>
        <w:tabs>
          <w:tab w:val="left" w:pos="1276"/>
        </w:tabs>
        <w:spacing w:after="0" w:line="360" w:lineRule="auto"/>
        <w:jc w:val="both"/>
        <w:rPr>
          <w:szCs w:val="28"/>
        </w:rPr>
      </w:pPr>
    </w:p>
    <w:p w:rsidR="00447822" w:rsidRPr="00447822" w:rsidRDefault="00447822" w:rsidP="00885A85">
      <w:pPr>
        <w:spacing w:after="0" w:line="360" w:lineRule="auto"/>
        <w:jc w:val="center"/>
        <w:rPr>
          <w:b/>
          <w:szCs w:val="28"/>
        </w:rPr>
      </w:pPr>
      <w:r w:rsidRPr="00447822">
        <w:rPr>
          <w:b/>
          <w:szCs w:val="28"/>
        </w:rPr>
        <w:t xml:space="preserve">2. Содержание экспертизы </w:t>
      </w:r>
      <w:r>
        <w:rPr>
          <w:b/>
          <w:szCs w:val="28"/>
        </w:rPr>
        <w:t>муниципальной</w:t>
      </w:r>
      <w:r w:rsidRPr="00447822">
        <w:rPr>
          <w:b/>
          <w:szCs w:val="28"/>
        </w:rPr>
        <w:t xml:space="preserve"> программы</w:t>
      </w:r>
      <w:r w:rsidR="00885A85">
        <w:rPr>
          <w:b/>
          <w:szCs w:val="28"/>
        </w:rPr>
        <w:t xml:space="preserve"> </w:t>
      </w:r>
      <w:r w:rsidR="00885A85" w:rsidRPr="00885A85">
        <w:rPr>
          <w:b/>
          <w:szCs w:val="28"/>
        </w:rPr>
        <w:t>(проекта муниципальной программы)</w:t>
      </w:r>
    </w:p>
    <w:p w:rsidR="00447822" w:rsidRDefault="00447822" w:rsidP="00B456F8">
      <w:pPr>
        <w:tabs>
          <w:tab w:val="left" w:pos="1276"/>
        </w:tabs>
        <w:spacing w:after="0" w:line="360" w:lineRule="auto"/>
        <w:ind w:firstLine="708"/>
        <w:jc w:val="both"/>
        <w:rPr>
          <w:szCs w:val="28"/>
        </w:rPr>
      </w:pPr>
      <w:r w:rsidRPr="00447822">
        <w:rPr>
          <w:szCs w:val="28"/>
        </w:rPr>
        <w:t xml:space="preserve">2.1. Объектом экспертизы </w:t>
      </w:r>
      <w:r>
        <w:rPr>
          <w:szCs w:val="28"/>
        </w:rPr>
        <w:t>муниципальной программы</w:t>
      </w:r>
      <w:r w:rsidR="00F74FB7">
        <w:rPr>
          <w:szCs w:val="28"/>
        </w:rPr>
        <w:t xml:space="preserve"> </w:t>
      </w:r>
      <w:r w:rsidR="00885A85">
        <w:rPr>
          <w:szCs w:val="28"/>
        </w:rPr>
        <w:t>(проекта муниципальной программы)</w:t>
      </w:r>
      <w:r w:rsidRPr="00447822">
        <w:rPr>
          <w:szCs w:val="28"/>
        </w:rPr>
        <w:t xml:space="preserve"> является </w:t>
      </w:r>
      <w:r>
        <w:rPr>
          <w:szCs w:val="28"/>
        </w:rPr>
        <w:t>муниципальн</w:t>
      </w:r>
      <w:r w:rsidR="00174D2B">
        <w:rPr>
          <w:szCs w:val="28"/>
        </w:rPr>
        <w:t>ая</w:t>
      </w:r>
      <w:r>
        <w:rPr>
          <w:szCs w:val="28"/>
        </w:rPr>
        <w:t xml:space="preserve"> программ</w:t>
      </w:r>
      <w:r w:rsidR="00174D2B">
        <w:rPr>
          <w:szCs w:val="28"/>
        </w:rPr>
        <w:t>а (проект муниципальной программы)</w:t>
      </w:r>
      <w:r w:rsidRPr="00447822">
        <w:rPr>
          <w:szCs w:val="28"/>
        </w:rPr>
        <w:t>, направленн</w:t>
      </w:r>
      <w:r w:rsidR="00F74FB7">
        <w:rPr>
          <w:szCs w:val="28"/>
        </w:rPr>
        <w:t xml:space="preserve">ая </w:t>
      </w:r>
      <w:r>
        <w:rPr>
          <w:szCs w:val="28"/>
        </w:rPr>
        <w:t>муниципальным</w:t>
      </w:r>
      <w:r w:rsidR="0038318C">
        <w:rPr>
          <w:szCs w:val="28"/>
        </w:rPr>
        <w:t xml:space="preserve"> заказчиком </w:t>
      </w:r>
      <w:r>
        <w:rPr>
          <w:szCs w:val="28"/>
        </w:rPr>
        <w:t>муниципальной программы</w:t>
      </w:r>
      <w:r w:rsidRPr="00447822">
        <w:rPr>
          <w:szCs w:val="28"/>
        </w:rPr>
        <w:t xml:space="preserve"> в </w:t>
      </w:r>
      <w:r w:rsidR="0073269C">
        <w:rPr>
          <w:szCs w:val="28"/>
        </w:rPr>
        <w:t xml:space="preserve">КСП </w:t>
      </w:r>
      <w:r w:rsidR="00174D2B">
        <w:rPr>
          <w:szCs w:val="28"/>
        </w:rPr>
        <w:t>ОГО</w:t>
      </w:r>
      <w:r w:rsidR="0073269C" w:rsidRPr="00447822">
        <w:rPr>
          <w:szCs w:val="28"/>
        </w:rPr>
        <w:t xml:space="preserve"> </w:t>
      </w:r>
      <w:r w:rsidRPr="00447822">
        <w:rPr>
          <w:szCs w:val="28"/>
        </w:rPr>
        <w:t xml:space="preserve">для проведения экспертизы. </w:t>
      </w:r>
    </w:p>
    <w:p w:rsidR="00174D2B" w:rsidRDefault="00447822" w:rsidP="00B456F8">
      <w:pPr>
        <w:tabs>
          <w:tab w:val="left" w:pos="1276"/>
        </w:tabs>
        <w:spacing w:after="0" w:line="360" w:lineRule="auto"/>
        <w:ind w:firstLine="708"/>
        <w:jc w:val="both"/>
        <w:rPr>
          <w:szCs w:val="28"/>
        </w:rPr>
      </w:pPr>
      <w:r w:rsidRPr="00447822">
        <w:rPr>
          <w:szCs w:val="28"/>
        </w:rPr>
        <w:lastRenderedPageBreak/>
        <w:t xml:space="preserve">2.2. Целью экспертизы </w:t>
      </w:r>
      <w:r>
        <w:rPr>
          <w:szCs w:val="28"/>
        </w:rPr>
        <w:t>муниципальной программы</w:t>
      </w:r>
      <w:r w:rsidR="00885A85">
        <w:rPr>
          <w:szCs w:val="28"/>
        </w:rPr>
        <w:t xml:space="preserve"> (проекта муниципальной программы)</w:t>
      </w:r>
      <w:r w:rsidRPr="00447822">
        <w:rPr>
          <w:szCs w:val="28"/>
        </w:rPr>
        <w:t xml:space="preserve"> является соответствие </w:t>
      </w:r>
      <w:r>
        <w:rPr>
          <w:szCs w:val="28"/>
        </w:rPr>
        <w:t>муниципальной программы</w:t>
      </w:r>
      <w:r w:rsidRPr="00447822">
        <w:rPr>
          <w:szCs w:val="28"/>
        </w:rPr>
        <w:t xml:space="preserve"> </w:t>
      </w:r>
      <w:r w:rsidR="00885A85">
        <w:rPr>
          <w:szCs w:val="28"/>
        </w:rPr>
        <w:t xml:space="preserve">(проекта муниципальной программы) </w:t>
      </w:r>
      <w:r w:rsidRPr="00447822">
        <w:rPr>
          <w:szCs w:val="28"/>
        </w:rPr>
        <w:t>нормам законодательства Российской Федерации</w:t>
      </w:r>
      <w:r w:rsidR="00BB5E00">
        <w:rPr>
          <w:szCs w:val="28"/>
        </w:rPr>
        <w:t xml:space="preserve"> и Московской области</w:t>
      </w:r>
      <w:r>
        <w:rPr>
          <w:szCs w:val="28"/>
        </w:rPr>
        <w:t xml:space="preserve">, нормативно-правовым актам </w:t>
      </w:r>
      <w:r w:rsidR="00174D2B">
        <w:rPr>
          <w:szCs w:val="28"/>
        </w:rPr>
        <w:t xml:space="preserve">Одинцовского городского округа </w:t>
      </w:r>
      <w:r w:rsidRPr="00447822">
        <w:rPr>
          <w:szCs w:val="28"/>
        </w:rPr>
        <w:t>Московской области</w:t>
      </w:r>
      <w:r w:rsidR="00174D2B">
        <w:rPr>
          <w:szCs w:val="28"/>
        </w:rPr>
        <w:t>.</w:t>
      </w:r>
    </w:p>
    <w:p w:rsidR="00447822" w:rsidRDefault="00447822" w:rsidP="00B456F8">
      <w:pPr>
        <w:tabs>
          <w:tab w:val="left" w:pos="1276"/>
        </w:tabs>
        <w:spacing w:after="0" w:line="360" w:lineRule="auto"/>
        <w:ind w:firstLine="708"/>
        <w:jc w:val="both"/>
        <w:rPr>
          <w:szCs w:val="28"/>
        </w:rPr>
      </w:pPr>
      <w:r w:rsidRPr="00447822">
        <w:rPr>
          <w:szCs w:val="28"/>
        </w:rPr>
        <w:t xml:space="preserve">Экспертиза </w:t>
      </w:r>
      <w:r>
        <w:rPr>
          <w:szCs w:val="28"/>
        </w:rPr>
        <w:t>муниципальной</w:t>
      </w:r>
      <w:r w:rsidRPr="00447822">
        <w:rPr>
          <w:szCs w:val="28"/>
        </w:rPr>
        <w:t xml:space="preserve"> программы</w:t>
      </w:r>
      <w:r w:rsidR="00885A85">
        <w:rPr>
          <w:szCs w:val="28"/>
        </w:rPr>
        <w:t xml:space="preserve"> (проекта муниципальной программы)</w:t>
      </w:r>
      <w:r w:rsidRPr="00447822">
        <w:rPr>
          <w:szCs w:val="28"/>
        </w:rPr>
        <w:t xml:space="preserve"> осуществляется, в том числе на предмет: </w:t>
      </w:r>
    </w:p>
    <w:p w:rsidR="00447822" w:rsidRDefault="00447822" w:rsidP="00B456F8">
      <w:pPr>
        <w:pStyle w:val="a3"/>
        <w:numPr>
          <w:ilvl w:val="0"/>
          <w:numId w:val="5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szCs w:val="28"/>
        </w:rPr>
      </w:pPr>
      <w:r w:rsidRPr="00447822">
        <w:rPr>
          <w:szCs w:val="28"/>
        </w:rPr>
        <w:t xml:space="preserve">соответствия наименования представленного в </w:t>
      </w:r>
      <w:r w:rsidR="0073269C">
        <w:rPr>
          <w:szCs w:val="28"/>
        </w:rPr>
        <w:t xml:space="preserve">КСП </w:t>
      </w:r>
      <w:r w:rsidR="00174D2B">
        <w:rPr>
          <w:szCs w:val="28"/>
        </w:rPr>
        <w:t>ОГО</w:t>
      </w:r>
      <w:r w:rsidR="0073269C" w:rsidRPr="00447822">
        <w:rPr>
          <w:szCs w:val="28"/>
        </w:rPr>
        <w:t xml:space="preserve"> </w:t>
      </w:r>
      <w:r w:rsidRPr="00447822">
        <w:rPr>
          <w:szCs w:val="28"/>
        </w:rPr>
        <w:t>для проведения экспертизы муниципальной программы</w:t>
      </w:r>
      <w:r w:rsidR="00174D2B" w:rsidRPr="00174D2B">
        <w:rPr>
          <w:szCs w:val="28"/>
        </w:rPr>
        <w:t xml:space="preserve"> </w:t>
      </w:r>
      <w:r w:rsidR="00174D2B">
        <w:rPr>
          <w:szCs w:val="28"/>
        </w:rPr>
        <w:t xml:space="preserve">(проекта муниципальной программы) </w:t>
      </w:r>
      <w:r w:rsidRPr="00447822">
        <w:rPr>
          <w:szCs w:val="28"/>
        </w:rPr>
        <w:t xml:space="preserve">наименованию, указанному в Перечне муниципальных программ, утвержденном постановлением Администрации </w:t>
      </w:r>
      <w:r w:rsidR="00174D2B">
        <w:rPr>
          <w:szCs w:val="28"/>
        </w:rPr>
        <w:t xml:space="preserve">Одинцовского городского округа </w:t>
      </w:r>
      <w:r w:rsidRPr="00447822">
        <w:rPr>
          <w:szCs w:val="28"/>
        </w:rPr>
        <w:t xml:space="preserve">Московской области (далее – Перечень муниципальных программ); </w:t>
      </w:r>
    </w:p>
    <w:p w:rsidR="00447822" w:rsidRDefault="00447822" w:rsidP="00B456F8">
      <w:pPr>
        <w:pStyle w:val="a3"/>
        <w:numPr>
          <w:ilvl w:val="0"/>
          <w:numId w:val="5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szCs w:val="28"/>
        </w:rPr>
      </w:pPr>
      <w:r w:rsidRPr="00447822">
        <w:rPr>
          <w:szCs w:val="28"/>
        </w:rPr>
        <w:t xml:space="preserve">соответствия </w:t>
      </w:r>
      <w:r>
        <w:rPr>
          <w:szCs w:val="28"/>
        </w:rPr>
        <w:t>муниципального</w:t>
      </w:r>
      <w:r w:rsidR="0038318C">
        <w:rPr>
          <w:szCs w:val="28"/>
        </w:rPr>
        <w:t xml:space="preserve"> заказчика </w:t>
      </w:r>
      <w:r w:rsidRPr="00447822">
        <w:rPr>
          <w:szCs w:val="28"/>
        </w:rPr>
        <w:t>и состава исполнителей, указанных в муниципальной программ</w:t>
      </w:r>
      <w:r w:rsidR="00174D2B">
        <w:rPr>
          <w:szCs w:val="28"/>
        </w:rPr>
        <w:t>е (проекте муниципальной программы)</w:t>
      </w:r>
      <w:r w:rsidRPr="00447822">
        <w:rPr>
          <w:szCs w:val="28"/>
        </w:rPr>
        <w:t xml:space="preserve">, аналогичным участникам данной муниципальной программы, предусмотренным в Перечне </w:t>
      </w:r>
      <w:r>
        <w:rPr>
          <w:szCs w:val="28"/>
        </w:rPr>
        <w:t xml:space="preserve">муниципальных </w:t>
      </w:r>
      <w:r w:rsidRPr="00447822">
        <w:rPr>
          <w:szCs w:val="28"/>
        </w:rPr>
        <w:t xml:space="preserve">программ; </w:t>
      </w:r>
    </w:p>
    <w:p w:rsidR="00447822" w:rsidRDefault="00447822" w:rsidP="00B456F8">
      <w:pPr>
        <w:pStyle w:val="a3"/>
        <w:numPr>
          <w:ilvl w:val="0"/>
          <w:numId w:val="5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szCs w:val="28"/>
        </w:rPr>
      </w:pPr>
      <w:proofErr w:type="gramStart"/>
      <w:r w:rsidRPr="00447822">
        <w:rPr>
          <w:szCs w:val="28"/>
        </w:rPr>
        <w:t>соответствия целей и задач муниципальной программы</w:t>
      </w:r>
      <w:r w:rsidR="00174D2B">
        <w:rPr>
          <w:szCs w:val="28"/>
        </w:rPr>
        <w:t xml:space="preserve"> (проекта муниципальной программы)</w:t>
      </w:r>
      <w:r w:rsidRPr="00447822">
        <w:rPr>
          <w:szCs w:val="28"/>
        </w:rPr>
        <w:t xml:space="preserve"> приоритетам, озвученным в Послании Президента Российской Федерации Федеральному Собранию Российской Федерации, основным направлениям </w:t>
      </w:r>
      <w:r w:rsidR="00B90D77">
        <w:rPr>
          <w:szCs w:val="28"/>
        </w:rPr>
        <w:t>государственной</w:t>
      </w:r>
      <w:r w:rsidRPr="00447822">
        <w:rPr>
          <w:szCs w:val="28"/>
        </w:rPr>
        <w:t xml:space="preserve"> политики, определенным в стратегиях (концепциях, программах) долгосрочного социально-экономического развития Российской Федерации</w:t>
      </w:r>
      <w:r w:rsidR="00BB5E00">
        <w:rPr>
          <w:szCs w:val="28"/>
        </w:rPr>
        <w:t>, Московской области</w:t>
      </w:r>
      <w:r w:rsidRPr="00447822">
        <w:rPr>
          <w:szCs w:val="28"/>
        </w:rPr>
        <w:t xml:space="preserve"> </w:t>
      </w:r>
      <w:r w:rsidRPr="00D56B91">
        <w:rPr>
          <w:szCs w:val="28"/>
        </w:rPr>
        <w:t xml:space="preserve">и </w:t>
      </w:r>
      <w:r w:rsidR="00174D2B">
        <w:rPr>
          <w:szCs w:val="28"/>
        </w:rPr>
        <w:t xml:space="preserve">Одинцовского городского округа </w:t>
      </w:r>
      <w:r w:rsidRPr="00D56B91">
        <w:rPr>
          <w:szCs w:val="28"/>
        </w:rPr>
        <w:t>Московской области, а</w:t>
      </w:r>
      <w:r w:rsidRPr="00447822">
        <w:rPr>
          <w:szCs w:val="28"/>
        </w:rPr>
        <w:t xml:space="preserve"> также целям и задачам аналогичной муниципальной программы </w:t>
      </w:r>
      <w:r w:rsidR="00174D2B">
        <w:rPr>
          <w:szCs w:val="28"/>
        </w:rPr>
        <w:t xml:space="preserve">Одинцовского городского округа </w:t>
      </w:r>
      <w:r w:rsidRPr="001D09A5">
        <w:rPr>
          <w:szCs w:val="28"/>
        </w:rPr>
        <w:t>Московской области</w:t>
      </w:r>
      <w:r w:rsidRPr="00447822">
        <w:rPr>
          <w:szCs w:val="28"/>
        </w:rPr>
        <w:t xml:space="preserve"> (при ее наличии); </w:t>
      </w:r>
      <w:proofErr w:type="gramEnd"/>
    </w:p>
    <w:p w:rsidR="00447822" w:rsidRDefault="00447822" w:rsidP="00B456F8">
      <w:pPr>
        <w:pStyle w:val="a3"/>
        <w:numPr>
          <w:ilvl w:val="0"/>
          <w:numId w:val="5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szCs w:val="28"/>
        </w:rPr>
      </w:pPr>
      <w:r w:rsidRPr="00447822">
        <w:rPr>
          <w:szCs w:val="28"/>
        </w:rPr>
        <w:t>соответствия муниципальной программы</w:t>
      </w:r>
      <w:r w:rsidR="00174D2B">
        <w:rPr>
          <w:szCs w:val="28"/>
        </w:rPr>
        <w:t xml:space="preserve"> (проекта муниципальной программы)</w:t>
      </w:r>
      <w:r w:rsidRPr="00447822">
        <w:rPr>
          <w:szCs w:val="28"/>
        </w:rPr>
        <w:t xml:space="preserve"> требованиям, установленным статьей 179 Бюджетно</w:t>
      </w:r>
      <w:r>
        <w:rPr>
          <w:szCs w:val="28"/>
        </w:rPr>
        <w:t>го кодекса Российской Федерации</w:t>
      </w:r>
      <w:r w:rsidRPr="00447822">
        <w:rPr>
          <w:szCs w:val="28"/>
        </w:rPr>
        <w:t xml:space="preserve">; </w:t>
      </w:r>
    </w:p>
    <w:p w:rsidR="00447822" w:rsidRDefault="00447822" w:rsidP="00B456F8">
      <w:pPr>
        <w:pStyle w:val="a3"/>
        <w:numPr>
          <w:ilvl w:val="0"/>
          <w:numId w:val="5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szCs w:val="28"/>
        </w:rPr>
      </w:pPr>
      <w:r w:rsidRPr="00447822">
        <w:rPr>
          <w:szCs w:val="28"/>
        </w:rPr>
        <w:lastRenderedPageBreak/>
        <w:t>соответствия муниципальной программы</w:t>
      </w:r>
      <w:r w:rsidR="00174D2B">
        <w:rPr>
          <w:szCs w:val="28"/>
        </w:rPr>
        <w:t xml:space="preserve"> (проекта муниципальной программы)</w:t>
      </w:r>
      <w:r w:rsidRPr="00447822">
        <w:rPr>
          <w:szCs w:val="28"/>
        </w:rPr>
        <w:t xml:space="preserve"> требованиям, у</w:t>
      </w:r>
      <w:r w:rsidR="00715000">
        <w:rPr>
          <w:szCs w:val="28"/>
        </w:rPr>
        <w:t xml:space="preserve">становленным Порядком разработки и </w:t>
      </w:r>
      <w:r w:rsidRPr="00447822">
        <w:rPr>
          <w:szCs w:val="28"/>
        </w:rPr>
        <w:t xml:space="preserve">реализации </w:t>
      </w:r>
      <w:r>
        <w:rPr>
          <w:szCs w:val="28"/>
        </w:rPr>
        <w:t>муниципальных</w:t>
      </w:r>
      <w:r w:rsidRPr="00447822">
        <w:rPr>
          <w:szCs w:val="28"/>
        </w:rPr>
        <w:t xml:space="preserve"> программ </w:t>
      </w:r>
      <w:r w:rsidR="00174D2B">
        <w:rPr>
          <w:szCs w:val="28"/>
        </w:rPr>
        <w:t xml:space="preserve">Одинцовского городского округа </w:t>
      </w:r>
      <w:r w:rsidRPr="00447822">
        <w:rPr>
          <w:szCs w:val="28"/>
        </w:rPr>
        <w:t xml:space="preserve"> Московской области</w:t>
      </w:r>
      <w:r w:rsidR="00715000">
        <w:rPr>
          <w:szCs w:val="28"/>
        </w:rPr>
        <w:t xml:space="preserve"> </w:t>
      </w:r>
      <w:r w:rsidRPr="00447822">
        <w:rPr>
          <w:szCs w:val="28"/>
        </w:rPr>
        <w:t xml:space="preserve">(по составу и содержанию). </w:t>
      </w:r>
    </w:p>
    <w:p w:rsidR="0038318C" w:rsidRDefault="00447822" w:rsidP="00B456F8">
      <w:pPr>
        <w:tabs>
          <w:tab w:val="left" w:pos="709"/>
          <w:tab w:val="left" w:pos="1276"/>
        </w:tabs>
        <w:spacing w:after="0" w:line="360" w:lineRule="auto"/>
        <w:jc w:val="both"/>
        <w:rPr>
          <w:szCs w:val="28"/>
        </w:rPr>
      </w:pPr>
      <w:r>
        <w:rPr>
          <w:szCs w:val="28"/>
        </w:rPr>
        <w:tab/>
      </w:r>
      <w:r w:rsidR="00F07CD9">
        <w:rPr>
          <w:szCs w:val="28"/>
        </w:rPr>
        <w:t>2.3</w:t>
      </w:r>
      <w:r w:rsidRPr="00447822">
        <w:rPr>
          <w:szCs w:val="28"/>
        </w:rPr>
        <w:t>. Экспертиза муниципальной программы</w:t>
      </w:r>
      <w:r w:rsidR="00174D2B">
        <w:rPr>
          <w:szCs w:val="28"/>
        </w:rPr>
        <w:t xml:space="preserve"> (проекта муниципальной программы)</w:t>
      </w:r>
      <w:r w:rsidRPr="00447822">
        <w:rPr>
          <w:szCs w:val="28"/>
        </w:rPr>
        <w:t xml:space="preserve"> не предполагает оценку социального, экономического, экологического, бюджетного эффекта от реализации муниципальной программы, оценку рисков, связанных с программно-целевым методом решения проблемы, а также определение масштаба и динамики негативных и (или) позитивных воздействий при принятии или непринятии муниципальной программы (отдельных ее подпрограмм). </w:t>
      </w:r>
    </w:p>
    <w:p w:rsidR="00447822" w:rsidRDefault="0038318C" w:rsidP="00B456F8">
      <w:pPr>
        <w:tabs>
          <w:tab w:val="left" w:pos="709"/>
          <w:tab w:val="left" w:pos="1276"/>
        </w:tabs>
        <w:spacing w:after="0" w:line="360" w:lineRule="auto"/>
        <w:jc w:val="both"/>
        <w:rPr>
          <w:szCs w:val="28"/>
        </w:rPr>
      </w:pPr>
      <w:r>
        <w:rPr>
          <w:szCs w:val="28"/>
        </w:rPr>
        <w:tab/>
      </w:r>
      <w:r w:rsidR="00447822" w:rsidRPr="00447822">
        <w:rPr>
          <w:szCs w:val="28"/>
        </w:rPr>
        <w:t>2.</w:t>
      </w:r>
      <w:r w:rsidR="00F07CD9">
        <w:rPr>
          <w:szCs w:val="28"/>
        </w:rPr>
        <w:t>4</w:t>
      </w:r>
      <w:r w:rsidR="00447822" w:rsidRPr="00447822">
        <w:rPr>
          <w:szCs w:val="28"/>
        </w:rPr>
        <w:t xml:space="preserve">. Экспертиза муниципальной программы </w:t>
      </w:r>
      <w:r w:rsidR="00174D2B">
        <w:rPr>
          <w:szCs w:val="28"/>
        </w:rPr>
        <w:t xml:space="preserve">(проекта муниципальной программы) </w:t>
      </w:r>
      <w:r w:rsidR="00447822" w:rsidRPr="00447822">
        <w:rPr>
          <w:szCs w:val="28"/>
        </w:rPr>
        <w:t xml:space="preserve">проводится на основе документов и материалов, представленных </w:t>
      </w:r>
      <w:r>
        <w:rPr>
          <w:szCs w:val="28"/>
        </w:rPr>
        <w:t>муниципальным</w:t>
      </w:r>
      <w:r w:rsidR="00447822" w:rsidRPr="00447822">
        <w:rPr>
          <w:szCs w:val="28"/>
        </w:rPr>
        <w:t xml:space="preserve"> заказчиком </w:t>
      </w:r>
      <w:r>
        <w:rPr>
          <w:szCs w:val="28"/>
        </w:rPr>
        <w:t>мун</w:t>
      </w:r>
      <w:r w:rsidR="00447822" w:rsidRPr="00447822">
        <w:rPr>
          <w:szCs w:val="28"/>
        </w:rPr>
        <w:t xml:space="preserve">иципальной программы в </w:t>
      </w:r>
      <w:r w:rsidR="0073269C">
        <w:rPr>
          <w:szCs w:val="28"/>
        </w:rPr>
        <w:t xml:space="preserve">КСП </w:t>
      </w:r>
      <w:r w:rsidR="00174D2B">
        <w:rPr>
          <w:szCs w:val="28"/>
        </w:rPr>
        <w:t>ОГО</w:t>
      </w:r>
      <w:r w:rsidR="0073269C" w:rsidRPr="00447822">
        <w:rPr>
          <w:szCs w:val="28"/>
        </w:rPr>
        <w:t xml:space="preserve"> </w:t>
      </w:r>
      <w:r w:rsidR="00447822" w:rsidRPr="00447822">
        <w:rPr>
          <w:szCs w:val="28"/>
        </w:rPr>
        <w:t>для проведения экспертизы. В ходе осуществления экспертизы муниципальной программы</w:t>
      </w:r>
      <w:r w:rsidR="00174D2B">
        <w:rPr>
          <w:szCs w:val="28"/>
        </w:rPr>
        <w:t xml:space="preserve"> (проекта муниципальной программы)</w:t>
      </w:r>
      <w:r w:rsidR="00447822" w:rsidRPr="00447822">
        <w:rPr>
          <w:szCs w:val="28"/>
        </w:rPr>
        <w:t xml:space="preserve"> могут использоваться данные, полученные в ходе ранее проведенных </w:t>
      </w:r>
      <w:r w:rsidR="0073269C">
        <w:rPr>
          <w:szCs w:val="28"/>
        </w:rPr>
        <w:t xml:space="preserve">КСП </w:t>
      </w:r>
      <w:r w:rsidR="00174D2B">
        <w:rPr>
          <w:szCs w:val="28"/>
        </w:rPr>
        <w:t>ОГО</w:t>
      </w:r>
      <w:r w:rsidR="0073269C" w:rsidRPr="00447822">
        <w:rPr>
          <w:szCs w:val="28"/>
        </w:rPr>
        <w:t xml:space="preserve"> </w:t>
      </w:r>
      <w:r w:rsidR="00447822" w:rsidRPr="00447822">
        <w:rPr>
          <w:szCs w:val="28"/>
        </w:rPr>
        <w:t xml:space="preserve">контрольных и экспертно-аналитических мероприятий в соответствующей сфере деятельности, а также данные, представленные в открытых источниках информации.  </w:t>
      </w:r>
    </w:p>
    <w:p w:rsidR="00174D2B" w:rsidRDefault="00174D2B" w:rsidP="00B456F8">
      <w:pPr>
        <w:tabs>
          <w:tab w:val="left" w:pos="709"/>
          <w:tab w:val="left" w:pos="1276"/>
        </w:tabs>
        <w:spacing w:after="0" w:line="360" w:lineRule="auto"/>
        <w:jc w:val="both"/>
        <w:rPr>
          <w:szCs w:val="28"/>
        </w:rPr>
      </w:pPr>
    </w:p>
    <w:p w:rsidR="00C0302C" w:rsidRPr="0038318C" w:rsidRDefault="00C0302C" w:rsidP="00174D2B">
      <w:pPr>
        <w:spacing w:after="0" w:line="360" w:lineRule="auto"/>
        <w:jc w:val="center"/>
        <w:rPr>
          <w:b/>
          <w:szCs w:val="28"/>
        </w:rPr>
      </w:pPr>
      <w:r w:rsidRPr="0038318C">
        <w:rPr>
          <w:b/>
          <w:szCs w:val="28"/>
        </w:rPr>
        <w:t xml:space="preserve">3. Вопросы экспертизы </w:t>
      </w:r>
      <w:r w:rsidR="0038318C">
        <w:rPr>
          <w:b/>
          <w:szCs w:val="28"/>
        </w:rPr>
        <w:t>муниципальной</w:t>
      </w:r>
      <w:r w:rsidRPr="0038318C">
        <w:rPr>
          <w:b/>
          <w:szCs w:val="28"/>
        </w:rPr>
        <w:t xml:space="preserve"> программы</w:t>
      </w:r>
      <w:r w:rsidR="00174D2B">
        <w:rPr>
          <w:b/>
          <w:szCs w:val="28"/>
        </w:rPr>
        <w:t xml:space="preserve"> </w:t>
      </w:r>
      <w:r w:rsidR="00174D2B" w:rsidRPr="00174D2B">
        <w:rPr>
          <w:b/>
          <w:szCs w:val="28"/>
        </w:rPr>
        <w:t>(проекта муниципальной программы)</w:t>
      </w:r>
    </w:p>
    <w:p w:rsidR="000D2FE9" w:rsidRDefault="00FF5D07" w:rsidP="00B456F8">
      <w:pPr>
        <w:tabs>
          <w:tab w:val="left" w:pos="1276"/>
        </w:tabs>
        <w:spacing w:after="0" w:line="360" w:lineRule="auto"/>
        <w:ind w:firstLine="708"/>
        <w:jc w:val="both"/>
        <w:rPr>
          <w:szCs w:val="28"/>
        </w:rPr>
      </w:pPr>
      <w:r>
        <w:rPr>
          <w:szCs w:val="28"/>
        </w:rPr>
        <w:t>3.1</w:t>
      </w:r>
      <w:r w:rsidR="00C0302C" w:rsidRPr="00C0302C">
        <w:rPr>
          <w:szCs w:val="28"/>
        </w:rPr>
        <w:t xml:space="preserve">. Типовой перечень вопросов, рассматриваемых в ходе проведения экспертизы </w:t>
      </w:r>
      <w:r w:rsidR="0038318C">
        <w:rPr>
          <w:szCs w:val="28"/>
        </w:rPr>
        <w:t>муниципальной</w:t>
      </w:r>
      <w:r w:rsidR="00C0302C" w:rsidRPr="00C0302C">
        <w:rPr>
          <w:szCs w:val="28"/>
        </w:rPr>
        <w:t xml:space="preserve"> программы</w:t>
      </w:r>
      <w:r w:rsidR="00174D2B">
        <w:rPr>
          <w:szCs w:val="28"/>
        </w:rPr>
        <w:t xml:space="preserve"> (проекта муниципальной программы)</w:t>
      </w:r>
      <w:r w:rsidR="00AE79BA">
        <w:rPr>
          <w:szCs w:val="28"/>
        </w:rPr>
        <w:t>, включает следующие вопросы</w:t>
      </w:r>
      <w:r w:rsidR="000D2FE9">
        <w:rPr>
          <w:szCs w:val="28"/>
        </w:rPr>
        <w:t>:</w:t>
      </w:r>
    </w:p>
    <w:p w:rsidR="000D2FE9" w:rsidRPr="000D2FE9" w:rsidRDefault="00AE79BA" w:rsidP="000D2FE9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szCs w:val="28"/>
        </w:rPr>
      </w:pPr>
      <w:r>
        <w:rPr>
          <w:szCs w:val="28"/>
        </w:rPr>
        <w:t>п</w:t>
      </w:r>
      <w:r w:rsidR="000D2FE9" w:rsidRPr="000D2FE9">
        <w:rPr>
          <w:szCs w:val="28"/>
        </w:rPr>
        <w:t xml:space="preserve">роверка соответствия наименования представленного в </w:t>
      </w:r>
      <w:r w:rsidR="0073269C">
        <w:rPr>
          <w:szCs w:val="28"/>
        </w:rPr>
        <w:t xml:space="preserve">КСП </w:t>
      </w:r>
      <w:r w:rsidR="00174D2B">
        <w:rPr>
          <w:szCs w:val="28"/>
        </w:rPr>
        <w:t>ОГО</w:t>
      </w:r>
      <w:r w:rsidR="0073269C" w:rsidRPr="000D2FE9">
        <w:rPr>
          <w:szCs w:val="28"/>
        </w:rPr>
        <w:t xml:space="preserve"> </w:t>
      </w:r>
      <w:r w:rsidR="000D2FE9" w:rsidRPr="000D2FE9">
        <w:rPr>
          <w:szCs w:val="28"/>
        </w:rPr>
        <w:t>для проведения экспертизы муниципальной программы</w:t>
      </w:r>
      <w:r w:rsidR="00174D2B">
        <w:rPr>
          <w:szCs w:val="28"/>
        </w:rPr>
        <w:t xml:space="preserve"> (проекта </w:t>
      </w:r>
      <w:r w:rsidR="00174D2B">
        <w:rPr>
          <w:szCs w:val="28"/>
        </w:rPr>
        <w:lastRenderedPageBreak/>
        <w:t>муниципальной программы)</w:t>
      </w:r>
      <w:r w:rsidR="000D2FE9" w:rsidRPr="000D2FE9">
        <w:rPr>
          <w:szCs w:val="28"/>
        </w:rPr>
        <w:t xml:space="preserve"> с наименованием, указанным в Перечне муниципальных программ. </w:t>
      </w:r>
    </w:p>
    <w:p w:rsidR="000D2FE9" w:rsidRPr="000D2FE9" w:rsidRDefault="00AE79BA" w:rsidP="000D2FE9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szCs w:val="28"/>
        </w:rPr>
      </w:pPr>
      <w:r>
        <w:rPr>
          <w:szCs w:val="28"/>
        </w:rPr>
        <w:t>п</w:t>
      </w:r>
      <w:r w:rsidR="000D2FE9" w:rsidRPr="000D2FE9">
        <w:rPr>
          <w:szCs w:val="28"/>
        </w:rPr>
        <w:t>роверка соответствия муниципального заказчика и состава исполнителей, указанных в муниципальной программ</w:t>
      </w:r>
      <w:r w:rsidR="00174D2B">
        <w:rPr>
          <w:szCs w:val="28"/>
        </w:rPr>
        <w:t>е (проекте муниципальной программы)</w:t>
      </w:r>
      <w:r w:rsidR="000D2FE9" w:rsidRPr="000D2FE9">
        <w:rPr>
          <w:szCs w:val="28"/>
        </w:rPr>
        <w:t xml:space="preserve">, аналогичным участникам данной муниципальной программы, предусмотренным в Перечне муниципальных программ. </w:t>
      </w:r>
    </w:p>
    <w:p w:rsidR="000D2FE9" w:rsidRPr="000D2FE9" w:rsidRDefault="00AE79BA" w:rsidP="000D2FE9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szCs w:val="28"/>
        </w:rPr>
      </w:pPr>
      <w:r>
        <w:rPr>
          <w:szCs w:val="28"/>
        </w:rPr>
        <w:t>а</w:t>
      </w:r>
      <w:r w:rsidR="000D2FE9" w:rsidRPr="000D2FE9">
        <w:rPr>
          <w:szCs w:val="28"/>
        </w:rPr>
        <w:t>нализ целей и задач муниципальной программы</w:t>
      </w:r>
      <w:r w:rsidR="00174D2B">
        <w:rPr>
          <w:szCs w:val="28"/>
        </w:rPr>
        <w:t xml:space="preserve"> (проекта муниципальной программы)</w:t>
      </w:r>
      <w:r w:rsidR="000D2FE9" w:rsidRPr="000D2FE9">
        <w:rPr>
          <w:szCs w:val="28"/>
        </w:rPr>
        <w:t xml:space="preserve"> на предмет их соответствия: </w:t>
      </w:r>
    </w:p>
    <w:p w:rsidR="000D2FE9" w:rsidRDefault="000D2FE9" w:rsidP="000D2FE9">
      <w:pPr>
        <w:pStyle w:val="a3"/>
        <w:numPr>
          <w:ilvl w:val="0"/>
          <w:numId w:val="8"/>
        </w:numPr>
        <w:tabs>
          <w:tab w:val="left" w:pos="851"/>
          <w:tab w:val="left" w:pos="993"/>
          <w:tab w:val="left" w:pos="1276"/>
        </w:tabs>
        <w:spacing w:after="0"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приоритетам, озвученным в Послании Президента Российской Федерации Федеральному Собранию Российской Федерации; </w:t>
      </w:r>
    </w:p>
    <w:p w:rsidR="000D2FE9" w:rsidRPr="009A5DB2" w:rsidRDefault="000D2FE9" w:rsidP="000D2FE9">
      <w:pPr>
        <w:pStyle w:val="a3"/>
        <w:numPr>
          <w:ilvl w:val="0"/>
          <w:numId w:val="8"/>
        </w:numPr>
        <w:tabs>
          <w:tab w:val="left" w:pos="851"/>
          <w:tab w:val="left" w:pos="993"/>
          <w:tab w:val="left" w:pos="1276"/>
        </w:tabs>
        <w:spacing w:after="0"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основным направлениям государственной политики, определенным в стратегиях (концепциях, программах) долгосрочного социально-экономического развития Российской Федерации </w:t>
      </w:r>
      <w:r w:rsidRPr="009A5DB2">
        <w:rPr>
          <w:szCs w:val="28"/>
        </w:rPr>
        <w:t xml:space="preserve">и </w:t>
      </w:r>
      <w:r w:rsidR="00174D2B">
        <w:rPr>
          <w:szCs w:val="28"/>
        </w:rPr>
        <w:t xml:space="preserve">Одинцовского городского округа </w:t>
      </w:r>
      <w:r w:rsidRPr="009A5DB2">
        <w:rPr>
          <w:szCs w:val="28"/>
        </w:rPr>
        <w:t>Московской области;</w:t>
      </w:r>
    </w:p>
    <w:p w:rsidR="000D2FE9" w:rsidRPr="00B90D77" w:rsidRDefault="000D2FE9" w:rsidP="000D2FE9">
      <w:pPr>
        <w:pStyle w:val="a3"/>
        <w:numPr>
          <w:ilvl w:val="0"/>
          <w:numId w:val="8"/>
        </w:numPr>
        <w:tabs>
          <w:tab w:val="left" w:pos="851"/>
          <w:tab w:val="left" w:pos="993"/>
          <w:tab w:val="left" w:pos="1276"/>
        </w:tabs>
        <w:spacing w:after="0" w:line="360" w:lineRule="auto"/>
        <w:ind w:left="0" w:firstLine="709"/>
        <w:jc w:val="both"/>
        <w:rPr>
          <w:szCs w:val="28"/>
        </w:rPr>
      </w:pPr>
      <w:r w:rsidRPr="009A5DB2">
        <w:rPr>
          <w:szCs w:val="28"/>
        </w:rPr>
        <w:t>целям и задачам аналогичной муниципальной</w:t>
      </w:r>
      <w:r>
        <w:rPr>
          <w:szCs w:val="28"/>
        </w:rPr>
        <w:t xml:space="preserve"> программы </w:t>
      </w:r>
      <w:r w:rsidR="00174D2B">
        <w:rPr>
          <w:szCs w:val="28"/>
        </w:rPr>
        <w:t xml:space="preserve">Одинцовского городского округа </w:t>
      </w:r>
      <w:r>
        <w:rPr>
          <w:szCs w:val="28"/>
        </w:rPr>
        <w:t>Московской области (при ее наличии).</w:t>
      </w:r>
    </w:p>
    <w:p w:rsidR="000D2FE9" w:rsidRPr="000D2FE9" w:rsidRDefault="00AE79BA" w:rsidP="000D2FE9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szCs w:val="28"/>
        </w:rPr>
      </w:pPr>
      <w:r>
        <w:rPr>
          <w:szCs w:val="28"/>
        </w:rPr>
        <w:t>а</w:t>
      </w:r>
      <w:r w:rsidR="000D2FE9" w:rsidRPr="000D2FE9">
        <w:rPr>
          <w:szCs w:val="28"/>
        </w:rPr>
        <w:t>нализ  соответствия муниципальной программы</w:t>
      </w:r>
      <w:r w:rsidR="00174D2B">
        <w:rPr>
          <w:szCs w:val="28"/>
        </w:rPr>
        <w:t xml:space="preserve"> (проекта муниципальной программы)</w:t>
      </w:r>
      <w:r w:rsidR="000D2FE9" w:rsidRPr="000D2FE9">
        <w:rPr>
          <w:szCs w:val="28"/>
        </w:rPr>
        <w:t xml:space="preserve"> требованиям, установленным статьей 179 Бюджетного кодекса Российской Федерации. </w:t>
      </w:r>
    </w:p>
    <w:p w:rsidR="000D2FE9" w:rsidRPr="000D2FE9" w:rsidRDefault="00AE79BA" w:rsidP="000D2FE9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szCs w:val="28"/>
        </w:rPr>
      </w:pPr>
      <w:r>
        <w:rPr>
          <w:szCs w:val="28"/>
        </w:rPr>
        <w:t>а</w:t>
      </w:r>
      <w:r w:rsidR="000D2FE9" w:rsidRPr="000D2FE9">
        <w:rPr>
          <w:szCs w:val="28"/>
        </w:rPr>
        <w:t>нализ муниципальной программы</w:t>
      </w:r>
      <w:r w:rsidR="00174D2B">
        <w:rPr>
          <w:szCs w:val="28"/>
        </w:rPr>
        <w:t xml:space="preserve"> (проекта муниципальной программы)</w:t>
      </w:r>
      <w:r w:rsidR="000D2FE9" w:rsidRPr="000D2FE9">
        <w:rPr>
          <w:szCs w:val="28"/>
        </w:rPr>
        <w:t xml:space="preserve"> на предмет его соответствия требованиям, установленным Порядком разработки и реализации муниципальных программ (по составу и содержанию).</w:t>
      </w:r>
    </w:p>
    <w:p w:rsidR="0038318C" w:rsidRDefault="0038318C" w:rsidP="00B456F8">
      <w:pPr>
        <w:spacing w:after="0" w:line="360" w:lineRule="auto"/>
        <w:ind w:firstLine="708"/>
        <w:jc w:val="both"/>
        <w:rPr>
          <w:szCs w:val="28"/>
        </w:rPr>
      </w:pPr>
    </w:p>
    <w:p w:rsidR="00C0302C" w:rsidRPr="0038318C" w:rsidRDefault="00C0302C" w:rsidP="00174D2B">
      <w:pPr>
        <w:spacing w:after="0" w:line="360" w:lineRule="auto"/>
        <w:jc w:val="center"/>
        <w:rPr>
          <w:b/>
          <w:szCs w:val="28"/>
        </w:rPr>
      </w:pPr>
      <w:r w:rsidRPr="0038318C">
        <w:rPr>
          <w:b/>
          <w:szCs w:val="28"/>
        </w:rPr>
        <w:t xml:space="preserve">4. Оформление результатов экспертизы </w:t>
      </w:r>
      <w:r w:rsidR="0038318C" w:rsidRPr="0038318C">
        <w:rPr>
          <w:b/>
          <w:szCs w:val="28"/>
        </w:rPr>
        <w:t>муниципальной</w:t>
      </w:r>
      <w:r w:rsidRPr="0038318C">
        <w:rPr>
          <w:b/>
          <w:szCs w:val="28"/>
        </w:rPr>
        <w:t xml:space="preserve"> программы</w:t>
      </w:r>
      <w:r w:rsidR="00174D2B">
        <w:rPr>
          <w:b/>
          <w:szCs w:val="28"/>
        </w:rPr>
        <w:t xml:space="preserve"> </w:t>
      </w:r>
      <w:r w:rsidR="00174D2B" w:rsidRPr="00174D2B">
        <w:rPr>
          <w:b/>
          <w:szCs w:val="28"/>
        </w:rPr>
        <w:t>(проекта муниципальной программы)</w:t>
      </w:r>
    </w:p>
    <w:p w:rsidR="0038318C" w:rsidRDefault="00C0302C" w:rsidP="00B456F8">
      <w:pPr>
        <w:spacing w:after="0" w:line="360" w:lineRule="auto"/>
        <w:ind w:firstLine="708"/>
        <w:jc w:val="both"/>
        <w:rPr>
          <w:szCs w:val="28"/>
        </w:rPr>
      </w:pPr>
      <w:r w:rsidRPr="00C0302C">
        <w:rPr>
          <w:szCs w:val="28"/>
        </w:rPr>
        <w:t xml:space="preserve">4.1. </w:t>
      </w:r>
      <w:proofErr w:type="gramStart"/>
      <w:r w:rsidRPr="00C0302C">
        <w:rPr>
          <w:szCs w:val="28"/>
        </w:rPr>
        <w:t xml:space="preserve">По итогам экспертизы </w:t>
      </w:r>
      <w:r w:rsidR="0038318C">
        <w:rPr>
          <w:szCs w:val="28"/>
        </w:rPr>
        <w:t>муниципальной</w:t>
      </w:r>
      <w:r w:rsidRPr="00C0302C">
        <w:rPr>
          <w:szCs w:val="28"/>
        </w:rPr>
        <w:t xml:space="preserve"> программы </w:t>
      </w:r>
      <w:r w:rsidR="00174D2B">
        <w:rPr>
          <w:szCs w:val="28"/>
        </w:rPr>
        <w:t xml:space="preserve">(проекта муниципальной программы) </w:t>
      </w:r>
      <w:r w:rsidRPr="00C0302C">
        <w:rPr>
          <w:szCs w:val="28"/>
        </w:rPr>
        <w:t xml:space="preserve">в установленном Стандартом внешнего </w:t>
      </w:r>
      <w:r w:rsidR="00174D2B">
        <w:rPr>
          <w:szCs w:val="28"/>
        </w:rPr>
        <w:lastRenderedPageBreak/>
        <w:t>муниципального</w:t>
      </w:r>
      <w:r w:rsidRPr="00C0302C">
        <w:rPr>
          <w:szCs w:val="28"/>
        </w:rPr>
        <w:t xml:space="preserve"> финансового контроля «Проведение экспертно-аналитического мероприятия» порядке подготавливается информация о </w:t>
      </w:r>
      <w:r w:rsidR="00174D2B">
        <w:rPr>
          <w:szCs w:val="28"/>
        </w:rPr>
        <w:t xml:space="preserve">ее </w:t>
      </w:r>
      <w:r w:rsidRPr="00C0302C">
        <w:rPr>
          <w:szCs w:val="28"/>
        </w:rPr>
        <w:t xml:space="preserve">результатах в виде заключения (далее – заключение). </w:t>
      </w:r>
      <w:proofErr w:type="gramEnd"/>
    </w:p>
    <w:p w:rsidR="0038318C" w:rsidRDefault="00C0302C" w:rsidP="00B456F8">
      <w:pPr>
        <w:spacing w:after="0" w:line="360" w:lineRule="auto"/>
        <w:ind w:firstLine="708"/>
        <w:jc w:val="both"/>
        <w:rPr>
          <w:szCs w:val="28"/>
        </w:rPr>
      </w:pPr>
      <w:r w:rsidRPr="00C0302C">
        <w:rPr>
          <w:szCs w:val="28"/>
        </w:rPr>
        <w:t xml:space="preserve">4.2. Заключение должно соответствовать требованиям, уставленным Стандартом внешнего </w:t>
      </w:r>
      <w:r w:rsidR="0038318C">
        <w:rPr>
          <w:szCs w:val="28"/>
        </w:rPr>
        <w:t>муниципального</w:t>
      </w:r>
      <w:r w:rsidRPr="00C0302C">
        <w:rPr>
          <w:szCs w:val="28"/>
        </w:rPr>
        <w:t xml:space="preserve"> финансового контроля «Проведение экспертно-аналитического мероприятия». </w:t>
      </w:r>
    </w:p>
    <w:p w:rsidR="00473861" w:rsidRDefault="00C0302C" w:rsidP="00AE79BA">
      <w:pPr>
        <w:tabs>
          <w:tab w:val="left" w:pos="1276"/>
        </w:tabs>
        <w:spacing w:after="0" w:line="360" w:lineRule="auto"/>
        <w:ind w:firstLine="708"/>
        <w:jc w:val="both"/>
        <w:rPr>
          <w:szCs w:val="28"/>
        </w:rPr>
      </w:pPr>
      <w:r w:rsidRPr="00C0302C">
        <w:rPr>
          <w:szCs w:val="28"/>
        </w:rPr>
        <w:t xml:space="preserve">4.3. </w:t>
      </w:r>
      <w:r w:rsidR="0038318C">
        <w:rPr>
          <w:szCs w:val="28"/>
        </w:rPr>
        <w:t>З</w:t>
      </w:r>
      <w:r w:rsidRPr="00C0302C">
        <w:rPr>
          <w:szCs w:val="28"/>
        </w:rPr>
        <w:t xml:space="preserve">аключение </w:t>
      </w:r>
      <w:r w:rsidR="0073269C">
        <w:rPr>
          <w:szCs w:val="28"/>
        </w:rPr>
        <w:t xml:space="preserve">КСП </w:t>
      </w:r>
      <w:r w:rsidR="00174D2B">
        <w:rPr>
          <w:szCs w:val="28"/>
        </w:rPr>
        <w:t>ОГО</w:t>
      </w:r>
      <w:r w:rsidR="0073269C">
        <w:rPr>
          <w:szCs w:val="28"/>
        </w:rPr>
        <w:t xml:space="preserve"> </w:t>
      </w:r>
      <w:r w:rsidR="00473861">
        <w:rPr>
          <w:szCs w:val="28"/>
        </w:rPr>
        <w:t>по результатам экспертизы не должно содержать политических оценок муниципальной программы</w:t>
      </w:r>
      <w:r w:rsidR="00174D2B">
        <w:rPr>
          <w:szCs w:val="28"/>
        </w:rPr>
        <w:t xml:space="preserve"> (проекта муниципальной программы)</w:t>
      </w:r>
      <w:r w:rsidR="00473861">
        <w:rPr>
          <w:szCs w:val="28"/>
        </w:rPr>
        <w:t>.</w:t>
      </w:r>
    </w:p>
    <w:p w:rsidR="00473861" w:rsidRDefault="00C0302C" w:rsidP="00B456F8">
      <w:pPr>
        <w:spacing w:after="0" w:line="360" w:lineRule="auto"/>
        <w:ind w:firstLine="708"/>
        <w:jc w:val="both"/>
        <w:rPr>
          <w:szCs w:val="28"/>
        </w:rPr>
      </w:pPr>
      <w:r w:rsidRPr="00C0302C">
        <w:rPr>
          <w:szCs w:val="28"/>
        </w:rPr>
        <w:t xml:space="preserve">4.4. При выявлении в ходе проведения экспертизы </w:t>
      </w:r>
      <w:r w:rsidR="0038318C">
        <w:rPr>
          <w:szCs w:val="28"/>
        </w:rPr>
        <w:t>муниципальной</w:t>
      </w:r>
      <w:r w:rsidRPr="00C0302C">
        <w:rPr>
          <w:szCs w:val="28"/>
        </w:rPr>
        <w:t xml:space="preserve"> программы</w:t>
      </w:r>
      <w:r w:rsidR="00174D2B">
        <w:rPr>
          <w:szCs w:val="28"/>
        </w:rPr>
        <w:t xml:space="preserve"> (проекта муниципальной программы)</w:t>
      </w:r>
      <w:r w:rsidRPr="00C0302C">
        <w:rPr>
          <w:szCs w:val="28"/>
        </w:rPr>
        <w:t xml:space="preserve"> нарушений положений законодательства Российской Федерации и </w:t>
      </w:r>
      <w:r w:rsidR="00473861">
        <w:rPr>
          <w:szCs w:val="28"/>
        </w:rPr>
        <w:t xml:space="preserve">(или) нормативно-правовых актов муниципального образования </w:t>
      </w:r>
      <w:r w:rsidRPr="00C0302C">
        <w:rPr>
          <w:szCs w:val="28"/>
        </w:rPr>
        <w:t xml:space="preserve">они должны быть отражены в заключении (с указанием существа нарушения и ссылкой на нормативный правовой акт). </w:t>
      </w:r>
    </w:p>
    <w:p w:rsidR="00473861" w:rsidRPr="00FF5D07" w:rsidRDefault="00C0302C" w:rsidP="00FF5D07">
      <w:pPr>
        <w:spacing w:after="0" w:line="360" w:lineRule="auto"/>
        <w:ind w:firstLine="708"/>
        <w:jc w:val="both"/>
        <w:rPr>
          <w:szCs w:val="28"/>
        </w:rPr>
      </w:pPr>
      <w:r w:rsidRPr="00FF5D07">
        <w:rPr>
          <w:szCs w:val="28"/>
        </w:rPr>
        <w:t xml:space="preserve">4.5. При наличии в </w:t>
      </w:r>
      <w:r w:rsidR="0038318C" w:rsidRPr="00FF5D07">
        <w:rPr>
          <w:szCs w:val="28"/>
        </w:rPr>
        <w:t>муниципальной</w:t>
      </w:r>
      <w:r w:rsidRPr="00FF5D07">
        <w:rPr>
          <w:szCs w:val="28"/>
        </w:rPr>
        <w:t xml:space="preserve"> программ</w:t>
      </w:r>
      <w:r w:rsidR="00174D2B">
        <w:rPr>
          <w:szCs w:val="28"/>
        </w:rPr>
        <w:t>е (проекте муниципальной программы)</w:t>
      </w:r>
      <w:r w:rsidRPr="00FF5D07">
        <w:rPr>
          <w:szCs w:val="28"/>
        </w:rPr>
        <w:t xml:space="preserve"> недостатков они должны быть отражены в заключении. </w:t>
      </w:r>
    </w:p>
    <w:p w:rsidR="00473861" w:rsidRDefault="00C0302C" w:rsidP="00B456F8">
      <w:pPr>
        <w:spacing w:after="0" w:line="360" w:lineRule="auto"/>
        <w:ind w:firstLine="708"/>
        <w:jc w:val="both"/>
        <w:rPr>
          <w:szCs w:val="28"/>
        </w:rPr>
      </w:pPr>
      <w:r w:rsidRPr="00FF5D07">
        <w:rPr>
          <w:szCs w:val="28"/>
        </w:rPr>
        <w:t>4.</w:t>
      </w:r>
      <w:r w:rsidR="00FF5D07" w:rsidRPr="00FF5D07">
        <w:rPr>
          <w:szCs w:val="28"/>
        </w:rPr>
        <w:t>6</w:t>
      </w:r>
      <w:r w:rsidRPr="00FF5D07">
        <w:rPr>
          <w:szCs w:val="28"/>
        </w:rPr>
        <w:t>. Заключение в установленном</w:t>
      </w:r>
      <w:r w:rsidRPr="00C0302C">
        <w:rPr>
          <w:szCs w:val="28"/>
        </w:rPr>
        <w:t xml:space="preserve"> порядке направляется Председателю </w:t>
      </w:r>
      <w:r w:rsidR="0073269C">
        <w:rPr>
          <w:szCs w:val="28"/>
        </w:rPr>
        <w:t xml:space="preserve">КСП </w:t>
      </w:r>
      <w:r w:rsidR="00174D2B">
        <w:rPr>
          <w:szCs w:val="28"/>
        </w:rPr>
        <w:t>ОГО</w:t>
      </w:r>
      <w:r w:rsidRPr="00C0302C">
        <w:rPr>
          <w:szCs w:val="28"/>
        </w:rPr>
        <w:t xml:space="preserve">, а также на рассмотрение Коллегии </w:t>
      </w:r>
      <w:r w:rsidR="0073269C">
        <w:rPr>
          <w:szCs w:val="28"/>
        </w:rPr>
        <w:t xml:space="preserve">КСП </w:t>
      </w:r>
      <w:r w:rsidR="00174D2B">
        <w:rPr>
          <w:szCs w:val="28"/>
        </w:rPr>
        <w:t>ОГО</w:t>
      </w:r>
      <w:r w:rsidRPr="00C0302C">
        <w:rPr>
          <w:szCs w:val="28"/>
        </w:rPr>
        <w:t xml:space="preserve">.  </w:t>
      </w:r>
    </w:p>
    <w:p w:rsidR="00E70019" w:rsidRDefault="00E70019" w:rsidP="00B456F8">
      <w:pPr>
        <w:spacing w:after="0" w:line="360" w:lineRule="auto"/>
        <w:ind w:firstLine="708"/>
        <w:jc w:val="both"/>
        <w:rPr>
          <w:szCs w:val="28"/>
        </w:rPr>
      </w:pPr>
      <w:r>
        <w:rPr>
          <w:szCs w:val="28"/>
        </w:rPr>
        <w:t>4.</w:t>
      </w:r>
      <w:r w:rsidR="00FF5D07">
        <w:rPr>
          <w:szCs w:val="28"/>
        </w:rPr>
        <w:t>7</w:t>
      </w:r>
      <w:r>
        <w:rPr>
          <w:szCs w:val="28"/>
        </w:rPr>
        <w:t xml:space="preserve">. Заключение </w:t>
      </w:r>
      <w:r w:rsidR="00174D2B">
        <w:rPr>
          <w:szCs w:val="28"/>
        </w:rPr>
        <w:t xml:space="preserve">по результатам экспертизы </w:t>
      </w:r>
      <w:r>
        <w:rPr>
          <w:szCs w:val="28"/>
        </w:rPr>
        <w:t xml:space="preserve">муниципальной программы </w:t>
      </w:r>
      <w:r w:rsidR="00174D2B">
        <w:rPr>
          <w:szCs w:val="28"/>
        </w:rPr>
        <w:t xml:space="preserve">(проекта муниципальной программы) </w:t>
      </w:r>
      <w:r>
        <w:rPr>
          <w:szCs w:val="28"/>
        </w:rPr>
        <w:t xml:space="preserve">направляется в установленном порядке в орган местного самоуправления, представивший проект муниципальной программы на экспертизу в </w:t>
      </w:r>
      <w:r w:rsidR="0073269C">
        <w:rPr>
          <w:szCs w:val="28"/>
        </w:rPr>
        <w:t xml:space="preserve">КСП </w:t>
      </w:r>
      <w:r w:rsidR="00174D2B">
        <w:rPr>
          <w:szCs w:val="28"/>
        </w:rPr>
        <w:t>ОГО</w:t>
      </w:r>
      <w:r>
        <w:rPr>
          <w:szCs w:val="28"/>
        </w:rPr>
        <w:t xml:space="preserve">, иным должностным лицам, определяемым Председателем </w:t>
      </w:r>
      <w:r w:rsidR="0073269C">
        <w:rPr>
          <w:szCs w:val="28"/>
        </w:rPr>
        <w:t xml:space="preserve">КСП </w:t>
      </w:r>
      <w:r w:rsidR="00174D2B">
        <w:rPr>
          <w:szCs w:val="28"/>
        </w:rPr>
        <w:t>ОГО</w:t>
      </w:r>
      <w:r>
        <w:rPr>
          <w:szCs w:val="28"/>
        </w:rPr>
        <w:t xml:space="preserve">. </w:t>
      </w:r>
    </w:p>
    <w:sectPr w:rsidR="00E70019" w:rsidSect="002E753D">
      <w:type w:val="continuous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4B1" w:rsidRDefault="00D974B1" w:rsidP="002E753D">
      <w:pPr>
        <w:spacing w:after="0" w:line="240" w:lineRule="auto"/>
      </w:pPr>
      <w:r>
        <w:separator/>
      </w:r>
    </w:p>
  </w:endnote>
  <w:endnote w:type="continuationSeparator" w:id="0">
    <w:p w:rsidR="00D974B1" w:rsidRDefault="00D974B1" w:rsidP="002E7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6484016"/>
      <w:docPartObj>
        <w:docPartGallery w:val="Page Numbers (Bottom of Page)"/>
        <w:docPartUnique/>
      </w:docPartObj>
    </w:sdtPr>
    <w:sdtEndPr/>
    <w:sdtContent>
      <w:p w:rsidR="002E753D" w:rsidRDefault="002E753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DCB">
          <w:rPr>
            <w:noProof/>
          </w:rPr>
          <w:t>4</w:t>
        </w:r>
        <w:r>
          <w:fldChar w:fldCharType="end"/>
        </w:r>
      </w:p>
    </w:sdtContent>
  </w:sdt>
  <w:p w:rsidR="002E753D" w:rsidRDefault="002E753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4B1" w:rsidRDefault="00D974B1" w:rsidP="002E753D">
      <w:pPr>
        <w:spacing w:after="0" w:line="240" w:lineRule="auto"/>
      </w:pPr>
      <w:r>
        <w:separator/>
      </w:r>
    </w:p>
  </w:footnote>
  <w:footnote w:type="continuationSeparator" w:id="0">
    <w:p w:rsidR="00D974B1" w:rsidRDefault="00D974B1" w:rsidP="002E7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E29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A1447B2"/>
    <w:multiLevelType w:val="hybridMultilevel"/>
    <w:tmpl w:val="83FCDC2C"/>
    <w:lvl w:ilvl="0" w:tplc="D4184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0311FD"/>
    <w:multiLevelType w:val="hybridMultilevel"/>
    <w:tmpl w:val="A53C5EF0"/>
    <w:lvl w:ilvl="0" w:tplc="D4184D7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AEF7890"/>
    <w:multiLevelType w:val="multilevel"/>
    <w:tmpl w:val="72E8C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E530CD3"/>
    <w:multiLevelType w:val="hybridMultilevel"/>
    <w:tmpl w:val="516E78DE"/>
    <w:lvl w:ilvl="0" w:tplc="D4184D7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691472A"/>
    <w:multiLevelType w:val="hybridMultilevel"/>
    <w:tmpl w:val="BD2E43DE"/>
    <w:lvl w:ilvl="0" w:tplc="D4184D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4D45C64"/>
    <w:multiLevelType w:val="multilevel"/>
    <w:tmpl w:val="7FF07B6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6B"/>
    <w:rsid w:val="00011ED9"/>
    <w:rsid w:val="000D2FE9"/>
    <w:rsid w:val="00101369"/>
    <w:rsid w:val="00127E3B"/>
    <w:rsid w:val="001722CF"/>
    <w:rsid w:val="00174D2B"/>
    <w:rsid w:val="001D09A5"/>
    <w:rsid w:val="001D6580"/>
    <w:rsid w:val="001F06D7"/>
    <w:rsid w:val="00220D09"/>
    <w:rsid w:val="002665A3"/>
    <w:rsid w:val="002E753D"/>
    <w:rsid w:val="00300533"/>
    <w:rsid w:val="0031688F"/>
    <w:rsid w:val="0038318C"/>
    <w:rsid w:val="003B457A"/>
    <w:rsid w:val="00401DA0"/>
    <w:rsid w:val="00427D02"/>
    <w:rsid w:val="00442D1D"/>
    <w:rsid w:val="00447822"/>
    <w:rsid w:val="0046564F"/>
    <w:rsid w:val="00473861"/>
    <w:rsid w:val="00480EC4"/>
    <w:rsid w:val="00492675"/>
    <w:rsid w:val="00495C4A"/>
    <w:rsid w:val="00502A8D"/>
    <w:rsid w:val="00533F92"/>
    <w:rsid w:val="0054747C"/>
    <w:rsid w:val="005C68B1"/>
    <w:rsid w:val="0062446B"/>
    <w:rsid w:val="006520EE"/>
    <w:rsid w:val="00654BC7"/>
    <w:rsid w:val="00656C42"/>
    <w:rsid w:val="006679A3"/>
    <w:rsid w:val="00715000"/>
    <w:rsid w:val="0073269C"/>
    <w:rsid w:val="0079300C"/>
    <w:rsid w:val="007B4B9B"/>
    <w:rsid w:val="007B5DCB"/>
    <w:rsid w:val="008431A9"/>
    <w:rsid w:val="00885A85"/>
    <w:rsid w:val="008F07BB"/>
    <w:rsid w:val="009125E5"/>
    <w:rsid w:val="00927963"/>
    <w:rsid w:val="009A5DB2"/>
    <w:rsid w:val="009D4E60"/>
    <w:rsid w:val="00AB0944"/>
    <w:rsid w:val="00AE79BA"/>
    <w:rsid w:val="00B36FB8"/>
    <w:rsid w:val="00B456F8"/>
    <w:rsid w:val="00B66F1E"/>
    <w:rsid w:val="00B83102"/>
    <w:rsid w:val="00B90D77"/>
    <w:rsid w:val="00BB5E00"/>
    <w:rsid w:val="00BC4B05"/>
    <w:rsid w:val="00BF5826"/>
    <w:rsid w:val="00C0302C"/>
    <w:rsid w:val="00C761C8"/>
    <w:rsid w:val="00C935CB"/>
    <w:rsid w:val="00C949B4"/>
    <w:rsid w:val="00CC38D2"/>
    <w:rsid w:val="00D32870"/>
    <w:rsid w:val="00D56B91"/>
    <w:rsid w:val="00D974B1"/>
    <w:rsid w:val="00E17440"/>
    <w:rsid w:val="00E70019"/>
    <w:rsid w:val="00F07CD9"/>
    <w:rsid w:val="00F60DE6"/>
    <w:rsid w:val="00F74FB7"/>
    <w:rsid w:val="00FC4202"/>
    <w:rsid w:val="00FF41CC"/>
    <w:rsid w:val="00FF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46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6D7"/>
    <w:pPr>
      <w:ind w:left="720"/>
      <w:contextualSpacing/>
    </w:pPr>
  </w:style>
  <w:style w:type="paragraph" w:styleId="a4">
    <w:name w:val="No Spacing"/>
    <w:uiPriority w:val="1"/>
    <w:qFormat/>
    <w:rsid w:val="00502A8D"/>
    <w:pPr>
      <w:spacing w:after="0" w:line="240" w:lineRule="auto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unhideWhenUsed/>
    <w:rsid w:val="002E7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753D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2E7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753D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D56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6B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46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6D7"/>
    <w:pPr>
      <w:ind w:left="720"/>
      <w:contextualSpacing/>
    </w:pPr>
  </w:style>
  <w:style w:type="paragraph" w:styleId="a4">
    <w:name w:val="No Spacing"/>
    <w:uiPriority w:val="1"/>
    <w:qFormat/>
    <w:rsid w:val="00502A8D"/>
    <w:pPr>
      <w:spacing w:after="0" w:line="240" w:lineRule="auto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unhideWhenUsed/>
    <w:rsid w:val="002E7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753D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2E7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753D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D56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6B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2B06A-0C52-4E10-8798-B113D4A0F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8</Pages>
  <Words>1570</Words>
  <Characters>8954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Басурина Екатерина Игоревна</cp:lastModifiedBy>
  <cp:revision>13</cp:revision>
  <cp:lastPrinted>2017-10-03T12:25:00Z</cp:lastPrinted>
  <dcterms:created xsi:type="dcterms:W3CDTF">2019-10-09T08:54:00Z</dcterms:created>
  <dcterms:modified xsi:type="dcterms:W3CDTF">2019-11-01T07:19:00Z</dcterms:modified>
</cp:coreProperties>
</file>