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A1" w:rsidRDefault="00E47A43" w:rsidP="00526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A43">
        <w:rPr>
          <w:rFonts w:ascii="Times New Roman" w:hAnsi="Times New Roman" w:cs="Times New Roman"/>
          <w:sz w:val="28"/>
          <w:szCs w:val="28"/>
        </w:rPr>
        <w:t>Экспертиза проектов муниципальных правовых актов в части, касающейся расходных обязательств Одинцовского городского округа,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</w:r>
      <w:r w:rsidR="005263D3">
        <w:rPr>
          <w:rFonts w:ascii="Times New Roman" w:hAnsi="Times New Roman" w:cs="Times New Roman"/>
          <w:sz w:val="28"/>
          <w:szCs w:val="28"/>
        </w:rPr>
        <w:t>,</w:t>
      </w:r>
      <w:r w:rsidR="00930292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</w:t>
      </w:r>
      <w:r w:rsidR="004F2F14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93029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E82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D1D">
        <w:rPr>
          <w:rFonts w:ascii="Times New Roman" w:eastAsia="Times New Roman" w:hAnsi="Times New Roman" w:cs="Times New Roman"/>
          <w:sz w:val="28"/>
          <w:szCs w:val="28"/>
        </w:rPr>
        <w:t>3</w:t>
      </w:r>
      <w:r w:rsidR="00723D87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93029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3D87">
        <w:rPr>
          <w:rFonts w:ascii="Times New Roman" w:hAnsi="Times New Roman" w:cs="Times New Roman"/>
          <w:sz w:val="28"/>
          <w:szCs w:val="28"/>
        </w:rPr>
        <w:t xml:space="preserve"> 20</w:t>
      </w:r>
      <w:r w:rsidR="00650B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3D8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263D3" w:rsidRPr="00E90E31" w:rsidRDefault="005263D3" w:rsidP="00526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268"/>
        <w:gridCol w:w="5812"/>
        <w:gridCol w:w="2977"/>
      </w:tblGrid>
      <w:tr w:rsidR="00FD55A1" w:rsidRPr="00E90E31" w:rsidTr="00E47A43">
        <w:trPr>
          <w:trHeight w:val="1752"/>
        </w:trPr>
        <w:tc>
          <w:tcPr>
            <w:tcW w:w="675" w:type="dxa"/>
            <w:vAlign w:val="center"/>
          </w:tcPr>
          <w:p w:rsidR="00FD55A1" w:rsidRPr="00E90E31" w:rsidRDefault="00FD55A1" w:rsidP="00E4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vAlign w:val="center"/>
          </w:tcPr>
          <w:p w:rsidR="00FD55A1" w:rsidRPr="00E90E31" w:rsidRDefault="00FD55A1" w:rsidP="00E4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252A6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</w:p>
        </w:tc>
        <w:tc>
          <w:tcPr>
            <w:tcW w:w="2268" w:type="dxa"/>
            <w:vAlign w:val="center"/>
          </w:tcPr>
          <w:p w:rsidR="00FD55A1" w:rsidRPr="00E90E31" w:rsidRDefault="00FD55A1" w:rsidP="00E4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5812" w:type="dxa"/>
            <w:vAlign w:val="center"/>
          </w:tcPr>
          <w:p w:rsidR="00FD55A1" w:rsidRPr="00E90E31" w:rsidRDefault="00FD55A1" w:rsidP="00E4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="004F2F14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</w:p>
        </w:tc>
        <w:tc>
          <w:tcPr>
            <w:tcW w:w="2977" w:type="dxa"/>
            <w:vAlign w:val="center"/>
          </w:tcPr>
          <w:p w:rsidR="00FD55A1" w:rsidRPr="00E90E31" w:rsidRDefault="00FD55A1" w:rsidP="00E4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Подготовленные документы (заключения, отчеты, представления/предписания) по результатам экспертизы</w:t>
            </w:r>
          </w:p>
        </w:tc>
      </w:tr>
      <w:tr w:rsidR="00FD55A1" w:rsidRPr="00E90E31" w:rsidTr="00DD3CB0">
        <w:tc>
          <w:tcPr>
            <w:tcW w:w="675" w:type="dxa"/>
          </w:tcPr>
          <w:p w:rsidR="00FD55A1" w:rsidRPr="00E90E31" w:rsidRDefault="00FD55A1" w:rsidP="004F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D3CB0" w:rsidRDefault="00E47A43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DD3CB0">
              <w:rPr>
                <w:rFonts w:ascii="Times New Roman" w:hAnsi="Times New Roman" w:cs="Times New Roman"/>
                <w:sz w:val="24"/>
                <w:szCs w:val="24"/>
              </w:rPr>
              <w:t xml:space="preserve">кспертиза постановлений Администрации Одинцовского городского округа Московской области «О внесении изменений в муниципальные программы Одинцовского городского округа Московской области: «Безопасность и обеспечение безопасности жизнедеятельности населения» на 2020-2024 годы», </w:t>
            </w:r>
          </w:p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«Жилище» на 2020-2024 годы»,</w:t>
            </w:r>
          </w:p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«Экология и окружающая среда» </w:t>
            </w:r>
          </w:p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2020-2024 годы»,</w:t>
            </w:r>
          </w:p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«Предпринимательство» на 2020-2024 годы»,</w:t>
            </w:r>
          </w:p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«Социальная защита населения» на 2020-2024 годы»,</w:t>
            </w:r>
          </w:p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«Архитектура и градостроительство» на 2020-2024 годы», </w:t>
            </w:r>
          </w:p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инженерной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 и энергоэффективности»</w:t>
            </w:r>
          </w:p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2020-2024 годы»,</w:t>
            </w:r>
          </w:p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2020-2024 годы»,</w:t>
            </w:r>
          </w:p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имуществом и муниципальными финансами» на 2020-2024 годы»,</w:t>
            </w:r>
          </w:p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«Цифровое муниципальное образование»</w:t>
            </w:r>
          </w:p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2020-2024 годы»,</w:t>
            </w:r>
          </w:p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институтов гражданского общества, повышение эффективности местного самоуправления и реализация молодежной политики»</w:t>
            </w:r>
          </w:p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2020 – 2024 годы»,</w:t>
            </w:r>
          </w:p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 функционирование дорожно – транспортного комплекса» </w:t>
            </w:r>
          </w:p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2020-2026 годы»,</w:t>
            </w:r>
          </w:p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сельского хозяйства» на 2020-2024 годы»,</w:t>
            </w:r>
          </w:p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«Культура» на 2020-2024 годы»,</w:t>
            </w:r>
          </w:p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«Спорт» на 2020-2024 годы»,</w:t>
            </w:r>
          </w:p>
          <w:p w:rsidR="00DD3CB0" w:rsidRDefault="00DD3CB0" w:rsidP="00DD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«Строительство объектов социальной инфраструктуры» на 2020-2024 годы»,</w:t>
            </w:r>
          </w:p>
          <w:p w:rsidR="00FD55A1" w:rsidRPr="00685C5F" w:rsidRDefault="00DD3CB0" w:rsidP="00DD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комфортной горо</w:t>
            </w:r>
            <w:r w:rsidR="005279C9">
              <w:rPr>
                <w:rFonts w:ascii="Times New Roman" w:hAnsi="Times New Roman" w:cs="Times New Roman"/>
                <w:sz w:val="24"/>
                <w:szCs w:val="24"/>
              </w:rPr>
              <w:t xml:space="preserve">дской среды» на 2020-2024 годы», «Переселение граждан из аварийного </w:t>
            </w:r>
            <w:r w:rsidR="00527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</w:t>
            </w:r>
            <w:r w:rsidR="00E47A43">
              <w:rPr>
                <w:rFonts w:ascii="Times New Roman" w:hAnsi="Times New Roman" w:cs="Times New Roman"/>
                <w:sz w:val="24"/>
                <w:szCs w:val="24"/>
              </w:rPr>
              <w:t>ищного фонда» на 2020-2024 годы, «Здравоохранение» на 2020-2024 годы.</w:t>
            </w:r>
          </w:p>
        </w:tc>
        <w:tc>
          <w:tcPr>
            <w:tcW w:w="2268" w:type="dxa"/>
          </w:tcPr>
          <w:p w:rsidR="00FD55A1" w:rsidRPr="00E90E31" w:rsidRDefault="00FD55A1" w:rsidP="00E4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r w:rsidR="00650B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D3CB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C26410">
              <w:rPr>
                <w:rFonts w:ascii="Times New Roman" w:hAnsi="Times New Roman" w:cs="Times New Roman"/>
                <w:sz w:val="24"/>
                <w:szCs w:val="24"/>
              </w:rPr>
              <w:t>плана работы Контрольно-счетной палаты Одинцовского городского округа на 202</w:t>
            </w:r>
            <w:r w:rsidR="00E47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6410">
              <w:rPr>
                <w:rFonts w:ascii="Times New Roman" w:hAnsi="Times New Roman" w:cs="Times New Roman"/>
                <w:sz w:val="24"/>
                <w:szCs w:val="24"/>
              </w:rPr>
              <w:t xml:space="preserve"> год, утвержденного распоряжением Контрольно-счетной палаты Одинцовского городского округа от 29.12.202</w:t>
            </w:r>
            <w:r w:rsidR="00E47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410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E47A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26410">
              <w:rPr>
                <w:rFonts w:ascii="Times New Roman" w:hAnsi="Times New Roman" w:cs="Times New Roman"/>
                <w:sz w:val="24"/>
                <w:szCs w:val="24"/>
              </w:rPr>
              <w:t>2 (с изменениями и дополнениями)</w:t>
            </w:r>
          </w:p>
        </w:tc>
        <w:tc>
          <w:tcPr>
            <w:tcW w:w="5812" w:type="dxa"/>
          </w:tcPr>
          <w:p w:rsidR="00DD3CB0" w:rsidRPr="00E90E31" w:rsidRDefault="00DD3CB0" w:rsidP="00DD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Финансово-экономические экспертизы осуществлялась на основании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Стандарта внешнего муниципального финансового контроля «Проведение финансово-экономической экспертизы», утвержденного Приказом Контрольно-счетной палаты Одинцовского городского округа от 04.10.2019 № 41, Порядка разработки и реализации муниципальных программ Одинцовского городского округа, утвержденного постановлением Администрации Одинцовского городского округа от 20.08.2019 № 313 (</w:t>
            </w:r>
            <w:r w:rsidR="00E47A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47A4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изменениями и дополнениями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(далее – Порядок разработки и реализации муниципальных программ), с учетом Положения о бюджетном процессе в Одинцовском городском округе, утвержденным решением Совета депутатов Одинцовского городского округа от 28.08.2019 № 8/8.</w:t>
            </w:r>
          </w:p>
          <w:p w:rsidR="00FD55A1" w:rsidRPr="00E90E31" w:rsidRDefault="00FD55A1" w:rsidP="004F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55A1" w:rsidRPr="00E90E31" w:rsidRDefault="00DD3CB0" w:rsidP="004F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Заключения</w:t>
            </w:r>
            <w:r w:rsidR="00FD55A1" w:rsidRPr="00E9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4D1D" w:rsidRPr="00E90E31" w:rsidTr="00DD3CB0">
        <w:tc>
          <w:tcPr>
            <w:tcW w:w="675" w:type="dxa"/>
          </w:tcPr>
          <w:p w:rsidR="00AD4D1D" w:rsidRPr="00E90E31" w:rsidRDefault="00AD4D1D" w:rsidP="004F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</w:tcPr>
          <w:p w:rsidR="00AD4D1D" w:rsidRDefault="00E47A43" w:rsidP="00E4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D4D1D" w:rsidRPr="00AD4D1D">
              <w:rPr>
                <w:rFonts w:ascii="Times New Roman" w:hAnsi="Times New Roman" w:cs="Times New Roman"/>
                <w:sz w:val="24"/>
                <w:szCs w:val="24"/>
              </w:rPr>
              <w:t>кспертиз</w:t>
            </w:r>
            <w:r w:rsidR="00AD4D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4D1D" w:rsidRPr="00AD4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A43">
              <w:rPr>
                <w:rFonts w:ascii="Times New Roman" w:hAnsi="Times New Roman" w:cs="Times New Roman"/>
                <w:sz w:val="24"/>
                <w:szCs w:val="24"/>
              </w:rPr>
              <w:t>проекта постановления Администрации Одинцовского городского округа «О внесении изменений в Порядок разработки и реализации муниципальных программ Одинцовского городского округа Московской области»</w:t>
            </w:r>
          </w:p>
        </w:tc>
        <w:tc>
          <w:tcPr>
            <w:tcW w:w="2268" w:type="dxa"/>
          </w:tcPr>
          <w:p w:rsidR="00AD4D1D" w:rsidRPr="00E90E31" w:rsidRDefault="00AD4D1D" w:rsidP="00E4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п.3.6 плана работы Контрольно-счетной палаты Одинцовского городского округа на 202</w:t>
            </w:r>
            <w:r w:rsidR="00E47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 утвержденного распоряжением Контрольно-счетной палаты Одинцовского городского округа от 29.12.202</w:t>
            </w:r>
            <w:r w:rsidR="00E47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E47A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(с изменениями и дополнениями)</w:t>
            </w:r>
          </w:p>
        </w:tc>
        <w:tc>
          <w:tcPr>
            <w:tcW w:w="5812" w:type="dxa"/>
          </w:tcPr>
          <w:p w:rsidR="00E47A43" w:rsidRPr="00E47A43" w:rsidRDefault="00E47A43" w:rsidP="00E47A43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601"/>
              </w:tabs>
              <w:autoSpaceDE w:val="0"/>
              <w:autoSpaceDN w:val="0"/>
              <w:adjustRightInd w:val="0"/>
              <w:ind w:left="0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Представленный проект постановления Администрации Одинцовского городского округа «О внесении изменений в Порядок разработки и реализации муниципальных программ Одинцовского городского округа Московской области» в целом соответствует нормам действующего бюджетного законодательства и Порядка разработки и реализации государственных программ Московской области, утвержденного Постановлением Правительства МО от 25.03.2013 № 208/8 (с изменениями и дополнениями).</w:t>
            </w:r>
          </w:p>
          <w:p w:rsidR="00AD4D1D" w:rsidRDefault="00E47A43" w:rsidP="00E47A43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601"/>
              </w:tabs>
              <w:autoSpaceDE w:val="0"/>
              <w:autoSpaceDN w:val="0"/>
              <w:adjustRightInd w:val="0"/>
              <w:ind w:left="0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Контрольно-счетная палата Одинцовского городского округа Московской области считает возможным утвердить предложенный проект постановления Администрации Одинцовского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7A43">
              <w:rPr>
                <w:rFonts w:ascii="Times New Roman" w:eastAsia="Times New Roman" w:hAnsi="Times New Roman" w:cs="Times New Roman"/>
                <w:sz w:val="24"/>
                <w:szCs w:val="24"/>
              </w:rPr>
              <w:t>«О внесении изменений в Порядок разработки и реализации муниципальных программ Одинцовского городского округа Московской области» с учетом изложенного в настоящем заключении.</w:t>
            </w:r>
          </w:p>
        </w:tc>
        <w:tc>
          <w:tcPr>
            <w:tcW w:w="2977" w:type="dxa"/>
          </w:tcPr>
          <w:p w:rsidR="00AD4D1D" w:rsidRDefault="00AD4D1D" w:rsidP="004F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E47A43" w:rsidTr="00E47A43">
        <w:tc>
          <w:tcPr>
            <w:tcW w:w="675" w:type="dxa"/>
          </w:tcPr>
          <w:p w:rsidR="00E47A43" w:rsidRPr="00E90E31" w:rsidRDefault="00E47A43" w:rsidP="000F3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0E6C41" w:rsidRDefault="00E47A43" w:rsidP="000E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43">
              <w:rPr>
                <w:rFonts w:ascii="Times New Roman" w:hAnsi="Times New Roman" w:cs="Times New Roman"/>
                <w:sz w:val="24"/>
                <w:szCs w:val="24"/>
              </w:rPr>
              <w:t>Экспертиза проект</w:t>
            </w:r>
            <w:r w:rsidR="000E6C4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47A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0E6C41">
              <w:rPr>
                <w:rFonts w:ascii="Times New Roman" w:hAnsi="Times New Roman" w:cs="Times New Roman"/>
                <w:sz w:val="24"/>
                <w:szCs w:val="24"/>
              </w:rPr>
              <w:t xml:space="preserve">ых программ </w:t>
            </w:r>
            <w:r w:rsidRPr="00E47A43">
              <w:rPr>
                <w:rFonts w:ascii="Times New Roman" w:hAnsi="Times New Roman" w:cs="Times New Roman"/>
                <w:sz w:val="24"/>
                <w:szCs w:val="24"/>
              </w:rPr>
              <w:t>Одинцовского город</w:t>
            </w:r>
            <w:r w:rsidR="000E6C41">
              <w:rPr>
                <w:rFonts w:ascii="Times New Roman" w:hAnsi="Times New Roman" w:cs="Times New Roman"/>
                <w:sz w:val="24"/>
                <w:szCs w:val="24"/>
              </w:rPr>
              <w:t>ского округа Московской области:</w:t>
            </w:r>
          </w:p>
          <w:p w:rsidR="00E47A43" w:rsidRDefault="00E47A43" w:rsidP="000E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A43">
              <w:rPr>
                <w:rFonts w:ascii="Times New Roman" w:hAnsi="Times New Roman" w:cs="Times New Roman"/>
                <w:sz w:val="24"/>
                <w:szCs w:val="24"/>
              </w:rPr>
              <w:t>«Развитие сельского хозяйства» на 2023-2027 годы</w:t>
            </w:r>
            <w:r w:rsidR="000E6C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6C41" w:rsidRPr="004806FD">
              <w:rPr>
                <w:rFonts w:ascii="Times New Roman" w:hAnsi="Times New Roman" w:cs="Times New Roman"/>
                <w:sz w:val="24"/>
                <w:szCs w:val="24"/>
              </w:rPr>
              <w:t>«Экология и окружающая среда» на 2023-2027 годы»</w:t>
            </w:r>
            <w:r w:rsidR="000E6C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6C41" w:rsidRPr="004806FD">
              <w:rPr>
                <w:rFonts w:ascii="Times New Roman" w:hAnsi="Times New Roman" w:cs="Times New Roman"/>
                <w:sz w:val="24"/>
                <w:szCs w:val="24"/>
              </w:rPr>
              <w:t>«Здравоохранение» на 2023-2027 годы</w:t>
            </w:r>
            <w:r w:rsidR="000E6C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6C41" w:rsidRPr="002238BF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«Социальная защита населения» на 2023-2027 </w:t>
            </w:r>
            <w:r w:rsidR="000E6C41" w:rsidRPr="00223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2268" w:type="dxa"/>
          </w:tcPr>
          <w:p w:rsidR="00E47A43" w:rsidRPr="00E90E31" w:rsidRDefault="00E47A43" w:rsidP="000F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п.3.6 плана работы Контрольно-счетной палаты Одинцовского городского округа на 2022 год, утвержденного распоряжением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Одинцовского городского округа от 29.12.2021 года № 172 (с изменениями и дополнениями)</w:t>
            </w:r>
          </w:p>
        </w:tc>
        <w:tc>
          <w:tcPr>
            <w:tcW w:w="5812" w:type="dxa"/>
          </w:tcPr>
          <w:p w:rsidR="000E6C41" w:rsidRDefault="000E6C41" w:rsidP="000E6C41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4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  разработан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Перечнем муниципальных программ Одинцовского городского округа Московской области, утвержденным постановлением Администрации Одинцовского городск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округа от 25.07.2022 № 3402                                (с изменениями и дополнениями).</w:t>
            </w:r>
          </w:p>
          <w:p w:rsidR="000E6C41" w:rsidRPr="004806FD" w:rsidRDefault="000E6C41" w:rsidP="000E6C41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всем мероприятиям,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предусмотренным в проектах муниципальных программ </w:t>
            </w:r>
            <w:r w:rsidRPr="004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определены ответственные за выполнение мероприятий и </w:t>
            </w:r>
            <w:r w:rsidRPr="004806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результаты выполнения мероприятий.</w:t>
            </w:r>
          </w:p>
          <w:p w:rsidR="000E6C41" w:rsidRPr="004806FD" w:rsidRDefault="000E6C41" w:rsidP="000E6C41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6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целом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представленные </w:t>
            </w:r>
            <w:r w:rsidRPr="004806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 муниципальных программ на 2023-</w:t>
            </w:r>
            <w:r w:rsidRPr="004806FD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соответствую</w:t>
            </w:r>
            <w:r w:rsidRPr="004806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 </w:t>
            </w:r>
            <w:r w:rsidRPr="004806FD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Порядку разработки и реализации муниципальных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однако стоит отметить следующее:</w:t>
            </w:r>
          </w:p>
          <w:p w:rsidR="000E6C41" w:rsidRDefault="00C266D7" w:rsidP="00C266D7">
            <w:pPr>
              <w:pStyle w:val="a7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по 3 из 5 подпрограмм проекта МП «Развитие сельского хозяйства» финансирование на 2023 – 2027 годы не запланировано; по отдельным показателям реализации муниципальной программы отсутствуют базовые значения на начало реализации программы, планируемые значения по годам реализации;</w:t>
            </w:r>
          </w:p>
          <w:p w:rsidR="00C266D7" w:rsidRPr="004806FD" w:rsidRDefault="00C266D7" w:rsidP="00C266D7">
            <w:pPr>
              <w:pStyle w:val="a7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проектом МП «Экология и окружающая среда» предусмотрены мероприятия, как с запланированным объемом финансирования, так и без планируемых расходов; не установлены планируемые значения реализации муниципальной программы по отдельным показателям; в</w:t>
            </w:r>
            <w:r w:rsidRPr="00480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перечне мероприятий 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«Экология и окружающая среда» </w:t>
            </w:r>
            <w:r w:rsidRPr="004806FD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некорректно указаны сроки исполнен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мероприятий - 2020-2024 годы;</w:t>
            </w:r>
          </w:p>
          <w:p w:rsidR="00C266D7" w:rsidRPr="004806FD" w:rsidRDefault="00C266D7" w:rsidP="00C266D7">
            <w:pPr>
              <w:pStyle w:val="a7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в проекте МП «Здравоохранение» </w:t>
            </w:r>
            <w:r w:rsidRPr="004806F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реализации «1.1. Диспансеризация взрослого населения Московской области (доля взрослого населения, прошедшего диспансеризацию, от общего числа населения)», «1.2. Количество застрахованного населения трудоспособного в</w:t>
            </w:r>
            <w:bookmarkStart w:id="0" w:name="_GoBack"/>
            <w:bookmarkEnd w:id="0"/>
            <w:r w:rsidRPr="004806FD">
              <w:rPr>
                <w:rFonts w:ascii="Times New Roman" w:eastAsia="Times New Roman" w:hAnsi="Times New Roman" w:cs="Times New Roman"/>
                <w:sz w:val="24"/>
                <w:szCs w:val="24"/>
              </w:rPr>
              <w:t>озраста Московской области» к 2027 году запланиро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ваны без положительной динамики;</w:t>
            </w:r>
          </w:p>
          <w:p w:rsidR="00E47A43" w:rsidRPr="004806FD" w:rsidRDefault="00C266D7" w:rsidP="00C266D7">
            <w:pPr>
              <w:pStyle w:val="a7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д</w:t>
            </w:r>
            <w:r w:rsidRPr="00C266D7">
              <w:rPr>
                <w:rFonts w:ascii="Times New Roman" w:eastAsia="Times New Roman" w:hAnsi="Times New Roman" w:cs="Times New Roman"/>
                <w:sz w:val="24"/>
                <w:szCs w:val="24"/>
              </w:rPr>
              <w:t>ля достижения целей МП «Социальная защита населения» предусмотрены мероприятия, как с запланированным объемом финансирования,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 и без планируемых расходов; с</w:t>
            </w:r>
            <w:r w:rsidRPr="00C26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огласно п.4 ст.169, </w:t>
            </w:r>
            <w:r w:rsidRPr="00C266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ст.172 Бюджетного кодекса Российской Федерации, ст.12 Положения о бюджетном процессе проект бюджета Одинцовского городского округа планируемые объемы финансирования по мероприятиям муниципальной программы необходимо планировать не менее</w:t>
            </w:r>
            <w:proofErr w:type="gramStart"/>
            <w:r w:rsidRPr="00C266D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266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на три года.</w:t>
            </w:r>
          </w:p>
        </w:tc>
        <w:tc>
          <w:tcPr>
            <w:tcW w:w="2977" w:type="dxa"/>
          </w:tcPr>
          <w:p w:rsidR="00E47A43" w:rsidRDefault="00E47A43" w:rsidP="000F3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r w:rsidR="00EB1970">
              <w:rPr>
                <w:rFonts w:ascii="Times New Roman" w:hAnsi="Times New Roman" w:cs="Times New Roman"/>
                <w:sz w:val="24"/>
                <w:szCs w:val="24"/>
              </w:rPr>
              <w:t>ключения</w:t>
            </w:r>
          </w:p>
        </w:tc>
      </w:tr>
    </w:tbl>
    <w:p w:rsidR="004D6A5F" w:rsidRDefault="004D6A5F" w:rsidP="004F2F14">
      <w:pPr>
        <w:jc w:val="both"/>
      </w:pPr>
    </w:p>
    <w:sectPr w:rsidR="004D6A5F" w:rsidSect="002238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EAB"/>
    <w:multiLevelType w:val="hybridMultilevel"/>
    <w:tmpl w:val="996C5DFC"/>
    <w:lvl w:ilvl="0" w:tplc="939A0AD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AA254A"/>
    <w:multiLevelType w:val="hybridMultilevel"/>
    <w:tmpl w:val="996C5DFC"/>
    <w:lvl w:ilvl="0" w:tplc="939A0AD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FF04A6F"/>
    <w:multiLevelType w:val="hybridMultilevel"/>
    <w:tmpl w:val="427CF5E2"/>
    <w:lvl w:ilvl="0" w:tplc="993870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91910DC"/>
    <w:multiLevelType w:val="hybridMultilevel"/>
    <w:tmpl w:val="427CF5E2"/>
    <w:lvl w:ilvl="0" w:tplc="993870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7E661D5"/>
    <w:multiLevelType w:val="hybridMultilevel"/>
    <w:tmpl w:val="F590304E"/>
    <w:lvl w:ilvl="0" w:tplc="9DB262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70414"/>
    <w:multiLevelType w:val="hybridMultilevel"/>
    <w:tmpl w:val="3DB4B2D6"/>
    <w:lvl w:ilvl="0" w:tplc="BA1680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D44F7"/>
    <w:multiLevelType w:val="hybridMultilevel"/>
    <w:tmpl w:val="491C28B4"/>
    <w:lvl w:ilvl="0" w:tplc="D45678D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865DFC"/>
    <w:multiLevelType w:val="hybridMultilevel"/>
    <w:tmpl w:val="491C28B4"/>
    <w:lvl w:ilvl="0" w:tplc="D45678D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1"/>
    <w:rsid w:val="0004654A"/>
    <w:rsid w:val="000E6C41"/>
    <w:rsid w:val="002238BF"/>
    <w:rsid w:val="003059D6"/>
    <w:rsid w:val="004806FD"/>
    <w:rsid w:val="004D6A5F"/>
    <w:rsid w:val="004F2F14"/>
    <w:rsid w:val="005252A6"/>
    <w:rsid w:val="005263D3"/>
    <w:rsid w:val="005279C9"/>
    <w:rsid w:val="005611E0"/>
    <w:rsid w:val="00596DC5"/>
    <w:rsid w:val="00650BFA"/>
    <w:rsid w:val="006615D0"/>
    <w:rsid w:val="00685C5F"/>
    <w:rsid w:val="006D0121"/>
    <w:rsid w:val="006D0872"/>
    <w:rsid w:val="00723D87"/>
    <w:rsid w:val="00861A84"/>
    <w:rsid w:val="00865386"/>
    <w:rsid w:val="00930292"/>
    <w:rsid w:val="009C42E5"/>
    <w:rsid w:val="00AA4071"/>
    <w:rsid w:val="00AA540E"/>
    <w:rsid w:val="00AD4D1D"/>
    <w:rsid w:val="00AF62DF"/>
    <w:rsid w:val="00B37977"/>
    <w:rsid w:val="00C26410"/>
    <w:rsid w:val="00C266D7"/>
    <w:rsid w:val="00DD3CB0"/>
    <w:rsid w:val="00E47A43"/>
    <w:rsid w:val="00E722C5"/>
    <w:rsid w:val="00E821BF"/>
    <w:rsid w:val="00EB1970"/>
    <w:rsid w:val="00F15BF5"/>
    <w:rsid w:val="00F85ECA"/>
    <w:rsid w:val="00FB52BF"/>
    <w:rsid w:val="00FD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071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7"/>
    <w:uiPriority w:val="34"/>
    <w:locked/>
    <w:rsid w:val="00AD4D1D"/>
  </w:style>
  <w:style w:type="paragraph" w:styleId="a7">
    <w:name w:val="List Paragraph"/>
    <w:basedOn w:val="a"/>
    <w:link w:val="a6"/>
    <w:uiPriority w:val="34"/>
    <w:qFormat/>
    <w:rsid w:val="00AD4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071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7"/>
    <w:uiPriority w:val="34"/>
    <w:locked/>
    <w:rsid w:val="00AD4D1D"/>
  </w:style>
  <w:style w:type="paragraph" w:styleId="a7">
    <w:name w:val="List Paragraph"/>
    <w:basedOn w:val="a"/>
    <w:link w:val="a6"/>
    <w:uiPriority w:val="34"/>
    <w:qFormat/>
    <w:rsid w:val="00AD4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User4</cp:lastModifiedBy>
  <cp:revision>34</cp:revision>
  <cp:lastPrinted>2019-05-30T11:56:00Z</cp:lastPrinted>
  <dcterms:created xsi:type="dcterms:W3CDTF">2017-07-04T08:17:00Z</dcterms:created>
  <dcterms:modified xsi:type="dcterms:W3CDTF">2022-10-17T13:11:00Z</dcterms:modified>
</cp:coreProperties>
</file>