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01" w:rsidRDefault="0073353E" w:rsidP="00A34E01">
      <w:pPr>
        <w:spacing w:after="0"/>
        <w:jc w:val="center"/>
        <w:rPr>
          <w:rFonts w:ascii="Times New Roman" w:hAnsi="Times New Roman" w:cs="Times New Roman"/>
          <w:sz w:val="28"/>
          <w:szCs w:val="28"/>
        </w:rPr>
      </w:pPr>
      <w:r w:rsidRPr="0073353E">
        <w:rPr>
          <w:rFonts w:ascii="Times New Roman" w:hAnsi="Times New Roman" w:cs="Times New Roman"/>
          <w:sz w:val="28"/>
          <w:szCs w:val="28"/>
        </w:rPr>
        <w:t xml:space="preserve">Информация об итогах </w:t>
      </w:r>
      <w:r w:rsidR="006547E8">
        <w:rPr>
          <w:rFonts w:ascii="Times New Roman" w:hAnsi="Times New Roman" w:cs="Times New Roman"/>
          <w:sz w:val="28"/>
          <w:szCs w:val="28"/>
        </w:rPr>
        <w:t xml:space="preserve">внешних проверок </w:t>
      </w:r>
      <w:r w:rsidR="00A34E01">
        <w:rPr>
          <w:rFonts w:ascii="Times New Roman" w:hAnsi="Times New Roman" w:cs="Times New Roman"/>
          <w:sz w:val="28"/>
          <w:szCs w:val="28"/>
        </w:rPr>
        <w:t xml:space="preserve">годовой бюджетной отчетности главных администраторов </w:t>
      </w:r>
    </w:p>
    <w:p w:rsidR="0073353E" w:rsidRPr="0073353E" w:rsidRDefault="00A34E01" w:rsidP="00A34E01">
      <w:pPr>
        <w:spacing w:after="0"/>
        <w:jc w:val="center"/>
        <w:rPr>
          <w:rFonts w:ascii="Times New Roman" w:hAnsi="Times New Roman" w:cs="Times New Roman"/>
          <w:sz w:val="28"/>
          <w:szCs w:val="28"/>
        </w:rPr>
      </w:pPr>
      <w:r>
        <w:rPr>
          <w:rFonts w:ascii="Times New Roman" w:hAnsi="Times New Roman" w:cs="Times New Roman"/>
          <w:sz w:val="28"/>
          <w:szCs w:val="28"/>
        </w:rPr>
        <w:t>бюджетных средств</w:t>
      </w:r>
      <w:r w:rsidR="006547E8">
        <w:rPr>
          <w:rFonts w:ascii="Times New Roman" w:hAnsi="Times New Roman" w:cs="Times New Roman"/>
          <w:sz w:val="28"/>
          <w:szCs w:val="28"/>
        </w:rPr>
        <w:t xml:space="preserve"> Одинцовского </w:t>
      </w:r>
      <w:r w:rsidR="00180A98">
        <w:rPr>
          <w:rFonts w:ascii="Times New Roman" w:hAnsi="Times New Roman" w:cs="Times New Roman"/>
          <w:sz w:val="28"/>
          <w:szCs w:val="28"/>
        </w:rPr>
        <w:t>городского округа</w:t>
      </w:r>
      <w:r w:rsidR="006547E8">
        <w:rPr>
          <w:rFonts w:ascii="Times New Roman" w:hAnsi="Times New Roman" w:cs="Times New Roman"/>
          <w:sz w:val="28"/>
          <w:szCs w:val="28"/>
        </w:rPr>
        <w:t xml:space="preserve"> за 20</w:t>
      </w:r>
      <w:r w:rsidR="0034404A">
        <w:rPr>
          <w:rFonts w:ascii="Times New Roman" w:hAnsi="Times New Roman" w:cs="Times New Roman"/>
          <w:sz w:val="28"/>
          <w:szCs w:val="28"/>
        </w:rPr>
        <w:t>2</w:t>
      </w:r>
      <w:r w:rsidR="0038333D">
        <w:rPr>
          <w:rFonts w:ascii="Times New Roman" w:hAnsi="Times New Roman" w:cs="Times New Roman"/>
          <w:sz w:val="28"/>
          <w:szCs w:val="28"/>
        </w:rPr>
        <w:t>3</w:t>
      </w:r>
      <w:r w:rsidR="006547E8">
        <w:rPr>
          <w:rFonts w:ascii="Times New Roman" w:hAnsi="Times New Roman" w:cs="Times New Roman"/>
          <w:sz w:val="28"/>
          <w:szCs w:val="28"/>
        </w:rPr>
        <w:t xml:space="preserve"> год</w:t>
      </w:r>
      <w:r w:rsidR="00FD77BB">
        <w:rPr>
          <w:rFonts w:ascii="Times New Roman" w:hAnsi="Times New Roman" w:cs="Times New Roman"/>
          <w:sz w:val="28"/>
          <w:szCs w:val="28"/>
        </w:rPr>
        <w:t>, проведенных в 1 квартале 20</w:t>
      </w:r>
      <w:r w:rsidR="0005620B">
        <w:rPr>
          <w:rFonts w:ascii="Times New Roman" w:hAnsi="Times New Roman" w:cs="Times New Roman"/>
          <w:sz w:val="28"/>
          <w:szCs w:val="28"/>
        </w:rPr>
        <w:t>2</w:t>
      </w:r>
      <w:r w:rsidR="0038333D">
        <w:rPr>
          <w:rFonts w:ascii="Times New Roman" w:hAnsi="Times New Roman" w:cs="Times New Roman"/>
          <w:sz w:val="28"/>
          <w:szCs w:val="28"/>
        </w:rPr>
        <w:t>4</w:t>
      </w:r>
      <w:r w:rsidR="004F33A3">
        <w:rPr>
          <w:rFonts w:ascii="Times New Roman" w:hAnsi="Times New Roman" w:cs="Times New Roman"/>
          <w:sz w:val="28"/>
          <w:szCs w:val="28"/>
        </w:rPr>
        <w:t xml:space="preserve"> </w:t>
      </w:r>
      <w:r w:rsidR="00FD77BB">
        <w:rPr>
          <w:rFonts w:ascii="Times New Roman" w:hAnsi="Times New Roman" w:cs="Times New Roman"/>
          <w:sz w:val="28"/>
          <w:szCs w:val="28"/>
        </w:rPr>
        <w:t>года</w:t>
      </w:r>
    </w:p>
    <w:tbl>
      <w:tblPr>
        <w:tblStyle w:val="a3"/>
        <w:tblW w:w="15276" w:type="dxa"/>
        <w:tblLayout w:type="fixed"/>
        <w:tblLook w:val="04A0" w:firstRow="1" w:lastRow="0" w:firstColumn="1" w:lastColumn="0" w:noHBand="0" w:noVBand="1"/>
      </w:tblPr>
      <w:tblGrid>
        <w:gridCol w:w="817"/>
        <w:gridCol w:w="2835"/>
        <w:gridCol w:w="1984"/>
        <w:gridCol w:w="5671"/>
        <w:gridCol w:w="2126"/>
        <w:gridCol w:w="1843"/>
      </w:tblGrid>
      <w:tr w:rsidR="006547E8" w:rsidRPr="00FA6CA8" w:rsidTr="003101BC">
        <w:tc>
          <w:tcPr>
            <w:tcW w:w="817" w:type="dxa"/>
            <w:vAlign w:val="center"/>
          </w:tcPr>
          <w:p w:rsidR="006547E8" w:rsidRPr="00FA6CA8" w:rsidRDefault="006547E8" w:rsidP="003101BC">
            <w:pPr>
              <w:jc w:val="center"/>
              <w:rPr>
                <w:rFonts w:ascii="Times New Roman" w:hAnsi="Times New Roman" w:cs="Times New Roman"/>
                <w:sz w:val="24"/>
                <w:szCs w:val="24"/>
              </w:rPr>
            </w:pPr>
            <w:r w:rsidRPr="00FA6CA8">
              <w:rPr>
                <w:rFonts w:ascii="Times New Roman" w:hAnsi="Times New Roman" w:cs="Times New Roman"/>
                <w:sz w:val="24"/>
                <w:szCs w:val="24"/>
              </w:rPr>
              <w:t>№ п/п</w:t>
            </w:r>
          </w:p>
        </w:tc>
        <w:tc>
          <w:tcPr>
            <w:tcW w:w="2835" w:type="dxa"/>
            <w:vAlign w:val="center"/>
          </w:tcPr>
          <w:p w:rsidR="006547E8" w:rsidRPr="00FA6CA8" w:rsidRDefault="006547E8" w:rsidP="003101BC">
            <w:pPr>
              <w:jc w:val="center"/>
              <w:rPr>
                <w:rFonts w:ascii="Times New Roman" w:hAnsi="Times New Roman" w:cs="Times New Roman"/>
                <w:sz w:val="24"/>
                <w:szCs w:val="24"/>
              </w:rPr>
            </w:pPr>
            <w:r w:rsidRPr="00FA6CA8">
              <w:rPr>
                <w:rFonts w:ascii="Times New Roman" w:hAnsi="Times New Roman" w:cs="Times New Roman"/>
                <w:sz w:val="24"/>
                <w:szCs w:val="24"/>
              </w:rPr>
              <w:t xml:space="preserve">Наименование </w:t>
            </w:r>
            <w:r w:rsidR="00824B7C">
              <w:rPr>
                <w:rFonts w:ascii="Times New Roman" w:hAnsi="Times New Roman" w:cs="Times New Roman"/>
                <w:sz w:val="24"/>
                <w:szCs w:val="24"/>
              </w:rPr>
              <w:t xml:space="preserve">экспертно-аналитического </w:t>
            </w:r>
            <w:r w:rsidRPr="00FA6CA8">
              <w:rPr>
                <w:rFonts w:ascii="Times New Roman" w:hAnsi="Times New Roman" w:cs="Times New Roman"/>
                <w:sz w:val="24"/>
                <w:szCs w:val="24"/>
              </w:rPr>
              <w:t>мероприятия</w:t>
            </w:r>
          </w:p>
        </w:tc>
        <w:tc>
          <w:tcPr>
            <w:tcW w:w="1984" w:type="dxa"/>
            <w:vAlign w:val="center"/>
          </w:tcPr>
          <w:p w:rsidR="006547E8" w:rsidRPr="00FA6CA8" w:rsidRDefault="006547E8" w:rsidP="003101BC">
            <w:pPr>
              <w:jc w:val="center"/>
              <w:rPr>
                <w:rFonts w:ascii="Times New Roman" w:hAnsi="Times New Roman" w:cs="Times New Roman"/>
                <w:sz w:val="24"/>
                <w:szCs w:val="24"/>
              </w:rPr>
            </w:pPr>
            <w:r w:rsidRPr="00FA6CA8">
              <w:rPr>
                <w:rFonts w:ascii="Times New Roman" w:hAnsi="Times New Roman" w:cs="Times New Roman"/>
                <w:sz w:val="24"/>
                <w:szCs w:val="24"/>
              </w:rPr>
              <w:t>Основание для проведения</w:t>
            </w:r>
          </w:p>
        </w:tc>
        <w:tc>
          <w:tcPr>
            <w:tcW w:w="5671" w:type="dxa"/>
            <w:vAlign w:val="center"/>
          </w:tcPr>
          <w:p w:rsidR="006547E8" w:rsidRPr="00FA6CA8" w:rsidRDefault="006547E8" w:rsidP="003101BC">
            <w:pPr>
              <w:jc w:val="center"/>
              <w:rPr>
                <w:rFonts w:ascii="Times New Roman" w:hAnsi="Times New Roman" w:cs="Times New Roman"/>
                <w:sz w:val="24"/>
                <w:szCs w:val="24"/>
              </w:rPr>
            </w:pPr>
            <w:r>
              <w:rPr>
                <w:rFonts w:ascii="Times New Roman" w:hAnsi="Times New Roman" w:cs="Times New Roman"/>
                <w:sz w:val="24"/>
                <w:szCs w:val="24"/>
              </w:rPr>
              <w:t>Р</w:t>
            </w:r>
            <w:r w:rsidRPr="00FA6CA8">
              <w:rPr>
                <w:rFonts w:ascii="Times New Roman" w:hAnsi="Times New Roman" w:cs="Times New Roman"/>
                <w:sz w:val="24"/>
                <w:szCs w:val="24"/>
              </w:rPr>
              <w:t xml:space="preserve">езультаты </w:t>
            </w:r>
            <w:r w:rsidR="00824B7C">
              <w:rPr>
                <w:rFonts w:ascii="Times New Roman" w:hAnsi="Times New Roman" w:cs="Times New Roman"/>
                <w:sz w:val="24"/>
                <w:szCs w:val="24"/>
              </w:rPr>
              <w:t>экспертно-аналитического</w:t>
            </w:r>
            <w:r w:rsidRPr="00FA6CA8">
              <w:rPr>
                <w:rFonts w:ascii="Times New Roman" w:hAnsi="Times New Roman" w:cs="Times New Roman"/>
                <w:sz w:val="24"/>
                <w:szCs w:val="24"/>
              </w:rPr>
              <w:t xml:space="preserve"> мероприятия</w:t>
            </w:r>
          </w:p>
        </w:tc>
        <w:tc>
          <w:tcPr>
            <w:tcW w:w="2126" w:type="dxa"/>
            <w:vAlign w:val="center"/>
          </w:tcPr>
          <w:p w:rsidR="006547E8" w:rsidRPr="00FA6CA8" w:rsidRDefault="006547E8" w:rsidP="003101BC">
            <w:pPr>
              <w:jc w:val="center"/>
              <w:rPr>
                <w:rFonts w:ascii="Times New Roman" w:hAnsi="Times New Roman" w:cs="Times New Roman"/>
                <w:sz w:val="24"/>
                <w:szCs w:val="24"/>
              </w:rPr>
            </w:pPr>
            <w:r w:rsidRPr="00FA6CA8">
              <w:rPr>
                <w:rFonts w:ascii="Times New Roman" w:hAnsi="Times New Roman" w:cs="Times New Roman"/>
                <w:sz w:val="24"/>
                <w:szCs w:val="24"/>
              </w:rPr>
              <w:t>Подготовленные документы (</w:t>
            </w:r>
            <w:r w:rsidR="00CF0812">
              <w:rPr>
                <w:rFonts w:ascii="Times New Roman" w:hAnsi="Times New Roman" w:cs="Times New Roman"/>
                <w:sz w:val="24"/>
                <w:szCs w:val="24"/>
              </w:rPr>
              <w:t>акты</w:t>
            </w:r>
            <w:r w:rsidRPr="00FA6CA8">
              <w:rPr>
                <w:rFonts w:ascii="Times New Roman" w:hAnsi="Times New Roman" w:cs="Times New Roman"/>
                <w:sz w:val="24"/>
                <w:szCs w:val="24"/>
              </w:rPr>
              <w:t>, отчеты, представления/предписания) по результатам экспертизы</w:t>
            </w:r>
          </w:p>
        </w:tc>
        <w:tc>
          <w:tcPr>
            <w:tcW w:w="1843" w:type="dxa"/>
            <w:vAlign w:val="center"/>
          </w:tcPr>
          <w:p w:rsidR="006547E8" w:rsidRPr="00FA6CA8" w:rsidRDefault="006547E8" w:rsidP="003101BC">
            <w:pPr>
              <w:jc w:val="center"/>
              <w:rPr>
                <w:rFonts w:ascii="Times New Roman" w:hAnsi="Times New Roman" w:cs="Times New Roman"/>
                <w:sz w:val="24"/>
                <w:szCs w:val="24"/>
              </w:rPr>
            </w:pPr>
            <w:r w:rsidRPr="006547E8">
              <w:rPr>
                <w:rFonts w:ascii="Times New Roman" w:hAnsi="Times New Roman" w:cs="Times New Roman"/>
                <w:sz w:val="24"/>
                <w:szCs w:val="24"/>
              </w:rPr>
              <w:t xml:space="preserve">Информация об устранении нарушений по результатам </w:t>
            </w:r>
            <w:r w:rsidR="00824B7C">
              <w:rPr>
                <w:rFonts w:ascii="Times New Roman" w:hAnsi="Times New Roman" w:cs="Times New Roman"/>
                <w:sz w:val="24"/>
                <w:szCs w:val="24"/>
              </w:rPr>
              <w:t>экспертно-аналитического</w:t>
            </w:r>
            <w:r w:rsidR="00CF0812" w:rsidRPr="00CF0812">
              <w:rPr>
                <w:rFonts w:ascii="Times New Roman" w:hAnsi="Times New Roman" w:cs="Times New Roman"/>
                <w:sz w:val="24"/>
                <w:szCs w:val="24"/>
              </w:rPr>
              <w:t xml:space="preserve"> </w:t>
            </w:r>
            <w:r w:rsidRPr="006547E8">
              <w:rPr>
                <w:rFonts w:ascii="Times New Roman" w:hAnsi="Times New Roman" w:cs="Times New Roman"/>
                <w:sz w:val="24"/>
                <w:szCs w:val="24"/>
              </w:rPr>
              <w:t>мероприятия</w:t>
            </w:r>
          </w:p>
        </w:tc>
      </w:tr>
      <w:tr w:rsidR="009A509C" w:rsidRPr="00FA6CA8" w:rsidTr="000609C1">
        <w:tc>
          <w:tcPr>
            <w:tcW w:w="817" w:type="dxa"/>
          </w:tcPr>
          <w:p w:rsidR="009A509C" w:rsidRPr="00FA6CA8" w:rsidRDefault="009A509C" w:rsidP="000609C1">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D84E6B" w:rsidRPr="00E17836" w:rsidRDefault="00D84E6B" w:rsidP="00D84E6B">
            <w:pPr>
              <w:rPr>
                <w:rFonts w:ascii="Times New Roman" w:hAnsi="Times New Roman" w:cs="Times New Roman"/>
                <w:sz w:val="24"/>
                <w:szCs w:val="24"/>
              </w:rPr>
            </w:pPr>
            <w:r w:rsidRPr="00E17836">
              <w:rPr>
                <w:rFonts w:ascii="Times New Roman" w:hAnsi="Times New Roman" w:cs="Times New Roman"/>
                <w:sz w:val="24"/>
                <w:szCs w:val="24"/>
              </w:rPr>
              <w:t xml:space="preserve">Внешняя проверка бюджетной отчетности Совета депутатов Одинцовского </w:t>
            </w:r>
          </w:p>
          <w:p w:rsidR="009A509C" w:rsidRPr="00E17836" w:rsidRDefault="00D84E6B" w:rsidP="00E17836">
            <w:pPr>
              <w:rPr>
                <w:rFonts w:ascii="Times New Roman" w:hAnsi="Times New Roman" w:cs="Times New Roman"/>
                <w:sz w:val="24"/>
                <w:szCs w:val="24"/>
              </w:rPr>
            </w:pPr>
            <w:r w:rsidRPr="00E17836">
              <w:rPr>
                <w:rFonts w:ascii="Times New Roman" w:hAnsi="Times New Roman" w:cs="Times New Roman"/>
                <w:sz w:val="24"/>
                <w:szCs w:val="24"/>
              </w:rPr>
              <w:t>городского округа за 202</w:t>
            </w:r>
            <w:r w:rsidR="00E17836" w:rsidRPr="00E17836">
              <w:rPr>
                <w:rFonts w:ascii="Times New Roman" w:hAnsi="Times New Roman" w:cs="Times New Roman"/>
                <w:sz w:val="24"/>
                <w:szCs w:val="24"/>
              </w:rPr>
              <w:t>3</w:t>
            </w:r>
            <w:r w:rsidRPr="00E17836">
              <w:rPr>
                <w:rFonts w:ascii="Times New Roman" w:hAnsi="Times New Roman" w:cs="Times New Roman"/>
                <w:sz w:val="24"/>
                <w:szCs w:val="24"/>
              </w:rPr>
              <w:t xml:space="preserve"> год</w:t>
            </w:r>
          </w:p>
        </w:tc>
        <w:tc>
          <w:tcPr>
            <w:tcW w:w="1984" w:type="dxa"/>
          </w:tcPr>
          <w:p w:rsidR="009A509C" w:rsidRPr="00E17836" w:rsidRDefault="00D84E6B" w:rsidP="00E17836">
            <w:pPr>
              <w:rPr>
                <w:rFonts w:ascii="Times New Roman" w:hAnsi="Times New Roman" w:cs="Times New Roman"/>
                <w:sz w:val="24"/>
                <w:szCs w:val="24"/>
              </w:rPr>
            </w:pPr>
            <w:r w:rsidRPr="00E17836">
              <w:rPr>
                <w:rFonts w:ascii="Times New Roman" w:hAnsi="Times New Roman" w:cs="Times New Roman"/>
                <w:sz w:val="24"/>
                <w:szCs w:val="24"/>
              </w:rPr>
              <w:t>Пункт 2.1 плана работы Контрольно-счетной палаты Одинцовского городского округа на 202</w:t>
            </w:r>
            <w:r w:rsidR="00E17836" w:rsidRPr="00E17836">
              <w:rPr>
                <w:rFonts w:ascii="Times New Roman" w:hAnsi="Times New Roman" w:cs="Times New Roman"/>
                <w:sz w:val="24"/>
                <w:szCs w:val="24"/>
              </w:rPr>
              <w:t>4</w:t>
            </w:r>
            <w:r w:rsidRPr="00E17836">
              <w:rPr>
                <w:rFonts w:ascii="Times New Roman" w:hAnsi="Times New Roman" w:cs="Times New Roman"/>
                <w:sz w:val="24"/>
                <w:szCs w:val="24"/>
              </w:rPr>
              <w:t xml:space="preserve"> год, утвержденного распоряжением Контрольно-счетной палаты Одинцовского городского округа от </w:t>
            </w:r>
            <w:r w:rsidR="00E17836" w:rsidRPr="00E17836">
              <w:rPr>
                <w:rFonts w:ascii="Times New Roman" w:hAnsi="Times New Roman" w:cs="Times New Roman"/>
                <w:sz w:val="24"/>
                <w:szCs w:val="24"/>
              </w:rPr>
              <w:t>26.12.2023</w:t>
            </w:r>
            <w:r w:rsidRPr="00E17836">
              <w:rPr>
                <w:rFonts w:ascii="Times New Roman" w:hAnsi="Times New Roman" w:cs="Times New Roman"/>
                <w:sz w:val="24"/>
                <w:szCs w:val="24"/>
              </w:rPr>
              <w:t xml:space="preserve"> года № </w:t>
            </w:r>
            <w:r w:rsidR="00E17836" w:rsidRPr="00E17836">
              <w:rPr>
                <w:rFonts w:ascii="Times New Roman" w:hAnsi="Times New Roman" w:cs="Times New Roman"/>
                <w:sz w:val="24"/>
                <w:szCs w:val="24"/>
              </w:rPr>
              <w:t>162</w:t>
            </w:r>
            <w:r w:rsidRPr="00E17836">
              <w:rPr>
                <w:rFonts w:ascii="Times New Roman" w:hAnsi="Times New Roman" w:cs="Times New Roman"/>
                <w:sz w:val="24"/>
                <w:szCs w:val="24"/>
              </w:rPr>
              <w:t xml:space="preserve"> (с изменениями и дополнениями)</w:t>
            </w:r>
          </w:p>
        </w:tc>
        <w:tc>
          <w:tcPr>
            <w:tcW w:w="5671" w:type="dxa"/>
          </w:tcPr>
          <w:p w:rsidR="00E17836" w:rsidRPr="0048106F" w:rsidRDefault="00E17836" w:rsidP="00E17836">
            <w:pPr>
              <w:pStyle w:val="a5"/>
              <w:numPr>
                <w:ilvl w:val="0"/>
                <w:numId w:val="13"/>
              </w:numPr>
              <w:tabs>
                <w:tab w:val="left" w:pos="280"/>
                <w:tab w:val="left" w:pos="993"/>
                <w:tab w:val="left" w:pos="1134"/>
              </w:tabs>
              <w:ind w:left="0" w:firstLine="34"/>
              <w:jc w:val="both"/>
              <w:rPr>
                <w:rFonts w:ascii="Times New Roman" w:hAnsi="Times New Roman"/>
                <w:sz w:val="24"/>
                <w:szCs w:val="24"/>
              </w:rPr>
            </w:pPr>
            <w:r w:rsidRPr="0048106F">
              <w:rPr>
                <w:rFonts w:ascii="Times New Roman" w:hAnsi="Times New Roman"/>
                <w:sz w:val="24"/>
                <w:szCs w:val="24"/>
              </w:rPr>
              <w:t>Бюджетная отчетность Совета депутатов Одинцовского городского округа за 2023 год составлена и представлена в соответствии с Бюджетным кодексом Российской Федерации и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 191н.</w:t>
            </w:r>
          </w:p>
          <w:p w:rsidR="00E17836" w:rsidRPr="0048106F" w:rsidRDefault="00E17836" w:rsidP="00E17836">
            <w:pPr>
              <w:pStyle w:val="a5"/>
              <w:numPr>
                <w:ilvl w:val="0"/>
                <w:numId w:val="13"/>
              </w:numPr>
              <w:tabs>
                <w:tab w:val="left" w:pos="280"/>
                <w:tab w:val="left" w:pos="993"/>
                <w:tab w:val="left" w:pos="1134"/>
              </w:tabs>
              <w:ind w:left="0" w:firstLine="34"/>
              <w:jc w:val="both"/>
              <w:rPr>
                <w:rFonts w:ascii="Times New Roman" w:hAnsi="Times New Roman"/>
                <w:sz w:val="24"/>
                <w:szCs w:val="24"/>
              </w:rPr>
            </w:pPr>
            <w:r w:rsidRPr="0048106F">
              <w:rPr>
                <w:rFonts w:ascii="Times New Roman" w:hAnsi="Times New Roman"/>
                <w:sz w:val="24"/>
                <w:szCs w:val="24"/>
              </w:rPr>
              <w:t>По итогам исполнения бюджета округа расходы произведены в сумме 12 372,681 тыс. руб. (99,94%) от уточненных бюджетных назначений  в сумме 12 379,731 тыс. руб.</w:t>
            </w:r>
          </w:p>
          <w:p w:rsidR="00E17836" w:rsidRPr="0048106F" w:rsidRDefault="00E17836" w:rsidP="00E17836">
            <w:pPr>
              <w:pStyle w:val="a5"/>
              <w:numPr>
                <w:ilvl w:val="0"/>
                <w:numId w:val="13"/>
              </w:numPr>
              <w:tabs>
                <w:tab w:val="left" w:pos="280"/>
                <w:tab w:val="left" w:pos="993"/>
                <w:tab w:val="left" w:pos="1134"/>
              </w:tabs>
              <w:ind w:left="0" w:firstLine="34"/>
              <w:jc w:val="both"/>
              <w:rPr>
                <w:rFonts w:ascii="Times New Roman" w:hAnsi="Times New Roman"/>
                <w:sz w:val="24"/>
                <w:szCs w:val="24"/>
              </w:rPr>
            </w:pPr>
            <w:r w:rsidRPr="0048106F">
              <w:rPr>
                <w:rFonts w:ascii="Times New Roman" w:hAnsi="Times New Roman"/>
                <w:sz w:val="24"/>
                <w:szCs w:val="24"/>
              </w:rPr>
              <w:t>По состоянию на 01.01.2023 дебиторская и кредиторская задолженности отсутствуют. По состоянию на 01.01.2024 дебиторская задолженность отсутствует, кредиторская задолженность составляет 162,419 тыс. руб.</w:t>
            </w:r>
          </w:p>
          <w:p w:rsidR="00E17836" w:rsidRPr="0048106F" w:rsidRDefault="00E17836" w:rsidP="00E17836">
            <w:pPr>
              <w:pStyle w:val="a5"/>
              <w:numPr>
                <w:ilvl w:val="0"/>
                <w:numId w:val="13"/>
              </w:numPr>
              <w:tabs>
                <w:tab w:val="left" w:pos="280"/>
                <w:tab w:val="left" w:pos="993"/>
                <w:tab w:val="left" w:pos="1134"/>
              </w:tabs>
              <w:spacing w:after="200"/>
              <w:ind w:left="0" w:firstLine="34"/>
              <w:jc w:val="both"/>
              <w:rPr>
                <w:rFonts w:ascii="Times New Roman" w:hAnsi="Times New Roman"/>
                <w:sz w:val="24"/>
                <w:szCs w:val="24"/>
              </w:rPr>
            </w:pPr>
            <w:r w:rsidRPr="0048106F">
              <w:rPr>
                <w:rFonts w:ascii="Times New Roman" w:hAnsi="Times New Roman"/>
                <w:sz w:val="24"/>
                <w:szCs w:val="24"/>
              </w:rPr>
              <w:t>Фактов неполноты и недостоверности бюджетной отчетности, а также фактов, способных негативно повлиять на достоверность отчетности, не выявлено.</w:t>
            </w:r>
          </w:p>
          <w:p w:rsidR="009A509C" w:rsidRPr="0048106F" w:rsidRDefault="00E17836" w:rsidP="00E17836">
            <w:pPr>
              <w:pStyle w:val="a5"/>
              <w:numPr>
                <w:ilvl w:val="0"/>
                <w:numId w:val="13"/>
              </w:numPr>
              <w:tabs>
                <w:tab w:val="left" w:pos="280"/>
                <w:tab w:val="left" w:pos="993"/>
                <w:tab w:val="left" w:pos="1134"/>
              </w:tabs>
              <w:spacing w:after="200"/>
              <w:ind w:left="0" w:firstLine="34"/>
              <w:jc w:val="both"/>
              <w:rPr>
                <w:rFonts w:ascii="Times New Roman" w:hAnsi="Times New Roman"/>
                <w:sz w:val="24"/>
                <w:szCs w:val="24"/>
              </w:rPr>
            </w:pPr>
            <w:r w:rsidRPr="0048106F">
              <w:rPr>
                <w:rFonts w:ascii="Times New Roman" w:hAnsi="Times New Roman"/>
                <w:sz w:val="24"/>
                <w:szCs w:val="24"/>
              </w:rPr>
              <w:t xml:space="preserve">По результатам проверки соответствия фактических показателей, отраженных в годовой бюджетной отчетности главного распорядителя </w:t>
            </w:r>
            <w:r w:rsidRPr="0048106F">
              <w:rPr>
                <w:rFonts w:ascii="Times New Roman" w:hAnsi="Times New Roman"/>
                <w:sz w:val="24"/>
                <w:szCs w:val="24"/>
              </w:rPr>
              <w:lastRenderedPageBreak/>
              <w:t>бюджетных средств Одинцовского городского округа – Совета депутатов, показателям, утвержденным решением Совета депутатов Одинцовского городского округа на 2023 год и плановый период 2024 и 2025 годов, несоответствия не установлено.</w:t>
            </w:r>
          </w:p>
        </w:tc>
        <w:tc>
          <w:tcPr>
            <w:tcW w:w="2126" w:type="dxa"/>
          </w:tcPr>
          <w:p w:rsidR="009A509C" w:rsidRPr="00FA6CA8" w:rsidRDefault="00D84E6B" w:rsidP="00CF0812">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информационное письмо</w:t>
            </w:r>
          </w:p>
        </w:tc>
        <w:tc>
          <w:tcPr>
            <w:tcW w:w="1843" w:type="dxa"/>
          </w:tcPr>
          <w:p w:rsidR="009A509C" w:rsidRPr="006547E8" w:rsidRDefault="009A509C" w:rsidP="006547E8">
            <w:pPr>
              <w:rPr>
                <w:rFonts w:ascii="Times New Roman" w:hAnsi="Times New Roman" w:cs="Times New Roman"/>
                <w:sz w:val="24"/>
                <w:szCs w:val="24"/>
              </w:rPr>
            </w:pPr>
          </w:p>
        </w:tc>
      </w:tr>
      <w:tr w:rsidR="00D84E6B" w:rsidRPr="00FA6CA8" w:rsidTr="000609C1">
        <w:tc>
          <w:tcPr>
            <w:tcW w:w="817" w:type="dxa"/>
          </w:tcPr>
          <w:p w:rsidR="00D84E6B" w:rsidRDefault="00D84E6B" w:rsidP="000609C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835" w:type="dxa"/>
          </w:tcPr>
          <w:p w:rsidR="00D84E6B" w:rsidRPr="003156B2" w:rsidRDefault="00D84E6B" w:rsidP="00D84E6B">
            <w:pPr>
              <w:rPr>
                <w:rFonts w:ascii="Times New Roman" w:hAnsi="Times New Roman" w:cs="Times New Roman"/>
                <w:sz w:val="24"/>
                <w:szCs w:val="24"/>
              </w:rPr>
            </w:pPr>
            <w:r w:rsidRPr="003156B2">
              <w:rPr>
                <w:rFonts w:ascii="Times New Roman" w:hAnsi="Times New Roman" w:cs="Times New Roman"/>
                <w:sz w:val="24"/>
                <w:szCs w:val="24"/>
              </w:rPr>
              <w:t xml:space="preserve">Внешняя проверка бюджетной отчетности Контрольно-счетной палаты Одинцовского </w:t>
            </w:r>
          </w:p>
          <w:p w:rsidR="00D84E6B" w:rsidRPr="003156B2" w:rsidRDefault="00D84E6B" w:rsidP="003156B2">
            <w:pPr>
              <w:rPr>
                <w:rFonts w:ascii="Times New Roman" w:hAnsi="Times New Roman" w:cs="Times New Roman"/>
                <w:sz w:val="24"/>
                <w:szCs w:val="24"/>
              </w:rPr>
            </w:pPr>
            <w:r w:rsidRPr="003156B2">
              <w:rPr>
                <w:rFonts w:ascii="Times New Roman" w:hAnsi="Times New Roman" w:cs="Times New Roman"/>
                <w:sz w:val="24"/>
                <w:szCs w:val="24"/>
              </w:rPr>
              <w:t>городского округа за 202</w:t>
            </w:r>
            <w:r w:rsidR="003156B2" w:rsidRPr="003156B2">
              <w:rPr>
                <w:rFonts w:ascii="Times New Roman" w:hAnsi="Times New Roman" w:cs="Times New Roman"/>
                <w:sz w:val="24"/>
                <w:szCs w:val="24"/>
              </w:rPr>
              <w:t>3</w:t>
            </w:r>
            <w:r w:rsidRPr="003156B2">
              <w:rPr>
                <w:rFonts w:ascii="Times New Roman" w:hAnsi="Times New Roman" w:cs="Times New Roman"/>
                <w:sz w:val="24"/>
                <w:szCs w:val="24"/>
              </w:rPr>
              <w:t xml:space="preserve"> год</w:t>
            </w:r>
          </w:p>
        </w:tc>
        <w:tc>
          <w:tcPr>
            <w:tcW w:w="1984" w:type="dxa"/>
          </w:tcPr>
          <w:p w:rsidR="00D84E6B" w:rsidRPr="003156B2" w:rsidRDefault="00D84E6B" w:rsidP="00D84E6B">
            <w:pPr>
              <w:rPr>
                <w:rFonts w:ascii="Times New Roman" w:hAnsi="Times New Roman" w:cs="Times New Roman"/>
                <w:sz w:val="24"/>
                <w:szCs w:val="24"/>
              </w:rPr>
            </w:pPr>
            <w:r w:rsidRPr="003156B2">
              <w:rPr>
                <w:rFonts w:ascii="Times New Roman" w:hAnsi="Times New Roman" w:cs="Times New Roman"/>
                <w:sz w:val="24"/>
                <w:szCs w:val="24"/>
              </w:rPr>
              <w:t xml:space="preserve">Пункт 2.2 плана работы Контрольно-счетной палаты Одинцовского городского округа </w:t>
            </w:r>
            <w:r w:rsidR="003156B2" w:rsidRPr="003156B2">
              <w:rPr>
                <w:rFonts w:ascii="Times New Roman" w:hAnsi="Times New Roman" w:cs="Times New Roman"/>
                <w:sz w:val="24"/>
                <w:szCs w:val="24"/>
              </w:rPr>
              <w:t>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3156B2" w:rsidRPr="0048106F" w:rsidRDefault="003156B2" w:rsidP="003156B2">
            <w:pPr>
              <w:pStyle w:val="a5"/>
              <w:numPr>
                <w:ilvl w:val="0"/>
                <w:numId w:val="26"/>
              </w:numPr>
              <w:tabs>
                <w:tab w:val="left" w:pos="280"/>
                <w:tab w:val="left" w:pos="993"/>
                <w:tab w:val="left" w:pos="1134"/>
              </w:tabs>
              <w:ind w:left="34" w:firstLine="0"/>
              <w:jc w:val="both"/>
              <w:rPr>
                <w:rFonts w:ascii="Times New Roman" w:hAnsi="Times New Roman"/>
                <w:sz w:val="24"/>
                <w:szCs w:val="24"/>
              </w:rPr>
            </w:pPr>
            <w:r w:rsidRPr="0048106F">
              <w:rPr>
                <w:rFonts w:ascii="Times New Roman" w:hAnsi="Times New Roman"/>
                <w:sz w:val="24"/>
                <w:szCs w:val="24"/>
              </w:rPr>
              <w:t>Годовая бюджетная отчетность главного распорядителя бюджетных средств за 2023 год Контрольно-счетной палаты Одинцовского городского округа для подготовки заключения представлена в соответствии с требованиями бюджетного законодательства, по форме отчетности, установленной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 изменениями и дополнениями).</w:t>
            </w:r>
          </w:p>
          <w:p w:rsidR="003156B2" w:rsidRPr="0048106F" w:rsidRDefault="003156B2" w:rsidP="003156B2">
            <w:pPr>
              <w:pStyle w:val="a5"/>
              <w:numPr>
                <w:ilvl w:val="0"/>
                <w:numId w:val="26"/>
              </w:numPr>
              <w:tabs>
                <w:tab w:val="left" w:pos="280"/>
                <w:tab w:val="left" w:pos="993"/>
                <w:tab w:val="left" w:pos="1134"/>
              </w:tabs>
              <w:ind w:left="0" w:firstLine="34"/>
              <w:jc w:val="both"/>
              <w:rPr>
                <w:rFonts w:ascii="Times New Roman" w:hAnsi="Times New Roman"/>
                <w:sz w:val="24"/>
                <w:szCs w:val="24"/>
              </w:rPr>
            </w:pPr>
            <w:r w:rsidRPr="0048106F">
              <w:rPr>
                <w:rFonts w:ascii="Times New Roman" w:hAnsi="Times New Roman"/>
                <w:sz w:val="24"/>
                <w:szCs w:val="24"/>
              </w:rPr>
              <w:t xml:space="preserve">План по доходам, утвержденный решением Совета депутатов Одинцовского городского округа для Контрольно-счетной палаты Одинцовского городского округа в сумме 1 731,000 тыс. руб. выполнен на 120,17% в сумме 2 080,152 тыс. руб. </w:t>
            </w:r>
          </w:p>
          <w:p w:rsidR="003156B2" w:rsidRPr="0048106F" w:rsidRDefault="003156B2" w:rsidP="003156B2">
            <w:pPr>
              <w:pStyle w:val="a5"/>
              <w:tabs>
                <w:tab w:val="left" w:pos="280"/>
                <w:tab w:val="left" w:pos="993"/>
                <w:tab w:val="left" w:pos="1134"/>
              </w:tabs>
              <w:ind w:left="34"/>
              <w:jc w:val="both"/>
              <w:rPr>
                <w:rFonts w:ascii="Times New Roman" w:hAnsi="Times New Roman"/>
                <w:sz w:val="24"/>
                <w:szCs w:val="24"/>
              </w:rPr>
            </w:pPr>
            <w:r w:rsidRPr="0048106F">
              <w:rPr>
                <w:rFonts w:ascii="Times New Roman" w:hAnsi="Times New Roman"/>
                <w:sz w:val="24"/>
                <w:szCs w:val="24"/>
              </w:rPr>
              <w:t xml:space="preserve">Расходы произведены в сумме 29 545,873 тыс. руб. или 98,58%. Сумма неисполненных бюджетных назначений составила 425,031 тыс. руб.  </w:t>
            </w:r>
          </w:p>
          <w:p w:rsidR="003156B2" w:rsidRPr="0048106F" w:rsidRDefault="003156B2" w:rsidP="003156B2">
            <w:pPr>
              <w:pStyle w:val="a5"/>
              <w:numPr>
                <w:ilvl w:val="0"/>
                <w:numId w:val="26"/>
              </w:numPr>
              <w:tabs>
                <w:tab w:val="left" w:pos="280"/>
                <w:tab w:val="left" w:pos="993"/>
                <w:tab w:val="left" w:pos="1134"/>
              </w:tabs>
              <w:ind w:left="0" w:firstLine="34"/>
              <w:jc w:val="both"/>
              <w:rPr>
                <w:rFonts w:ascii="Times New Roman" w:hAnsi="Times New Roman"/>
                <w:sz w:val="24"/>
                <w:szCs w:val="24"/>
              </w:rPr>
            </w:pPr>
            <w:r w:rsidRPr="0048106F">
              <w:rPr>
                <w:rFonts w:ascii="Times New Roman" w:hAnsi="Times New Roman"/>
                <w:sz w:val="24"/>
                <w:szCs w:val="24"/>
              </w:rPr>
              <w:t xml:space="preserve">По состоянию на 01.01.2024 дебиторская задолженность составила 10,922 тыс. руб. (оплачен аванс за электроэнергию за декабрь 2023 года), кредиторская задолженность числится в сумме 553,980 тыс. руб. (расчеты по страховым взносам на обязательное социальное страхование от несчастных </w:t>
            </w:r>
            <w:r w:rsidRPr="0048106F">
              <w:rPr>
                <w:rFonts w:ascii="Times New Roman" w:hAnsi="Times New Roman"/>
                <w:sz w:val="24"/>
                <w:szCs w:val="24"/>
              </w:rPr>
              <w:lastRenderedPageBreak/>
              <w:t>случаев на производстве и профессиональных заболеваний, расчеты по единому страховому тарифу за декабрь 2023 года).</w:t>
            </w:r>
          </w:p>
          <w:p w:rsidR="003156B2" w:rsidRPr="0048106F" w:rsidRDefault="003156B2" w:rsidP="003156B2">
            <w:pPr>
              <w:pStyle w:val="a5"/>
              <w:numPr>
                <w:ilvl w:val="0"/>
                <w:numId w:val="26"/>
              </w:numPr>
              <w:tabs>
                <w:tab w:val="left" w:pos="280"/>
                <w:tab w:val="left" w:pos="993"/>
                <w:tab w:val="left" w:pos="1134"/>
              </w:tabs>
              <w:ind w:left="0" w:firstLine="34"/>
              <w:jc w:val="both"/>
              <w:rPr>
                <w:rFonts w:ascii="Times New Roman" w:hAnsi="Times New Roman"/>
                <w:sz w:val="24"/>
                <w:szCs w:val="24"/>
              </w:rPr>
            </w:pPr>
            <w:r w:rsidRPr="0048106F">
              <w:rPr>
                <w:rFonts w:ascii="Times New Roman" w:hAnsi="Times New Roman"/>
                <w:sz w:val="24"/>
                <w:szCs w:val="24"/>
              </w:rPr>
              <w:t xml:space="preserve"> Показатели форм бюджетной отчетности соответствуют показателям регистров синтетического учета.</w:t>
            </w:r>
          </w:p>
          <w:p w:rsidR="003156B2" w:rsidRPr="0048106F" w:rsidRDefault="003156B2" w:rsidP="003156B2">
            <w:pPr>
              <w:pStyle w:val="a5"/>
              <w:numPr>
                <w:ilvl w:val="0"/>
                <w:numId w:val="26"/>
              </w:numPr>
              <w:tabs>
                <w:tab w:val="left" w:pos="280"/>
                <w:tab w:val="left" w:pos="993"/>
                <w:tab w:val="left" w:pos="1134"/>
              </w:tabs>
              <w:ind w:left="0" w:firstLine="34"/>
              <w:jc w:val="both"/>
              <w:rPr>
                <w:rFonts w:ascii="Times New Roman" w:hAnsi="Times New Roman"/>
                <w:sz w:val="24"/>
                <w:szCs w:val="24"/>
              </w:rPr>
            </w:pPr>
            <w:r w:rsidRPr="0048106F">
              <w:rPr>
                <w:rFonts w:ascii="Times New Roman" w:hAnsi="Times New Roman"/>
                <w:sz w:val="24"/>
                <w:szCs w:val="24"/>
              </w:rPr>
              <w:t xml:space="preserve"> В ходе проведения внешней проверки бюджетной отчетности фактов неполноты бюджетной отчетности, недостоверности бюджетной отчетности, а также фактов, способных негативно повлиять на достоверность отчетности, не выявлено.</w:t>
            </w:r>
          </w:p>
          <w:p w:rsidR="00D84E6B" w:rsidRPr="0048106F" w:rsidRDefault="003156B2" w:rsidP="003156B2">
            <w:pPr>
              <w:pStyle w:val="a5"/>
              <w:numPr>
                <w:ilvl w:val="0"/>
                <w:numId w:val="26"/>
              </w:numPr>
              <w:tabs>
                <w:tab w:val="left" w:pos="280"/>
                <w:tab w:val="left" w:pos="993"/>
                <w:tab w:val="left" w:pos="1134"/>
              </w:tabs>
              <w:ind w:left="0" w:firstLine="34"/>
              <w:jc w:val="both"/>
              <w:rPr>
                <w:rFonts w:ascii="Times New Roman" w:hAnsi="Times New Roman"/>
                <w:sz w:val="24"/>
                <w:szCs w:val="24"/>
              </w:rPr>
            </w:pPr>
            <w:r w:rsidRPr="0048106F">
              <w:rPr>
                <w:rFonts w:ascii="Times New Roman" w:hAnsi="Times New Roman"/>
                <w:sz w:val="24"/>
                <w:szCs w:val="24"/>
              </w:rPr>
              <w:t xml:space="preserve"> По результатам проведенной внешней проверки годового отчета об исполнении бюджета главного распорядителя бюджетных средств Одинцовского городского округа – Контрольно-счетной палаты Одинцовского городского округа за 2023 год несоответствия исполнения бюджета принятому решению о бюджете не установлено. </w:t>
            </w:r>
          </w:p>
        </w:tc>
        <w:tc>
          <w:tcPr>
            <w:tcW w:w="2126" w:type="dxa"/>
          </w:tcPr>
          <w:p w:rsidR="00D84E6B" w:rsidRDefault="00680200" w:rsidP="00CF0812">
            <w:pPr>
              <w:rPr>
                <w:rFonts w:ascii="Times New Roman" w:hAnsi="Times New Roman" w:cs="Times New Roman"/>
                <w:sz w:val="24"/>
                <w:szCs w:val="24"/>
              </w:rPr>
            </w:pPr>
            <w:r w:rsidRPr="00680200">
              <w:rPr>
                <w:rFonts w:ascii="Times New Roman" w:hAnsi="Times New Roman" w:cs="Times New Roman"/>
                <w:sz w:val="24"/>
                <w:szCs w:val="24"/>
              </w:rPr>
              <w:lastRenderedPageBreak/>
              <w:t>Заключение, отчет, информационное письмо</w:t>
            </w:r>
          </w:p>
        </w:tc>
        <w:tc>
          <w:tcPr>
            <w:tcW w:w="1843" w:type="dxa"/>
          </w:tcPr>
          <w:p w:rsidR="00D84E6B" w:rsidRDefault="00D84E6B" w:rsidP="006547E8">
            <w:pPr>
              <w:rPr>
                <w:rFonts w:ascii="Times New Roman" w:hAnsi="Times New Roman" w:cs="Times New Roman"/>
                <w:sz w:val="24"/>
                <w:szCs w:val="24"/>
              </w:rPr>
            </w:pPr>
          </w:p>
        </w:tc>
      </w:tr>
      <w:tr w:rsidR="00B57A03" w:rsidRPr="00FA6CA8" w:rsidTr="000609C1">
        <w:tc>
          <w:tcPr>
            <w:tcW w:w="817" w:type="dxa"/>
          </w:tcPr>
          <w:p w:rsidR="00B57A03" w:rsidRPr="00B57A03" w:rsidRDefault="000609C1" w:rsidP="000609C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835" w:type="dxa"/>
          </w:tcPr>
          <w:p w:rsidR="00B57A03" w:rsidRPr="0038333D" w:rsidRDefault="00B57A03" w:rsidP="000609C1">
            <w:pPr>
              <w:rPr>
                <w:rFonts w:ascii="Times New Roman" w:hAnsi="Times New Roman" w:cs="Times New Roman"/>
                <w:sz w:val="24"/>
                <w:szCs w:val="24"/>
                <w:highlight w:val="yellow"/>
              </w:rPr>
            </w:pPr>
            <w:r w:rsidRPr="000609C1">
              <w:rPr>
                <w:rFonts w:ascii="Times New Roman" w:hAnsi="Times New Roman" w:cs="Times New Roman"/>
                <w:sz w:val="24"/>
                <w:szCs w:val="24"/>
              </w:rPr>
              <w:t xml:space="preserve">Внешняя проверка бюджетной отчетности Территориального управления  </w:t>
            </w:r>
            <w:r w:rsidR="000609C1" w:rsidRPr="000609C1">
              <w:rPr>
                <w:rFonts w:ascii="Times New Roman" w:hAnsi="Times New Roman" w:cs="Times New Roman"/>
                <w:sz w:val="24"/>
                <w:szCs w:val="24"/>
              </w:rPr>
              <w:t xml:space="preserve">Барвихинское </w:t>
            </w:r>
            <w:r w:rsidRPr="000609C1">
              <w:rPr>
                <w:rFonts w:ascii="Times New Roman" w:hAnsi="Times New Roman" w:cs="Times New Roman"/>
                <w:sz w:val="24"/>
                <w:szCs w:val="24"/>
              </w:rPr>
              <w:t>Администрации Одинцовского городского округа за 202</w:t>
            </w:r>
            <w:r w:rsidR="000609C1" w:rsidRPr="000609C1">
              <w:rPr>
                <w:rFonts w:ascii="Times New Roman" w:hAnsi="Times New Roman" w:cs="Times New Roman"/>
                <w:sz w:val="24"/>
                <w:szCs w:val="24"/>
              </w:rPr>
              <w:t>3</w:t>
            </w:r>
            <w:r w:rsidRPr="000609C1">
              <w:rPr>
                <w:rFonts w:ascii="Times New Roman" w:hAnsi="Times New Roman" w:cs="Times New Roman"/>
                <w:sz w:val="24"/>
                <w:szCs w:val="24"/>
              </w:rPr>
              <w:t xml:space="preserve"> год</w:t>
            </w:r>
          </w:p>
        </w:tc>
        <w:tc>
          <w:tcPr>
            <w:tcW w:w="1984" w:type="dxa"/>
          </w:tcPr>
          <w:p w:rsidR="00B57A03" w:rsidRPr="000609C1" w:rsidRDefault="00B57A03" w:rsidP="00B21CE1">
            <w:pPr>
              <w:rPr>
                <w:rFonts w:ascii="Times New Roman" w:hAnsi="Times New Roman" w:cs="Times New Roman"/>
                <w:sz w:val="24"/>
                <w:szCs w:val="24"/>
              </w:rPr>
            </w:pPr>
            <w:r w:rsidRPr="000609C1">
              <w:rPr>
                <w:rFonts w:ascii="Times New Roman" w:hAnsi="Times New Roman" w:cs="Times New Roman"/>
                <w:sz w:val="24"/>
                <w:szCs w:val="24"/>
              </w:rPr>
              <w:t>Пункт 2.</w:t>
            </w:r>
            <w:r w:rsidR="000609C1" w:rsidRPr="000609C1">
              <w:rPr>
                <w:rFonts w:ascii="Times New Roman" w:hAnsi="Times New Roman" w:cs="Times New Roman"/>
                <w:sz w:val="24"/>
                <w:szCs w:val="24"/>
              </w:rPr>
              <w:t>4</w:t>
            </w:r>
            <w:r w:rsidRPr="000609C1">
              <w:rPr>
                <w:rFonts w:ascii="Times New Roman" w:hAnsi="Times New Roman" w:cs="Times New Roman"/>
                <w:sz w:val="24"/>
                <w:szCs w:val="24"/>
              </w:rPr>
              <w:t xml:space="preserve"> плана работы Контрольно-счетной палаты Одинцовского городского округа </w:t>
            </w:r>
            <w:r w:rsidR="003156B2" w:rsidRPr="000609C1">
              <w:rPr>
                <w:rFonts w:ascii="Times New Roman" w:hAnsi="Times New Roman" w:cs="Times New Roman"/>
                <w:sz w:val="24"/>
                <w:szCs w:val="24"/>
              </w:rPr>
              <w:t xml:space="preserve">на 2024 год, утвержденного распоряжением Контрольно-счетной палаты Одинцовского городского </w:t>
            </w:r>
            <w:r w:rsidR="003156B2" w:rsidRPr="000609C1">
              <w:rPr>
                <w:rFonts w:ascii="Times New Roman" w:hAnsi="Times New Roman" w:cs="Times New Roman"/>
                <w:sz w:val="24"/>
                <w:szCs w:val="24"/>
              </w:rPr>
              <w:lastRenderedPageBreak/>
              <w:t>округа от 26.12.2023 года № 162 (с изменениями и дополнениями)</w:t>
            </w:r>
          </w:p>
        </w:tc>
        <w:tc>
          <w:tcPr>
            <w:tcW w:w="5671" w:type="dxa"/>
          </w:tcPr>
          <w:p w:rsidR="0048106F" w:rsidRPr="0048106F" w:rsidRDefault="0048106F" w:rsidP="0048106F">
            <w:pPr>
              <w:numPr>
                <w:ilvl w:val="0"/>
                <w:numId w:val="27"/>
              </w:numPr>
              <w:tabs>
                <w:tab w:val="left" w:pos="318"/>
              </w:tabs>
              <w:ind w:left="34" w:firstLine="0"/>
              <w:contextualSpacing/>
              <w:jc w:val="both"/>
              <w:rPr>
                <w:rFonts w:ascii="Times New Roman" w:eastAsia="Calibri" w:hAnsi="Times New Roman" w:cs="Times New Roman"/>
                <w:sz w:val="24"/>
                <w:szCs w:val="24"/>
                <w:u w:val="single"/>
              </w:rPr>
            </w:pPr>
            <w:r w:rsidRPr="0048106F">
              <w:rPr>
                <w:rFonts w:ascii="Times New Roman" w:eastAsia="Calibri" w:hAnsi="Times New Roman" w:cs="Times New Roman"/>
                <w:sz w:val="24"/>
                <w:szCs w:val="24"/>
              </w:rPr>
              <w:lastRenderedPageBreak/>
              <w:t>Годовая бюджетная отчетность ТУ Барвихинское составлена и представлена в соответствии с Бюджетным кодексом Российской Федерации 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48106F" w:rsidRPr="0048106F" w:rsidRDefault="0048106F" w:rsidP="0048106F">
            <w:pPr>
              <w:numPr>
                <w:ilvl w:val="0"/>
                <w:numId w:val="27"/>
              </w:numPr>
              <w:tabs>
                <w:tab w:val="left" w:pos="318"/>
              </w:tabs>
              <w:ind w:left="34"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 xml:space="preserve">В нарушение п. 302.1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w:t>
            </w:r>
            <w:r w:rsidRPr="0048106F">
              <w:rPr>
                <w:rFonts w:ascii="Times New Roman" w:eastAsia="Calibri" w:hAnsi="Times New Roman" w:cs="Times New Roman"/>
                <w:sz w:val="24"/>
                <w:szCs w:val="24"/>
              </w:rPr>
              <w:lastRenderedPageBreak/>
              <w:t>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 Учетной политикой ТУ Барвихинское не предусмотрен порядок формирования резервов предстоящих расходов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w:t>
            </w:r>
          </w:p>
          <w:p w:rsidR="0048106F" w:rsidRPr="0048106F" w:rsidRDefault="0048106F" w:rsidP="0048106F">
            <w:pPr>
              <w:numPr>
                <w:ilvl w:val="0"/>
                <w:numId w:val="27"/>
              </w:numPr>
              <w:tabs>
                <w:tab w:val="left" w:pos="318"/>
              </w:tabs>
              <w:ind w:left="34"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В нарушение п. 9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Инструкции № 157н в Учетной политике ТУ Барвихинское не утвержден (к проверке не представлен) порядок признания в бухгалтерском учете и раскрытия в бухгалтерской (финансовой) отчетности событий после отчетной даты.</w:t>
            </w:r>
          </w:p>
          <w:p w:rsidR="0048106F" w:rsidRPr="0048106F" w:rsidRDefault="0048106F" w:rsidP="0048106F">
            <w:pPr>
              <w:numPr>
                <w:ilvl w:val="0"/>
                <w:numId w:val="27"/>
              </w:numPr>
              <w:tabs>
                <w:tab w:val="left" w:pos="318"/>
              </w:tabs>
              <w:ind w:left="34"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В нарушение п.1 приказа ТУ Барвихинское от 23.11.2023 № 30-од по состоянию на 01.12.2023 не проведена инвентаризация забалансовых счетов (результаты к проверке не представлены).</w:t>
            </w:r>
          </w:p>
          <w:p w:rsidR="0048106F" w:rsidRPr="0048106F" w:rsidRDefault="0048106F" w:rsidP="0048106F">
            <w:pPr>
              <w:numPr>
                <w:ilvl w:val="0"/>
                <w:numId w:val="27"/>
              </w:numPr>
              <w:tabs>
                <w:tab w:val="left" w:pos="318"/>
              </w:tabs>
              <w:ind w:left="34"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В течение 2023 года ТУ Барвихинское не велась работа по взысканию дебиторской задолженности по счету 04 Сомнительная задолженность (документы к проверке не представлены). Сомнительная задолженность на 01.01.2024 составляет 2 136,868 тыс. руб.</w:t>
            </w:r>
          </w:p>
          <w:p w:rsidR="0048106F" w:rsidRPr="0048106F" w:rsidRDefault="0048106F" w:rsidP="0048106F">
            <w:pPr>
              <w:numPr>
                <w:ilvl w:val="0"/>
                <w:numId w:val="27"/>
              </w:numPr>
              <w:tabs>
                <w:tab w:val="left" w:pos="318"/>
              </w:tabs>
              <w:ind w:left="34"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 xml:space="preserve">В ходе проведения внешней проверки </w:t>
            </w:r>
            <w:r w:rsidRPr="0048106F">
              <w:rPr>
                <w:rFonts w:ascii="Times New Roman" w:eastAsia="Calibri" w:hAnsi="Times New Roman" w:cs="Times New Roman"/>
                <w:sz w:val="24"/>
                <w:szCs w:val="24"/>
              </w:rPr>
              <w:lastRenderedPageBreak/>
              <w:t>бюджетной отчетности ТУ Барвихинское:</w:t>
            </w:r>
          </w:p>
          <w:p w:rsidR="0048106F" w:rsidRPr="0048106F" w:rsidRDefault="0048106F" w:rsidP="0048106F">
            <w:pPr>
              <w:numPr>
                <w:ilvl w:val="0"/>
                <w:numId w:val="28"/>
              </w:numPr>
              <w:tabs>
                <w:tab w:val="left" w:pos="34"/>
              </w:tabs>
              <w:ind w:left="176"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Фактов неполноты бюджетной отчетности не выявлено.</w:t>
            </w:r>
          </w:p>
          <w:p w:rsidR="0048106F" w:rsidRPr="0048106F" w:rsidRDefault="0048106F" w:rsidP="0048106F">
            <w:pPr>
              <w:numPr>
                <w:ilvl w:val="0"/>
                <w:numId w:val="28"/>
              </w:numPr>
              <w:tabs>
                <w:tab w:val="left" w:pos="34"/>
              </w:tabs>
              <w:ind w:left="176"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 xml:space="preserve">Фактов недостоверности бюджетной отчетности не выявлено.  </w:t>
            </w:r>
          </w:p>
          <w:p w:rsidR="0048106F" w:rsidRPr="0048106F" w:rsidRDefault="0048106F" w:rsidP="0048106F">
            <w:pPr>
              <w:numPr>
                <w:ilvl w:val="0"/>
                <w:numId w:val="28"/>
              </w:numPr>
              <w:tabs>
                <w:tab w:val="left" w:pos="34"/>
              </w:tabs>
              <w:ind w:left="176"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 xml:space="preserve">Установлены факты, способные негативно повлиять на достоверность отчетности (не проведена инвентаризация забалансовых счетов). </w:t>
            </w:r>
          </w:p>
          <w:p w:rsidR="0048106F" w:rsidRPr="0048106F" w:rsidRDefault="0048106F" w:rsidP="0048106F">
            <w:pPr>
              <w:numPr>
                <w:ilvl w:val="0"/>
                <w:numId w:val="27"/>
              </w:numPr>
              <w:tabs>
                <w:tab w:val="left" w:pos="318"/>
              </w:tabs>
              <w:ind w:left="34"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Решением Совета депутатов Одинцовского городского округа от 16.12.2022 № 1/40 «О бюджете Одинцовского городского округа Московской области на 2023 год и плановый период 2024 и 2025 годов» (в ред. решения Совета депутатов Одинцовского городского округа от 28.12.2023 № 1/54) ТУ Барвихинское на 2023 год утверждены плановые назначения по расходам в сумме 27 690,405 тыс. руб.</w:t>
            </w:r>
          </w:p>
          <w:p w:rsidR="0048106F" w:rsidRPr="0048106F" w:rsidRDefault="0048106F" w:rsidP="0048106F">
            <w:pPr>
              <w:numPr>
                <w:ilvl w:val="0"/>
                <w:numId w:val="27"/>
              </w:numPr>
              <w:tabs>
                <w:tab w:val="left" w:pos="318"/>
              </w:tabs>
              <w:ind w:left="34"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Исполнение бюджета по расходам в 2023 году составило 27 416,741 тыс. руб. или 99,01% от уточненных бюджетных назначений. Не исполнены назначения в сумме 273,664 тыс. руб.</w:t>
            </w:r>
          </w:p>
          <w:p w:rsidR="00B57A03" w:rsidRPr="0048106F" w:rsidRDefault="0048106F" w:rsidP="0048106F">
            <w:pPr>
              <w:numPr>
                <w:ilvl w:val="0"/>
                <w:numId w:val="27"/>
              </w:numPr>
              <w:tabs>
                <w:tab w:val="left" w:pos="318"/>
              </w:tabs>
              <w:ind w:left="34" w:firstLine="0"/>
              <w:contextualSpacing/>
              <w:jc w:val="both"/>
              <w:rPr>
                <w:rFonts w:ascii="Times New Roman" w:eastAsia="Calibri" w:hAnsi="Times New Roman" w:cs="Times New Roman"/>
                <w:sz w:val="24"/>
                <w:szCs w:val="24"/>
              </w:rPr>
            </w:pPr>
            <w:r w:rsidRPr="0048106F">
              <w:rPr>
                <w:rFonts w:ascii="Times New Roman" w:eastAsia="Calibri" w:hAnsi="Times New Roman" w:cs="Times New Roman"/>
                <w:sz w:val="24"/>
                <w:szCs w:val="24"/>
              </w:rPr>
              <w:t>Дебиторская задолженность по сравнению с показателями на 01.01.2023 увеличилась на 1,039 тыс. руб. и по состоянию на 01.01.2024 составляет  134,917 тыс. руб. Кредиторская задолженность по сравнению с показателями на 01.01.2023  увеличилась на  470,877 тыс. руб. и по состоянию на 01.01.2024 составляет 470,877 тыс. руб.</w:t>
            </w:r>
          </w:p>
        </w:tc>
        <w:tc>
          <w:tcPr>
            <w:tcW w:w="2126" w:type="dxa"/>
          </w:tcPr>
          <w:p w:rsidR="00B57A03" w:rsidRDefault="00865FEB" w:rsidP="00B21CE1">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w:t>
            </w:r>
            <w:r w:rsidR="00B21CE1">
              <w:rPr>
                <w:rFonts w:ascii="Times New Roman" w:hAnsi="Times New Roman" w:cs="Times New Roman"/>
                <w:sz w:val="24"/>
                <w:szCs w:val="24"/>
              </w:rPr>
              <w:t>о</w:t>
            </w:r>
            <w:r>
              <w:rPr>
                <w:rFonts w:ascii="Times New Roman" w:hAnsi="Times New Roman" w:cs="Times New Roman"/>
                <w:sz w:val="24"/>
                <w:szCs w:val="24"/>
              </w:rPr>
              <w:t>е письм</w:t>
            </w:r>
            <w:r w:rsidR="00B21CE1">
              <w:rPr>
                <w:rFonts w:ascii="Times New Roman" w:hAnsi="Times New Roman" w:cs="Times New Roman"/>
                <w:sz w:val="24"/>
                <w:szCs w:val="24"/>
              </w:rPr>
              <w:t>о, представление</w:t>
            </w:r>
          </w:p>
        </w:tc>
        <w:tc>
          <w:tcPr>
            <w:tcW w:w="1843" w:type="dxa"/>
          </w:tcPr>
          <w:p w:rsidR="00B57A03" w:rsidRDefault="00B106AD" w:rsidP="006547E8">
            <w:pPr>
              <w:rPr>
                <w:rFonts w:ascii="Times New Roman" w:hAnsi="Times New Roman" w:cs="Times New Roman"/>
                <w:sz w:val="24"/>
                <w:szCs w:val="24"/>
              </w:rPr>
            </w:pPr>
            <w:r>
              <w:rPr>
                <w:rFonts w:ascii="Times New Roman" w:hAnsi="Times New Roman" w:cs="Times New Roman"/>
                <w:sz w:val="24"/>
                <w:szCs w:val="24"/>
              </w:rPr>
              <w:t>Предложения, указанные в представлении, исполнены полностью</w:t>
            </w:r>
          </w:p>
        </w:tc>
      </w:tr>
      <w:tr w:rsidR="009D5F20" w:rsidRPr="00FA6CA8" w:rsidTr="000609C1">
        <w:tc>
          <w:tcPr>
            <w:tcW w:w="817" w:type="dxa"/>
          </w:tcPr>
          <w:p w:rsidR="009D5F20" w:rsidRDefault="009D5F20" w:rsidP="000609C1">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835" w:type="dxa"/>
          </w:tcPr>
          <w:p w:rsidR="009D5F20" w:rsidRPr="009D5F20" w:rsidRDefault="009D5F20" w:rsidP="009D5F20">
            <w:pPr>
              <w:rPr>
                <w:rFonts w:ascii="Times New Roman" w:hAnsi="Times New Roman" w:cs="Times New Roman"/>
                <w:sz w:val="24"/>
                <w:szCs w:val="24"/>
              </w:rPr>
            </w:pPr>
            <w:r w:rsidRPr="009D5F20">
              <w:rPr>
                <w:rFonts w:ascii="Times New Roman" w:hAnsi="Times New Roman" w:cs="Times New Roman"/>
                <w:sz w:val="24"/>
                <w:szCs w:val="24"/>
              </w:rPr>
              <w:t xml:space="preserve">Внешняя проверка бюджетной отчетности Территориального управления  Большие Вяземы Администрации </w:t>
            </w:r>
            <w:r w:rsidRPr="009D5F20">
              <w:rPr>
                <w:rFonts w:ascii="Times New Roman" w:hAnsi="Times New Roman" w:cs="Times New Roman"/>
                <w:sz w:val="24"/>
                <w:szCs w:val="24"/>
              </w:rPr>
              <w:lastRenderedPageBreak/>
              <w:t>Одинцовского городского округа за 2023 год</w:t>
            </w:r>
          </w:p>
        </w:tc>
        <w:tc>
          <w:tcPr>
            <w:tcW w:w="1984" w:type="dxa"/>
          </w:tcPr>
          <w:p w:rsidR="009D5F20" w:rsidRPr="009D5F20" w:rsidRDefault="009D5F20" w:rsidP="009D5F20">
            <w:pPr>
              <w:rPr>
                <w:rFonts w:ascii="Times New Roman" w:hAnsi="Times New Roman" w:cs="Times New Roman"/>
                <w:sz w:val="24"/>
                <w:szCs w:val="24"/>
              </w:rPr>
            </w:pPr>
            <w:r w:rsidRPr="009D5F20">
              <w:rPr>
                <w:rFonts w:ascii="Times New Roman" w:hAnsi="Times New Roman" w:cs="Times New Roman"/>
                <w:sz w:val="24"/>
                <w:szCs w:val="24"/>
              </w:rPr>
              <w:lastRenderedPageBreak/>
              <w:t xml:space="preserve">Пункт 2.5 плана работы Контрольно-счетной палаты Одинцовского </w:t>
            </w:r>
            <w:r w:rsidRPr="009D5F20">
              <w:rPr>
                <w:rFonts w:ascii="Times New Roman" w:hAnsi="Times New Roman" w:cs="Times New Roman"/>
                <w:sz w:val="24"/>
                <w:szCs w:val="24"/>
              </w:rPr>
              <w:lastRenderedPageBreak/>
              <w:t>городского округа 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F81661" w:rsidRPr="00F81661" w:rsidRDefault="00F81661" w:rsidP="00F81661">
            <w:pPr>
              <w:tabs>
                <w:tab w:val="left" w:pos="318"/>
              </w:tabs>
              <w:ind w:left="34"/>
              <w:contextualSpacing/>
              <w:jc w:val="both"/>
              <w:rPr>
                <w:rFonts w:ascii="Times New Roman" w:eastAsia="Calibri" w:hAnsi="Times New Roman" w:cs="Times New Roman"/>
                <w:sz w:val="24"/>
                <w:szCs w:val="24"/>
              </w:rPr>
            </w:pPr>
            <w:r w:rsidRPr="00F81661">
              <w:rPr>
                <w:rFonts w:ascii="Times New Roman" w:eastAsia="Calibri" w:hAnsi="Times New Roman" w:cs="Times New Roman"/>
                <w:sz w:val="24"/>
                <w:szCs w:val="24"/>
              </w:rPr>
              <w:lastRenderedPageBreak/>
              <w:t>1.</w:t>
            </w:r>
            <w:r w:rsidRPr="00F81661">
              <w:rPr>
                <w:rFonts w:ascii="Times New Roman" w:eastAsia="Calibri" w:hAnsi="Times New Roman" w:cs="Times New Roman"/>
                <w:sz w:val="24"/>
                <w:szCs w:val="24"/>
              </w:rPr>
              <w:tab/>
              <w:t xml:space="preserve">Годовая бюджетная отчетность ТУ Большие Вяземы составлена и представлена в соответствии с Бюджетным кодексом Российской Федерации и Инструкцией о порядке составления и представления годовой, квартальной и месячной </w:t>
            </w:r>
            <w:r w:rsidRPr="00F81661">
              <w:rPr>
                <w:rFonts w:ascii="Times New Roman" w:eastAsia="Calibri" w:hAnsi="Times New Roman" w:cs="Times New Roman"/>
                <w:sz w:val="24"/>
                <w:szCs w:val="24"/>
              </w:rPr>
              <w:lastRenderedPageBreak/>
              <w:t>отчётности об исполнении бюджетов бюджетной системы Российской Федерации, утверждённой приказом Минфина России от 28.12.2010 № 191н (далее – Инструкция № 191н).</w:t>
            </w:r>
          </w:p>
          <w:p w:rsidR="00F81661" w:rsidRPr="00F81661" w:rsidRDefault="00F81661" w:rsidP="00F81661">
            <w:pPr>
              <w:tabs>
                <w:tab w:val="left" w:pos="318"/>
              </w:tabs>
              <w:ind w:left="34"/>
              <w:contextualSpacing/>
              <w:jc w:val="both"/>
              <w:rPr>
                <w:rFonts w:ascii="Times New Roman" w:eastAsia="Calibri" w:hAnsi="Times New Roman" w:cs="Times New Roman"/>
                <w:sz w:val="24"/>
                <w:szCs w:val="24"/>
              </w:rPr>
            </w:pPr>
            <w:r w:rsidRPr="00F81661">
              <w:rPr>
                <w:rFonts w:ascii="Times New Roman" w:eastAsia="Calibri" w:hAnsi="Times New Roman" w:cs="Times New Roman"/>
                <w:sz w:val="24"/>
                <w:szCs w:val="24"/>
              </w:rPr>
              <w:t>2.</w:t>
            </w:r>
            <w:r w:rsidRPr="00F81661">
              <w:rPr>
                <w:rFonts w:ascii="Times New Roman" w:eastAsia="Calibri" w:hAnsi="Times New Roman" w:cs="Times New Roman"/>
                <w:sz w:val="24"/>
                <w:szCs w:val="24"/>
              </w:rPr>
              <w:tab/>
              <w:t>В ходе проведения проверки бюджетной отчетности</w:t>
            </w:r>
            <w:r>
              <w:rPr>
                <w:rFonts w:ascii="Times New Roman" w:eastAsia="Calibri" w:hAnsi="Times New Roman" w:cs="Times New Roman"/>
                <w:sz w:val="24"/>
                <w:szCs w:val="24"/>
              </w:rPr>
              <w:t xml:space="preserve"> </w:t>
            </w:r>
            <w:r w:rsidRPr="00F81661">
              <w:rPr>
                <w:rFonts w:ascii="Times New Roman" w:eastAsia="Calibri" w:hAnsi="Times New Roman" w:cs="Times New Roman"/>
                <w:sz w:val="24"/>
                <w:szCs w:val="24"/>
              </w:rPr>
              <w:t>ТУ Большие Вяземы:</w:t>
            </w:r>
          </w:p>
          <w:p w:rsidR="00F81661" w:rsidRPr="00F81661" w:rsidRDefault="00F81661" w:rsidP="00F81661">
            <w:pPr>
              <w:numPr>
                <w:ilvl w:val="0"/>
                <w:numId w:val="29"/>
              </w:numPr>
              <w:tabs>
                <w:tab w:val="left" w:pos="318"/>
              </w:tabs>
              <w:ind w:left="34" w:firstLine="0"/>
              <w:contextualSpacing/>
              <w:jc w:val="both"/>
              <w:rPr>
                <w:rFonts w:ascii="Times New Roman" w:eastAsia="Calibri" w:hAnsi="Times New Roman" w:cs="Times New Roman"/>
                <w:sz w:val="24"/>
                <w:szCs w:val="24"/>
              </w:rPr>
            </w:pPr>
            <w:r w:rsidRPr="00F81661">
              <w:rPr>
                <w:rFonts w:ascii="Times New Roman" w:eastAsia="Calibri" w:hAnsi="Times New Roman" w:cs="Times New Roman"/>
                <w:sz w:val="24"/>
                <w:szCs w:val="24"/>
              </w:rPr>
              <w:t xml:space="preserve">Фактов неполноты бюджетной отчетности не выявлено. </w:t>
            </w:r>
          </w:p>
          <w:p w:rsidR="00F81661" w:rsidRPr="00F81661" w:rsidRDefault="00F81661" w:rsidP="00F81661">
            <w:pPr>
              <w:numPr>
                <w:ilvl w:val="0"/>
                <w:numId w:val="29"/>
              </w:numPr>
              <w:tabs>
                <w:tab w:val="left" w:pos="318"/>
              </w:tabs>
              <w:ind w:left="34" w:firstLine="0"/>
              <w:contextualSpacing/>
              <w:jc w:val="both"/>
              <w:rPr>
                <w:rFonts w:ascii="Times New Roman" w:eastAsia="Calibri" w:hAnsi="Times New Roman" w:cs="Times New Roman"/>
                <w:sz w:val="24"/>
                <w:szCs w:val="24"/>
              </w:rPr>
            </w:pPr>
            <w:r w:rsidRPr="00F81661">
              <w:rPr>
                <w:rFonts w:ascii="Times New Roman" w:eastAsia="Calibri" w:hAnsi="Times New Roman" w:cs="Times New Roman"/>
                <w:sz w:val="24"/>
                <w:szCs w:val="24"/>
              </w:rPr>
              <w:t>Фактов недостоверности бюджетной отчетности не выявлено.</w:t>
            </w:r>
          </w:p>
          <w:p w:rsidR="00F81661" w:rsidRPr="00F81661" w:rsidRDefault="00F81661" w:rsidP="00F81661">
            <w:pPr>
              <w:numPr>
                <w:ilvl w:val="0"/>
                <w:numId w:val="29"/>
              </w:numPr>
              <w:tabs>
                <w:tab w:val="left" w:pos="318"/>
              </w:tabs>
              <w:ind w:left="34" w:firstLine="0"/>
              <w:contextualSpacing/>
              <w:jc w:val="both"/>
              <w:rPr>
                <w:rFonts w:ascii="Times New Roman" w:eastAsia="Calibri" w:hAnsi="Times New Roman" w:cs="Times New Roman"/>
                <w:sz w:val="24"/>
                <w:szCs w:val="24"/>
              </w:rPr>
            </w:pPr>
            <w:r w:rsidRPr="00F81661">
              <w:rPr>
                <w:rFonts w:ascii="Times New Roman" w:eastAsia="Calibri" w:hAnsi="Times New Roman" w:cs="Times New Roman"/>
                <w:sz w:val="24"/>
                <w:szCs w:val="24"/>
              </w:rPr>
              <w:t>Фактов, способных негативно повлиять на достоверность отчетности, не выявлено.</w:t>
            </w:r>
          </w:p>
          <w:p w:rsidR="00F81661" w:rsidRPr="00F81661" w:rsidRDefault="00F81661" w:rsidP="00F81661">
            <w:pPr>
              <w:tabs>
                <w:tab w:val="left" w:pos="318"/>
              </w:tabs>
              <w:ind w:left="34"/>
              <w:contextualSpacing/>
              <w:jc w:val="both"/>
              <w:rPr>
                <w:rFonts w:ascii="Times New Roman" w:eastAsia="Calibri" w:hAnsi="Times New Roman" w:cs="Times New Roman"/>
                <w:sz w:val="24"/>
                <w:szCs w:val="24"/>
              </w:rPr>
            </w:pPr>
            <w:r w:rsidRPr="00F81661">
              <w:rPr>
                <w:rFonts w:ascii="Times New Roman" w:eastAsia="Calibri" w:hAnsi="Times New Roman" w:cs="Times New Roman"/>
                <w:sz w:val="24"/>
                <w:szCs w:val="24"/>
              </w:rPr>
              <w:t>3.</w:t>
            </w:r>
            <w:r w:rsidRPr="00F81661">
              <w:rPr>
                <w:rFonts w:ascii="Times New Roman" w:eastAsia="Calibri" w:hAnsi="Times New Roman" w:cs="Times New Roman"/>
                <w:sz w:val="24"/>
                <w:szCs w:val="24"/>
              </w:rPr>
              <w:tab/>
              <w:t>Исполнение бюджета ТУ Большие Вяземы по расходам в 2023 году составило 24 606,980 тыс. руб. или 99,67% от уточненных бюджетных назначений на 2023 год  в сумме 24 688,108 тыс. руб.</w:t>
            </w:r>
          </w:p>
          <w:p w:rsidR="00F81661" w:rsidRPr="00F81661" w:rsidRDefault="00F81661" w:rsidP="00F81661">
            <w:pPr>
              <w:tabs>
                <w:tab w:val="left" w:pos="318"/>
              </w:tabs>
              <w:ind w:left="34"/>
              <w:contextualSpacing/>
              <w:jc w:val="both"/>
              <w:rPr>
                <w:rFonts w:ascii="Times New Roman" w:eastAsia="Calibri" w:hAnsi="Times New Roman" w:cs="Times New Roman"/>
                <w:sz w:val="24"/>
                <w:szCs w:val="24"/>
              </w:rPr>
            </w:pPr>
            <w:r w:rsidRPr="00F81661">
              <w:rPr>
                <w:rFonts w:ascii="Times New Roman" w:eastAsia="Calibri" w:hAnsi="Times New Roman" w:cs="Times New Roman"/>
                <w:sz w:val="24"/>
                <w:szCs w:val="24"/>
              </w:rPr>
              <w:t>По состоянию на 01.01.2024 дебиторская задолженность</w:t>
            </w:r>
            <w:r>
              <w:rPr>
                <w:rFonts w:ascii="Times New Roman" w:eastAsia="Calibri" w:hAnsi="Times New Roman" w:cs="Times New Roman"/>
                <w:sz w:val="24"/>
                <w:szCs w:val="24"/>
              </w:rPr>
              <w:t xml:space="preserve"> </w:t>
            </w:r>
            <w:r w:rsidRPr="00F81661">
              <w:rPr>
                <w:rFonts w:ascii="Times New Roman" w:eastAsia="Calibri" w:hAnsi="Times New Roman" w:cs="Times New Roman"/>
                <w:sz w:val="24"/>
                <w:szCs w:val="24"/>
              </w:rPr>
              <w:t xml:space="preserve">ТУ Большие Вяземы составила 170,566 тыс. руб., кредиторская задолженность составила 680,409 тыс. руб. </w:t>
            </w:r>
          </w:p>
          <w:p w:rsidR="00F81661" w:rsidRPr="00F81661" w:rsidRDefault="00F81661" w:rsidP="00F81661">
            <w:pPr>
              <w:tabs>
                <w:tab w:val="left" w:pos="318"/>
              </w:tabs>
              <w:ind w:left="34"/>
              <w:contextualSpacing/>
              <w:jc w:val="both"/>
              <w:rPr>
                <w:rFonts w:ascii="Times New Roman" w:eastAsia="Calibri" w:hAnsi="Times New Roman" w:cs="Times New Roman"/>
                <w:sz w:val="24"/>
                <w:szCs w:val="24"/>
              </w:rPr>
            </w:pPr>
            <w:r w:rsidRPr="00F81661">
              <w:rPr>
                <w:rFonts w:ascii="Times New Roman" w:eastAsia="Calibri" w:hAnsi="Times New Roman" w:cs="Times New Roman"/>
                <w:sz w:val="24"/>
                <w:szCs w:val="24"/>
              </w:rPr>
              <w:t>4.</w:t>
            </w:r>
            <w:r w:rsidRPr="00F81661">
              <w:rPr>
                <w:rFonts w:ascii="Times New Roman" w:eastAsia="Calibri" w:hAnsi="Times New Roman" w:cs="Times New Roman"/>
                <w:sz w:val="24"/>
                <w:szCs w:val="24"/>
              </w:rPr>
              <w:tab/>
              <w:t>Долгосрочная и просроченная дебиторская и кредиторская задолженность, сомнительная задолженность (забалансовый счет «04») и задолженность, не востребованная кредиторами (забалансовый счет «20») на 01.01.2024 в ТУ Большие Вяземы отсутствуют.</w:t>
            </w:r>
          </w:p>
          <w:p w:rsidR="009D5F20" w:rsidRPr="0048106F" w:rsidRDefault="00F81661" w:rsidP="00F81661">
            <w:pPr>
              <w:tabs>
                <w:tab w:val="left" w:pos="318"/>
              </w:tabs>
              <w:ind w:left="34"/>
              <w:contextualSpacing/>
              <w:jc w:val="both"/>
              <w:rPr>
                <w:rFonts w:ascii="Times New Roman" w:eastAsia="Calibri" w:hAnsi="Times New Roman" w:cs="Times New Roman"/>
                <w:sz w:val="24"/>
                <w:szCs w:val="24"/>
              </w:rPr>
            </w:pPr>
            <w:r w:rsidRPr="00F81661">
              <w:rPr>
                <w:rFonts w:ascii="Times New Roman" w:eastAsia="Calibri" w:hAnsi="Times New Roman" w:cs="Times New Roman"/>
                <w:sz w:val="24"/>
                <w:szCs w:val="24"/>
              </w:rPr>
              <w:t>В соответствии с требованиями п. 167 Инструкции № 191н в Сведениях по кредиторской задолженности (ф.0503169) отражены остатки по счету 040160000 «Резервы предстоящих расходов» в сумме 257,367 тыс. руб. (резерв на оплату отпусков – 178,143 тыс. руб., резерв отложенных обязательств – 79,223 тыс. руб.).</w:t>
            </w:r>
          </w:p>
        </w:tc>
        <w:tc>
          <w:tcPr>
            <w:tcW w:w="2126" w:type="dxa"/>
          </w:tcPr>
          <w:p w:rsidR="009D5F20" w:rsidRDefault="00F81661" w:rsidP="00F81661">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информационные письма</w:t>
            </w:r>
          </w:p>
        </w:tc>
        <w:tc>
          <w:tcPr>
            <w:tcW w:w="1843" w:type="dxa"/>
          </w:tcPr>
          <w:p w:rsidR="009D5F20" w:rsidRDefault="009D5F20" w:rsidP="006547E8">
            <w:pPr>
              <w:rPr>
                <w:rFonts w:ascii="Times New Roman" w:hAnsi="Times New Roman" w:cs="Times New Roman"/>
                <w:sz w:val="24"/>
                <w:szCs w:val="24"/>
              </w:rPr>
            </w:pPr>
          </w:p>
        </w:tc>
      </w:tr>
      <w:tr w:rsidR="00E955F0" w:rsidRPr="00FA6CA8" w:rsidTr="002835A6">
        <w:tc>
          <w:tcPr>
            <w:tcW w:w="817" w:type="dxa"/>
          </w:tcPr>
          <w:p w:rsidR="00E955F0" w:rsidRPr="001A6C8A" w:rsidRDefault="00F81661" w:rsidP="002835A6">
            <w:pPr>
              <w:jc w:val="center"/>
              <w:rPr>
                <w:rFonts w:ascii="Times New Roman" w:hAnsi="Times New Roman" w:cs="Times New Roman"/>
                <w:sz w:val="24"/>
                <w:szCs w:val="24"/>
              </w:rPr>
            </w:pPr>
            <w:r w:rsidRPr="001A6C8A">
              <w:rPr>
                <w:rFonts w:ascii="Times New Roman" w:hAnsi="Times New Roman" w:cs="Times New Roman"/>
                <w:sz w:val="24"/>
                <w:szCs w:val="24"/>
              </w:rPr>
              <w:lastRenderedPageBreak/>
              <w:t>5</w:t>
            </w:r>
          </w:p>
        </w:tc>
        <w:tc>
          <w:tcPr>
            <w:tcW w:w="2835" w:type="dxa"/>
          </w:tcPr>
          <w:p w:rsidR="00E955F0" w:rsidRPr="001A6C8A" w:rsidRDefault="00E955F0" w:rsidP="001A6C8A">
            <w:pPr>
              <w:rPr>
                <w:rFonts w:ascii="Times New Roman" w:hAnsi="Times New Roman" w:cs="Times New Roman"/>
                <w:sz w:val="24"/>
                <w:szCs w:val="24"/>
              </w:rPr>
            </w:pPr>
            <w:r w:rsidRPr="001A6C8A">
              <w:rPr>
                <w:rFonts w:ascii="Times New Roman" w:hAnsi="Times New Roman" w:cs="Times New Roman"/>
                <w:sz w:val="24"/>
                <w:szCs w:val="24"/>
              </w:rPr>
              <w:t xml:space="preserve">Внешняя проверка бюджетной отчетности Территориального управления </w:t>
            </w:r>
            <w:r w:rsidR="00207EF5" w:rsidRPr="001A6C8A">
              <w:rPr>
                <w:rFonts w:ascii="Times New Roman" w:hAnsi="Times New Roman" w:cs="Times New Roman"/>
                <w:sz w:val="24"/>
                <w:szCs w:val="24"/>
              </w:rPr>
              <w:t>Голицыно</w:t>
            </w:r>
            <w:r w:rsidRPr="001A6C8A">
              <w:rPr>
                <w:rFonts w:ascii="Times New Roman" w:hAnsi="Times New Roman" w:cs="Times New Roman"/>
                <w:sz w:val="24"/>
                <w:szCs w:val="24"/>
              </w:rPr>
              <w:t xml:space="preserve">  Администрации Одинцовского городского округа за 202</w:t>
            </w:r>
            <w:r w:rsidR="00F81661" w:rsidRPr="001A6C8A">
              <w:rPr>
                <w:rFonts w:ascii="Times New Roman" w:hAnsi="Times New Roman" w:cs="Times New Roman"/>
                <w:sz w:val="24"/>
                <w:szCs w:val="24"/>
              </w:rPr>
              <w:t>3</w:t>
            </w:r>
            <w:r w:rsidRPr="001A6C8A">
              <w:rPr>
                <w:rFonts w:ascii="Times New Roman" w:hAnsi="Times New Roman" w:cs="Times New Roman"/>
                <w:sz w:val="24"/>
                <w:szCs w:val="24"/>
              </w:rPr>
              <w:t xml:space="preserve"> год</w:t>
            </w:r>
          </w:p>
        </w:tc>
        <w:tc>
          <w:tcPr>
            <w:tcW w:w="1984" w:type="dxa"/>
          </w:tcPr>
          <w:p w:rsidR="00E955F0" w:rsidRPr="001A6C8A" w:rsidRDefault="00445BD1" w:rsidP="00F81661">
            <w:pPr>
              <w:rPr>
                <w:rFonts w:ascii="Times New Roman" w:hAnsi="Times New Roman" w:cs="Times New Roman"/>
                <w:sz w:val="24"/>
                <w:szCs w:val="24"/>
              </w:rPr>
            </w:pPr>
            <w:r w:rsidRPr="001A6C8A">
              <w:rPr>
                <w:rFonts w:ascii="Times New Roman" w:hAnsi="Times New Roman" w:cs="Times New Roman"/>
                <w:sz w:val="24"/>
                <w:szCs w:val="24"/>
              </w:rPr>
              <w:t>Пункт 2.</w:t>
            </w:r>
            <w:r w:rsidR="00F81661" w:rsidRPr="001A6C8A">
              <w:rPr>
                <w:rFonts w:ascii="Times New Roman" w:hAnsi="Times New Roman" w:cs="Times New Roman"/>
                <w:sz w:val="24"/>
                <w:szCs w:val="24"/>
              </w:rPr>
              <w:t>6</w:t>
            </w:r>
            <w:r w:rsidRPr="001A6C8A">
              <w:rPr>
                <w:rFonts w:ascii="Times New Roman" w:hAnsi="Times New Roman" w:cs="Times New Roman"/>
                <w:sz w:val="24"/>
                <w:szCs w:val="24"/>
              </w:rPr>
              <w:t xml:space="preserve"> плана работы Контрольно-счетной палаты Одинцовского городского округа </w:t>
            </w:r>
            <w:r w:rsidR="003156B2" w:rsidRPr="001A6C8A">
              <w:rPr>
                <w:rFonts w:ascii="Times New Roman" w:hAnsi="Times New Roman" w:cs="Times New Roman"/>
                <w:sz w:val="24"/>
                <w:szCs w:val="24"/>
              </w:rPr>
              <w:t>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1.</w:t>
            </w:r>
            <w:r w:rsidRPr="001A6C8A">
              <w:rPr>
                <w:rFonts w:ascii="Times New Roman" w:eastAsia="Calibri" w:hAnsi="Times New Roman" w:cs="Times New Roman"/>
                <w:sz w:val="24"/>
                <w:szCs w:val="24"/>
              </w:rPr>
              <w:tab/>
              <w:t xml:space="preserve">Годовая бюджетная отчетность ТУ Голицыно за 2023 год составлена и представлена в соответствии с Бюджетным кодексом Российской Федерации и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 191н (далее – Инструкция № 191н). </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2.</w:t>
            </w:r>
            <w:r w:rsidRPr="001A6C8A">
              <w:rPr>
                <w:rFonts w:ascii="Times New Roman" w:eastAsia="Calibri" w:hAnsi="Times New Roman" w:cs="Times New Roman"/>
                <w:sz w:val="24"/>
                <w:szCs w:val="24"/>
              </w:rPr>
              <w:tab/>
              <w:t>В ходе проведения проверки бюджетной отчетности</w:t>
            </w:r>
            <w:r>
              <w:rPr>
                <w:rFonts w:ascii="Times New Roman" w:eastAsia="Calibri" w:hAnsi="Times New Roman" w:cs="Times New Roman"/>
                <w:sz w:val="24"/>
                <w:szCs w:val="24"/>
              </w:rPr>
              <w:t xml:space="preserve"> </w:t>
            </w:r>
            <w:r w:rsidRPr="001A6C8A">
              <w:rPr>
                <w:rFonts w:ascii="Times New Roman" w:eastAsia="Calibri" w:hAnsi="Times New Roman" w:cs="Times New Roman"/>
                <w:sz w:val="24"/>
                <w:szCs w:val="24"/>
              </w:rPr>
              <w:t>ТУ Голицыно:</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ab/>
              <w:t xml:space="preserve">Фактов неполноты бюджетной отчетности не выявлено. </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ab/>
              <w:t>Фактов недостоверности бюджетной отчетности не выявлено.</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ab/>
              <w:t>Фактов, способных негативно повлиять на достоверность отчетности, не выявлено.</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3.</w:t>
            </w:r>
            <w:r w:rsidRPr="001A6C8A">
              <w:rPr>
                <w:rFonts w:ascii="Times New Roman" w:eastAsia="Calibri" w:hAnsi="Times New Roman" w:cs="Times New Roman"/>
                <w:sz w:val="24"/>
                <w:szCs w:val="24"/>
              </w:rPr>
              <w:tab/>
              <w:t>Исполнение бюджета ТУ Голицыно по расходам в 2023 году составило 25 808,670 тыс. руб. или 99,32% от уточненных бюджетных назначений в сумме 25 986,216 тыс. руб.</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4.</w:t>
            </w:r>
            <w:r w:rsidRPr="001A6C8A">
              <w:rPr>
                <w:rFonts w:ascii="Times New Roman" w:eastAsia="Calibri" w:hAnsi="Times New Roman" w:cs="Times New Roman"/>
                <w:sz w:val="24"/>
                <w:szCs w:val="24"/>
              </w:rPr>
              <w:tab/>
              <w:t>По состоянию на 01.01.2024 дебиторская задолженность</w:t>
            </w:r>
            <w:r>
              <w:rPr>
                <w:rFonts w:ascii="Times New Roman" w:eastAsia="Calibri" w:hAnsi="Times New Roman" w:cs="Times New Roman"/>
                <w:sz w:val="24"/>
                <w:szCs w:val="24"/>
              </w:rPr>
              <w:t xml:space="preserve"> </w:t>
            </w:r>
            <w:r w:rsidRPr="001A6C8A">
              <w:rPr>
                <w:rFonts w:ascii="Times New Roman" w:eastAsia="Calibri" w:hAnsi="Times New Roman" w:cs="Times New Roman"/>
                <w:sz w:val="24"/>
                <w:szCs w:val="24"/>
              </w:rPr>
              <w:t xml:space="preserve">ТУ Голицыно отсутствует, кредиторская задолженность составила                        732,255 тыс. руб. </w:t>
            </w:r>
          </w:p>
          <w:p w:rsidR="00E955F0" w:rsidRPr="00F81661" w:rsidRDefault="001A6C8A" w:rsidP="001A6C8A">
            <w:pPr>
              <w:tabs>
                <w:tab w:val="left" w:pos="318"/>
              </w:tabs>
              <w:contextualSpacing/>
              <w:jc w:val="both"/>
              <w:rPr>
                <w:rFonts w:ascii="Times New Roman" w:eastAsia="Calibri" w:hAnsi="Times New Roman" w:cs="Times New Roman"/>
                <w:sz w:val="24"/>
                <w:szCs w:val="24"/>
                <w:highlight w:val="yellow"/>
              </w:rPr>
            </w:pPr>
            <w:r w:rsidRPr="001A6C8A">
              <w:rPr>
                <w:rFonts w:ascii="Times New Roman" w:eastAsia="Calibri" w:hAnsi="Times New Roman" w:cs="Times New Roman"/>
                <w:sz w:val="24"/>
                <w:szCs w:val="24"/>
              </w:rPr>
              <w:t xml:space="preserve">В соответствии с требованиями п. 167 Инструкции № 191н в Сведениях по кредиторской задолженности (ф.0503169) отражены остатки по счету 140149000 «Доходы будущих периодов к признанию в очередные года» в сумме 323,926 тыс. руб. и по счету 040160000 «Резервы предстоящих расходов» в сумме 2 718,000 тыс. руб. (резерв на оплату отпусков – 734,575 тыс. руб., резерв </w:t>
            </w:r>
            <w:r w:rsidRPr="001A6C8A">
              <w:rPr>
                <w:rFonts w:ascii="Times New Roman" w:eastAsia="Calibri" w:hAnsi="Times New Roman" w:cs="Times New Roman"/>
                <w:sz w:val="24"/>
                <w:szCs w:val="24"/>
              </w:rPr>
              <w:lastRenderedPageBreak/>
              <w:t>отложенных обязательств –3,542 тыс. руб., аренда нежилого помещения – 1 980,000 тыс. руб.).</w:t>
            </w:r>
          </w:p>
        </w:tc>
        <w:tc>
          <w:tcPr>
            <w:tcW w:w="2126" w:type="dxa"/>
          </w:tcPr>
          <w:p w:rsidR="00E955F0" w:rsidRPr="00F81661" w:rsidRDefault="00225333" w:rsidP="00CF0812">
            <w:pPr>
              <w:rPr>
                <w:rFonts w:ascii="Times New Roman" w:hAnsi="Times New Roman" w:cs="Times New Roman"/>
                <w:sz w:val="24"/>
                <w:szCs w:val="24"/>
                <w:highlight w:val="yellow"/>
              </w:rPr>
            </w:pPr>
            <w:r w:rsidRPr="001A6C8A">
              <w:rPr>
                <w:rFonts w:ascii="Times New Roman" w:hAnsi="Times New Roman" w:cs="Times New Roman"/>
                <w:sz w:val="24"/>
                <w:szCs w:val="24"/>
              </w:rPr>
              <w:lastRenderedPageBreak/>
              <w:t>Заключение, отчет, информационные письма</w:t>
            </w:r>
          </w:p>
        </w:tc>
        <w:tc>
          <w:tcPr>
            <w:tcW w:w="1843" w:type="dxa"/>
          </w:tcPr>
          <w:p w:rsidR="00E955F0" w:rsidRDefault="00E955F0" w:rsidP="006547E8">
            <w:pPr>
              <w:rPr>
                <w:rFonts w:ascii="Times New Roman" w:hAnsi="Times New Roman" w:cs="Times New Roman"/>
                <w:sz w:val="24"/>
                <w:szCs w:val="24"/>
              </w:rPr>
            </w:pPr>
          </w:p>
        </w:tc>
      </w:tr>
      <w:tr w:rsidR="00225333" w:rsidRPr="00FA6CA8" w:rsidTr="00F81661">
        <w:tc>
          <w:tcPr>
            <w:tcW w:w="817" w:type="dxa"/>
          </w:tcPr>
          <w:p w:rsidR="00225333" w:rsidRDefault="00225333" w:rsidP="00F81661">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835" w:type="dxa"/>
          </w:tcPr>
          <w:p w:rsidR="00225333" w:rsidRPr="00F81661" w:rsidRDefault="00225333" w:rsidP="00F81661">
            <w:pPr>
              <w:rPr>
                <w:rFonts w:ascii="Times New Roman" w:hAnsi="Times New Roman" w:cs="Times New Roman"/>
                <w:sz w:val="24"/>
                <w:szCs w:val="24"/>
              </w:rPr>
            </w:pPr>
            <w:r w:rsidRPr="00F81661">
              <w:rPr>
                <w:rFonts w:ascii="Times New Roman" w:hAnsi="Times New Roman" w:cs="Times New Roman"/>
                <w:sz w:val="24"/>
                <w:szCs w:val="24"/>
              </w:rPr>
              <w:t xml:space="preserve">Внешняя проверка бюджетной отчетности Территориального управления  </w:t>
            </w:r>
            <w:r w:rsidR="00A40954" w:rsidRPr="00F81661">
              <w:rPr>
                <w:rFonts w:ascii="Times New Roman" w:hAnsi="Times New Roman" w:cs="Times New Roman"/>
                <w:sz w:val="24"/>
                <w:szCs w:val="24"/>
              </w:rPr>
              <w:t xml:space="preserve">Горское </w:t>
            </w:r>
            <w:r w:rsidRPr="00F81661">
              <w:rPr>
                <w:rFonts w:ascii="Times New Roman" w:hAnsi="Times New Roman" w:cs="Times New Roman"/>
                <w:sz w:val="24"/>
                <w:szCs w:val="24"/>
              </w:rPr>
              <w:t>Администрации Одинцовского городского округа за 202</w:t>
            </w:r>
            <w:r w:rsidR="00F81661" w:rsidRPr="00F81661">
              <w:rPr>
                <w:rFonts w:ascii="Times New Roman" w:hAnsi="Times New Roman" w:cs="Times New Roman"/>
                <w:sz w:val="24"/>
                <w:szCs w:val="24"/>
              </w:rPr>
              <w:t>3</w:t>
            </w:r>
            <w:r w:rsidRPr="00F81661">
              <w:rPr>
                <w:rFonts w:ascii="Times New Roman" w:hAnsi="Times New Roman" w:cs="Times New Roman"/>
                <w:sz w:val="24"/>
                <w:szCs w:val="24"/>
              </w:rPr>
              <w:t xml:space="preserve"> год</w:t>
            </w:r>
          </w:p>
        </w:tc>
        <w:tc>
          <w:tcPr>
            <w:tcW w:w="1984" w:type="dxa"/>
          </w:tcPr>
          <w:p w:rsidR="00225333" w:rsidRPr="00F81661" w:rsidRDefault="00285F66" w:rsidP="00F81661">
            <w:pPr>
              <w:rPr>
                <w:rFonts w:ascii="Times New Roman" w:hAnsi="Times New Roman" w:cs="Times New Roman"/>
                <w:sz w:val="24"/>
                <w:szCs w:val="24"/>
              </w:rPr>
            </w:pPr>
            <w:r w:rsidRPr="00F81661">
              <w:rPr>
                <w:rFonts w:ascii="Times New Roman" w:hAnsi="Times New Roman" w:cs="Times New Roman"/>
                <w:sz w:val="24"/>
                <w:szCs w:val="24"/>
              </w:rPr>
              <w:t>Пункт 2.</w:t>
            </w:r>
            <w:r w:rsidR="00F81661" w:rsidRPr="00F81661">
              <w:rPr>
                <w:rFonts w:ascii="Times New Roman" w:hAnsi="Times New Roman" w:cs="Times New Roman"/>
                <w:sz w:val="24"/>
                <w:szCs w:val="24"/>
              </w:rPr>
              <w:t>7</w:t>
            </w:r>
            <w:r w:rsidR="00225333" w:rsidRPr="00F81661">
              <w:rPr>
                <w:rFonts w:ascii="Times New Roman" w:hAnsi="Times New Roman" w:cs="Times New Roman"/>
                <w:sz w:val="24"/>
                <w:szCs w:val="24"/>
              </w:rPr>
              <w:t xml:space="preserve"> плана работы Контрольно-счетной палаты Одинцовского городского округа </w:t>
            </w:r>
            <w:r w:rsidR="003156B2" w:rsidRPr="00F81661">
              <w:rPr>
                <w:rFonts w:ascii="Times New Roman" w:hAnsi="Times New Roman" w:cs="Times New Roman"/>
                <w:sz w:val="24"/>
                <w:szCs w:val="24"/>
              </w:rPr>
              <w:t>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F81661" w:rsidRPr="00F81661" w:rsidRDefault="00F81661" w:rsidP="00F81661">
            <w:pPr>
              <w:numPr>
                <w:ilvl w:val="0"/>
                <w:numId w:val="31"/>
              </w:numPr>
              <w:tabs>
                <w:tab w:val="left" w:pos="318"/>
              </w:tabs>
              <w:ind w:left="0" w:firstLine="34"/>
              <w:contextualSpacing/>
              <w:jc w:val="both"/>
              <w:rPr>
                <w:rFonts w:ascii="Times New Roman" w:hAnsi="Times New Roman" w:cs="Times New Roman"/>
                <w:sz w:val="24"/>
                <w:szCs w:val="24"/>
              </w:rPr>
            </w:pPr>
            <w:r w:rsidRPr="00F81661">
              <w:rPr>
                <w:rFonts w:ascii="Times New Roman" w:hAnsi="Times New Roman" w:cs="Times New Roman"/>
                <w:sz w:val="24"/>
                <w:szCs w:val="24"/>
              </w:rPr>
              <w:t>Годовая бюджетная отчетность главного распорядителя бюджетных средств за 2023 год ТУ Горское для подготовки заключения представлена в соответствии с требованиями бюджетного законодательства, по форме отчетности, установленной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 изменениями и дополнениями).</w:t>
            </w:r>
          </w:p>
          <w:p w:rsidR="00F81661" w:rsidRPr="00F81661" w:rsidRDefault="00F81661" w:rsidP="00F81661">
            <w:pPr>
              <w:numPr>
                <w:ilvl w:val="0"/>
                <w:numId w:val="31"/>
              </w:numPr>
              <w:tabs>
                <w:tab w:val="left" w:pos="318"/>
              </w:tabs>
              <w:ind w:left="0" w:firstLine="34"/>
              <w:contextualSpacing/>
              <w:jc w:val="both"/>
              <w:rPr>
                <w:rFonts w:ascii="Times New Roman" w:hAnsi="Times New Roman" w:cs="Times New Roman"/>
                <w:sz w:val="24"/>
                <w:szCs w:val="24"/>
              </w:rPr>
            </w:pPr>
            <w:r w:rsidRPr="00F81661">
              <w:rPr>
                <w:rFonts w:ascii="Times New Roman" w:hAnsi="Times New Roman" w:cs="Times New Roman"/>
                <w:sz w:val="24"/>
                <w:szCs w:val="24"/>
              </w:rPr>
              <w:t>В нарушение п. 7 ч. 4 ст. 10 Федерального закона от 06.12.2011</w:t>
            </w:r>
            <w:r>
              <w:rPr>
                <w:rFonts w:ascii="Times New Roman" w:hAnsi="Times New Roman" w:cs="Times New Roman"/>
                <w:sz w:val="24"/>
                <w:szCs w:val="24"/>
              </w:rPr>
              <w:t xml:space="preserve"> </w:t>
            </w:r>
            <w:r w:rsidRPr="00F81661">
              <w:rPr>
                <w:rFonts w:ascii="Times New Roman" w:hAnsi="Times New Roman" w:cs="Times New Roman"/>
                <w:sz w:val="24"/>
                <w:szCs w:val="24"/>
              </w:rPr>
              <w:t>№ 402-ФЗ «О бухгалтерском учёте», п. 11 Приказа Минфина России</w:t>
            </w:r>
            <w:r>
              <w:rPr>
                <w:rFonts w:ascii="Times New Roman" w:hAnsi="Times New Roman" w:cs="Times New Roman"/>
                <w:sz w:val="24"/>
                <w:szCs w:val="24"/>
              </w:rPr>
              <w:t xml:space="preserve"> </w:t>
            </w:r>
            <w:r w:rsidRPr="00F81661">
              <w:rPr>
                <w:rFonts w:ascii="Times New Roman" w:hAnsi="Times New Roman" w:cs="Times New Roman"/>
                <w:sz w:val="24"/>
                <w:szCs w:val="24"/>
              </w:rPr>
              <w:t>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Ведомости расхождений по результатам инвентаризации №0000-000001 (ф.0504092) отсутствует отметка бухгалтерии о принятии к учету настоящей ведомости.</w:t>
            </w:r>
          </w:p>
          <w:p w:rsidR="00F81661" w:rsidRPr="00F81661" w:rsidRDefault="00F81661" w:rsidP="00F81661">
            <w:pPr>
              <w:numPr>
                <w:ilvl w:val="0"/>
                <w:numId w:val="31"/>
              </w:numPr>
              <w:tabs>
                <w:tab w:val="left" w:pos="318"/>
              </w:tabs>
              <w:ind w:left="0" w:firstLine="34"/>
              <w:contextualSpacing/>
              <w:jc w:val="both"/>
              <w:rPr>
                <w:rFonts w:ascii="Times New Roman" w:hAnsi="Times New Roman" w:cs="Times New Roman"/>
                <w:sz w:val="24"/>
                <w:szCs w:val="24"/>
              </w:rPr>
            </w:pPr>
            <w:r w:rsidRPr="00F81661">
              <w:rPr>
                <w:rFonts w:ascii="Times New Roman" w:hAnsi="Times New Roman" w:cs="Times New Roman"/>
                <w:sz w:val="24"/>
                <w:szCs w:val="24"/>
              </w:rPr>
              <w:t>В ходе проведения внешней проверки бюджетной отчетности</w:t>
            </w:r>
            <w:r>
              <w:rPr>
                <w:rFonts w:ascii="Times New Roman" w:hAnsi="Times New Roman" w:cs="Times New Roman"/>
                <w:sz w:val="24"/>
                <w:szCs w:val="24"/>
              </w:rPr>
              <w:t xml:space="preserve"> </w:t>
            </w:r>
            <w:r w:rsidRPr="00F81661">
              <w:rPr>
                <w:rFonts w:ascii="Times New Roman" w:hAnsi="Times New Roman" w:cs="Times New Roman"/>
                <w:sz w:val="24"/>
                <w:szCs w:val="24"/>
              </w:rPr>
              <w:t>ТУ Горское»:</w:t>
            </w:r>
          </w:p>
          <w:p w:rsidR="00F81661" w:rsidRPr="00F81661" w:rsidRDefault="00F81661" w:rsidP="00F81661">
            <w:pPr>
              <w:numPr>
                <w:ilvl w:val="0"/>
                <w:numId w:val="30"/>
              </w:numPr>
              <w:tabs>
                <w:tab w:val="left" w:pos="460"/>
              </w:tabs>
              <w:ind w:left="0" w:firstLine="34"/>
              <w:jc w:val="both"/>
              <w:rPr>
                <w:rFonts w:ascii="Times New Roman" w:hAnsi="Times New Roman" w:cs="Times New Roman"/>
                <w:sz w:val="24"/>
                <w:szCs w:val="24"/>
              </w:rPr>
            </w:pPr>
            <w:r w:rsidRPr="00F81661">
              <w:rPr>
                <w:rFonts w:ascii="Times New Roman" w:hAnsi="Times New Roman" w:cs="Times New Roman"/>
                <w:sz w:val="24"/>
                <w:szCs w:val="24"/>
              </w:rPr>
              <w:t>Фактов неполноты  бюджетной отчетности не выявлено.</w:t>
            </w:r>
          </w:p>
          <w:p w:rsidR="00F81661" w:rsidRPr="00F81661" w:rsidRDefault="00F81661" w:rsidP="00F81661">
            <w:pPr>
              <w:numPr>
                <w:ilvl w:val="0"/>
                <w:numId w:val="30"/>
              </w:numPr>
              <w:tabs>
                <w:tab w:val="left" w:pos="460"/>
              </w:tabs>
              <w:ind w:left="0" w:firstLine="34"/>
              <w:jc w:val="both"/>
              <w:rPr>
                <w:rFonts w:ascii="Times New Roman" w:hAnsi="Times New Roman" w:cs="Times New Roman"/>
                <w:sz w:val="24"/>
                <w:szCs w:val="24"/>
              </w:rPr>
            </w:pPr>
            <w:r w:rsidRPr="00F81661">
              <w:rPr>
                <w:rFonts w:ascii="Times New Roman" w:hAnsi="Times New Roman" w:cs="Times New Roman"/>
                <w:sz w:val="24"/>
                <w:szCs w:val="24"/>
              </w:rPr>
              <w:t xml:space="preserve">Фактов недостоверности бухгалтерской </w:t>
            </w:r>
            <w:r w:rsidRPr="00F81661">
              <w:rPr>
                <w:rFonts w:ascii="Times New Roman" w:hAnsi="Times New Roman" w:cs="Times New Roman"/>
                <w:sz w:val="24"/>
                <w:szCs w:val="24"/>
              </w:rPr>
              <w:lastRenderedPageBreak/>
              <w:t>отчетности не выявлено.</w:t>
            </w:r>
          </w:p>
          <w:p w:rsidR="00F81661" w:rsidRPr="00F81661" w:rsidRDefault="00F81661" w:rsidP="00F81661">
            <w:pPr>
              <w:numPr>
                <w:ilvl w:val="0"/>
                <w:numId w:val="30"/>
              </w:numPr>
              <w:tabs>
                <w:tab w:val="left" w:pos="460"/>
              </w:tabs>
              <w:ind w:left="0" w:firstLine="34"/>
              <w:jc w:val="both"/>
              <w:rPr>
                <w:rFonts w:ascii="Times New Roman" w:hAnsi="Times New Roman" w:cs="Times New Roman"/>
                <w:sz w:val="24"/>
                <w:szCs w:val="24"/>
              </w:rPr>
            </w:pPr>
            <w:r w:rsidRPr="00F81661">
              <w:rPr>
                <w:rFonts w:ascii="Times New Roman" w:hAnsi="Times New Roman" w:cs="Times New Roman"/>
                <w:sz w:val="24"/>
                <w:szCs w:val="24"/>
              </w:rPr>
              <w:t>Фактов, способных негативно повлиять на достоверность отчетности не выявлено.</w:t>
            </w:r>
          </w:p>
          <w:p w:rsidR="00F81661" w:rsidRPr="00F81661" w:rsidRDefault="00F81661" w:rsidP="00F81661">
            <w:pPr>
              <w:numPr>
                <w:ilvl w:val="0"/>
                <w:numId w:val="31"/>
              </w:numPr>
              <w:tabs>
                <w:tab w:val="left" w:pos="318"/>
              </w:tabs>
              <w:ind w:left="0" w:firstLine="34"/>
              <w:contextualSpacing/>
              <w:jc w:val="both"/>
              <w:rPr>
                <w:rFonts w:ascii="Times New Roman" w:hAnsi="Times New Roman" w:cs="Times New Roman"/>
                <w:sz w:val="24"/>
                <w:szCs w:val="24"/>
              </w:rPr>
            </w:pPr>
            <w:r w:rsidRPr="00F81661">
              <w:rPr>
                <w:rFonts w:ascii="Times New Roman" w:hAnsi="Times New Roman" w:cs="Times New Roman"/>
                <w:sz w:val="24"/>
                <w:szCs w:val="24"/>
              </w:rPr>
              <w:t>Исполнение бюджета Одинцовского городского округа ТУ Горское по расходам составило 20 334,092 тыс. руб. или 98,62% к уточненному бюджету. Неисполненные бюджетные назначения составили</w:t>
            </w:r>
            <w:r>
              <w:rPr>
                <w:rFonts w:ascii="Times New Roman" w:hAnsi="Times New Roman" w:cs="Times New Roman"/>
                <w:sz w:val="24"/>
                <w:szCs w:val="24"/>
              </w:rPr>
              <w:t xml:space="preserve"> </w:t>
            </w:r>
            <w:r w:rsidRPr="00F81661">
              <w:rPr>
                <w:rFonts w:ascii="Times New Roman" w:hAnsi="Times New Roman" w:cs="Times New Roman"/>
                <w:sz w:val="24"/>
                <w:szCs w:val="24"/>
              </w:rPr>
              <w:t xml:space="preserve">283,775 тыс. руб. </w:t>
            </w:r>
          </w:p>
          <w:p w:rsidR="00F81661" w:rsidRPr="00F81661" w:rsidRDefault="00F81661" w:rsidP="00F81661">
            <w:pPr>
              <w:numPr>
                <w:ilvl w:val="0"/>
                <w:numId w:val="31"/>
              </w:numPr>
              <w:tabs>
                <w:tab w:val="left" w:pos="318"/>
              </w:tabs>
              <w:ind w:left="0" w:firstLine="34"/>
              <w:contextualSpacing/>
              <w:jc w:val="both"/>
              <w:rPr>
                <w:rFonts w:ascii="Times New Roman" w:hAnsi="Times New Roman" w:cs="Times New Roman"/>
                <w:sz w:val="24"/>
                <w:szCs w:val="24"/>
              </w:rPr>
            </w:pPr>
            <w:r w:rsidRPr="00F81661">
              <w:rPr>
                <w:rFonts w:ascii="Times New Roman" w:hAnsi="Times New Roman" w:cs="Times New Roman"/>
                <w:sz w:val="24"/>
                <w:szCs w:val="24"/>
              </w:rPr>
              <w:t>Дебиторская задолженность ТУ Горское уменьшилась и по состоянию на 01.01.2024 не числилась.</w:t>
            </w:r>
          </w:p>
          <w:p w:rsidR="00F81661" w:rsidRPr="00F81661" w:rsidRDefault="00F81661" w:rsidP="00F81661">
            <w:pPr>
              <w:widowControl w:val="0"/>
              <w:tabs>
                <w:tab w:val="left" w:pos="0"/>
              </w:tabs>
              <w:spacing w:line="242" w:lineRule="auto"/>
              <w:ind w:firstLine="318"/>
              <w:jc w:val="both"/>
              <w:rPr>
                <w:rFonts w:ascii="Times New Roman" w:hAnsi="Times New Roman" w:cs="Times New Roman"/>
                <w:sz w:val="24"/>
                <w:szCs w:val="24"/>
              </w:rPr>
            </w:pPr>
            <w:r w:rsidRPr="00F81661">
              <w:rPr>
                <w:rFonts w:ascii="Times New Roman" w:hAnsi="Times New Roman" w:cs="Times New Roman"/>
                <w:sz w:val="24"/>
                <w:szCs w:val="24"/>
              </w:rPr>
              <w:t>За 2023 год объем кредиторской задолженности. Ту Горское увеличился и по состоянию на 01.01.2024 составил 360,749 тыс. руб.</w:t>
            </w:r>
          </w:p>
          <w:p w:rsidR="00225333" w:rsidRPr="00F81661" w:rsidRDefault="00F81661" w:rsidP="00F81661">
            <w:pPr>
              <w:widowControl w:val="0"/>
              <w:tabs>
                <w:tab w:val="left" w:pos="567"/>
              </w:tabs>
              <w:spacing w:line="242" w:lineRule="auto"/>
              <w:ind w:firstLine="318"/>
              <w:jc w:val="both"/>
              <w:rPr>
                <w:rFonts w:ascii="Times New Roman" w:hAnsi="Times New Roman" w:cs="Times New Roman"/>
                <w:sz w:val="24"/>
                <w:szCs w:val="24"/>
              </w:rPr>
            </w:pPr>
            <w:r w:rsidRPr="00F81661">
              <w:rPr>
                <w:rFonts w:ascii="Times New Roman" w:hAnsi="Times New Roman" w:cs="Times New Roman"/>
                <w:sz w:val="24"/>
                <w:szCs w:val="24"/>
              </w:rPr>
              <w:t>Согласно данным (ф. 0503169) «Сведения по дебиторской и кредиторской задолженности» долгосрочная и просроченная кредиторская и дебиторская задолженность по состоянию на 01.01.2024 не числится.</w:t>
            </w:r>
          </w:p>
        </w:tc>
        <w:tc>
          <w:tcPr>
            <w:tcW w:w="2126" w:type="dxa"/>
          </w:tcPr>
          <w:p w:rsidR="00225333" w:rsidRDefault="00F2199E" w:rsidP="00F81661">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w:t>
            </w:r>
            <w:r w:rsidR="00F81661">
              <w:rPr>
                <w:rFonts w:ascii="Times New Roman" w:hAnsi="Times New Roman" w:cs="Times New Roman"/>
                <w:sz w:val="24"/>
                <w:szCs w:val="24"/>
              </w:rPr>
              <w:t>ые</w:t>
            </w:r>
            <w:r>
              <w:rPr>
                <w:rFonts w:ascii="Times New Roman" w:hAnsi="Times New Roman" w:cs="Times New Roman"/>
                <w:sz w:val="24"/>
                <w:szCs w:val="24"/>
              </w:rPr>
              <w:t xml:space="preserve"> письм</w:t>
            </w:r>
            <w:r w:rsidR="00F81661">
              <w:rPr>
                <w:rFonts w:ascii="Times New Roman" w:hAnsi="Times New Roman" w:cs="Times New Roman"/>
                <w:sz w:val="24"/>
                <w:szCs w:val="24"/>
              </w:rPr>
              <w:t>а</w:t>
            </w:r>
          </w:p>
        </w:tc>
        <w:tc>
          <w:tcPr>
            <w:tcW w:w="1843" w:type="dxa"/>
          </w:tcPr>
          <w:p w:rsidR="00225333" w:rsidRDefault="00225333" w:rsidP="006547E8">
            <w:pPr>
              <w:rPr>
                <w:rFonts w:ascii="Times New Roman" w:hAnsi="Times New Roman" w:cs="Times New Roman"/>
                <w:sz w:val="24"/>
                <w:szCs w:val="24"/>
              </w:rPr>
            </w:pPr>
          </w:p>
        </w:tc>
      </w:tr>
      <w:tr w:rsidR="00D66010" w:rsidRPr="00FA6CA8" w:rsidTr="007D3C2D">
        <w:tc>
          <w:tcPr>
            <w:tcW w:w="817" w:type="dxa"/>
          </w:tcPr>
          <w:p w:rsidR="00D66010" w:rsidRDefault="00D66010" w:rsidP="007D3C2D">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835" w:type="dxa"/>
          </w:tcPr>
          <w:p w:rsidR="00D66010" w:rsidRPr="007D3C2D" w:rsidRDefault="00D66010" w:rsidP="007D3C2D">
            <w:pPr>
              <w:rPr>
                <w:rFonts w:ascii="Times New Roman" w:hAnsi="Times New Roman" w:cs="Times New Roman"/>
                <w:sz w:val="24"/>
                <w:szCs w:val="24"/>
              </w:rPr>
            </w:pPr>
            <w:r w:rsidRPr="007D3C2D">
              <w:rPr>
                <w:rFonts w:ascii="Times New Roman" w:hAnsi="Times New Roman" w:cs="Times New Roman"/>
                <w:sz w:val="24"/>
                <w:szCs w:val="24"/>
              </w:rPr>
              <w:t xml:space="preserve">Внешняя проверка бюджетной отчетности Территориального управления  </w:t>
            </w:r>
            <w:r w:rsidR="00B106AD" w:rsidRPr="007D3C2D">
              <w:rPr>
                <w:rFonts w:ascii="Times New Roman" w:hAnsi="Times New Roman" w:cs="Times New Roman"/>
                <w:sz w:val="24"/>
                <w:szCs w:val="24"/>
              </w:rPr>
              <w:t>Ершов</w:t>
            </w:r>
            <w:r w:rsidRPr="007D3C2D">
              <w:rPr>
                <w:rFonts w:ascii="Times New Roman" w:hAnsi="Times New Roman" w:cs="Times New Roman"/>
                <w:sz w:val="24"/>
                <w:szCs w:val="24"/>
              </w:rPr>
              <w:t>ское Администрации Одинцовского городского округа за 202</w:t>
            </w:r>
            <w:r w:rsidR="007D3C2D" w:rsidRPr="007D3C2D">
              <w:rPr>
                <w:rFonts w:ascii="Times New Roman" w:hAnsi="Times New Roman" w:cs="Times New Roman"/>
                <w:sz w:val="24"/>
                <w:szCs w:val="24"/>
              </w:rPr>
              <w:t>3</w:t>
            </w:r>
            <w:r w:rsidRPr="007D3C2D">
              <w:rPr>
                <w:rFonts w:ascii="Times New Roman" w:hAnsi="Times New Roman" w:cs="Times New Roman"/>
                <w:sz w:val="24"/>
                <w:szCs w:val="24"/>
              </w:rPr>
              <w:t xml:space="preserve"> год</w:t>
            </w:r>
          </w:p>
        </w:tc>
        <w:tc>
          <w:tcPr>
            <w:tcW w:w="1984" w:type="dxa"/>
          </w:tcPr>
          <w:p w:rsidR="00D66010" w:rsidRPr="007D3C2D" w:rsidRDefault="00D66010" w:rsidP="007D3C2D">
            <w:pPr>
              <w:rPr>
                <w:rFonts w:ascii="Times New Roman" w:hAnsi="Times New Roman" w:cs="Times New Roman"/>
                <w:sz w:val="24"/>
                <w:szCs w:val="24"/>
              </w:rPr>
            </w:pPr>
            <w:r w:rsidRPr="007D3C2D">
              <w:rPr>
                <w:rFonts w:ascii="Times New Roman" w:hAnsi="Times New Roman" w:cs="Times New Roman"/>
                <w:sz w:val="24"/>
                <w:szCs w:val="24"/>
              </w:rPr>
              <w:t>Пункт 2.</w:t>
            </w:r>
            <w:r w:rsidR="007D3C2D" w:rsidRPr="007D3C2D">
              <w:rPr>
                <w:rFonts w:ascii="Times New Roman" w:hAnsi="Times New Roman" w:cs="Times New Roman"/>
                <w:sz w:val="24"/>
                <w:szCs w:val="24"/>
              </w:rPr>
              <w:t>8</w:t>
            </w:r>
            <w:r w:rsidRPr="007D3C2D">
              <w:rPr>
                <w:rFonts w:ascii="Times New Roman" w:hAnsi="Times New Roman" w:cs="Times New Roman"/>
                <w:sz w:val="24"/>
                <w:szCs w:val="24"/>
              </w:rPr>
              <w:t xml:space="preserve"> плана работы Контрольно-счетной палаты Одинцовского городского округа </w:t>
            </w:r>
            <w:r w:rsidR="003156B2" w:rsidRPr="007D3C2D">
              <w:rPr>
                <w:rFonts w:ascii="Times New Roman" w:hAnsi="Times New Roman" w:cs="Times New Roman"/>
                <w:sz w:val="24"/>
                <w:szCs w:val="24"/>
              </w:rPr>
              <w:t xml:space="preserve">на 2024 год, утвержденного распоряжением Контрольно-счетной палаты Одинцовского городского </w:t>
            </w:r>
            <w:r w:rsidR="003156B2" w:rsidRPr="007D3C2D">
              <w:rPr>
                <w:rFonts w:ascii="Times New Roman" w:hAnsi="Times New Roman" w:cs="Times New Roman"/>
                <w:sz w:val="24"/>
                <w:szCs w:val="24"/>
              </w:rPr>
              <w:lastRenderedPageBreak/>
              <w:t>округа от 26.12.2023 года № 162 (с изменениями и дополнениями)</w:t>
            </w:r>
          </w:p>
        </w:tc>
        <w:tc>
          <w:tcPr>
            <w:tcW w:w="5671" w:type="dxa"/>
          </w:tcPr>
          <w:p w:rsidR="000125DA" w:rsidRPr="000125DA" w:rsidRDefault="000125DA" w:rsidP="000125DA">
            <w:pPr>
              <w:numPr>
                <w:ilvl w:val="0"/>
                <w:numId w:val="34"/>
              </w:numPr>
              <w:tabs>
                <w:tab w:val="left" w:pos="318"/>
              </w:tabs>
              <w:ind w:left="0" w:firstLine="34"/>
              <w:contextualSpacing/>
              <w:jc w:val="both"/>
              <w:rPr>
                <w:rFonts w:ascii="Times New Roman" w:eastAsia="Calibri" w:hAnsi="Times New Roman" w:cs="Times New Roman"/>
                <w:sz w:val="24"/>
                <w:szCs w:val="24"/>
              </w:rPr>
            </w:pPr>
            <w:r w:rsidRPr="000125DA">
              <w:rPr>
                <w:rFonts w:ascii="Times New Roman" w:eastAsia="Calibri" w:hAnsi="Times New Roman" w:cs="Times New Roman"/>
                <w:sz w:val="24"/>
                <w:szCs w:val="24"/>
              </w:rPr>
              <w:lastRenderedPageBreak/>
              <w:t>Годовая бюджетная отчетность об исполнении бюджета</w:t>
            </w:r>
            <w:r>
              <w:rPr>
                <w:rFonts w:ascii="Times New Roman" w:eastAsia="Calibri" w:hAnsi="Times New Roman" w:cs="Times New Roman"/>
                <w:sz w:val="24"/>
                <w:szCs w:val="24"/>
              </w:rPr>
              <w:t xml:space="preserve"> </w:t>
            </w:r>
            <w:r w:rsidRPr="000125DA">
              <w:rPr>
                <w:rFonts w:ascii="Times New Roman" w:eastAsia="Times New Roman" w:hAnsi="Times New Roman" w:cs="Times New Roman"/>
                <w:sz w:val="24"/>
                <w:szCs w:val="24"/>
                <w:lang w:eastAsia="ru-RU"/>
              </w:rPr>
              <w:t xml:space="preserve">ТУ Ершовское </w:t>
            </w:r>
            <w:r w:rsidRPr="000125DA">
              <w:rPr>
                <w:rFonts w:ascii="Times New Roman" w:eastAsia="Calibri" w:hAnsi="Times New Roman" w:cs="Times New Roman"/>
                <w:sz w:val="24"/>
                <w:szCs w:val="24"/>
              </w:rPr>
              <w:t xml:space="preserve">за 2023 год составлена и представлена в соответствии с Бюджетным кодексом Российской Федерации и </w:t>
            </w:r>
            <w:r w:rsidRPr="000125DA">
              <w:rPr>
                <w:rFonts w:ascii="Times New Roman" w:eastAsia="Times New Roman" w:hAnsi="Times New Roman" w:cs="Times New Roman"/>
                <w:sz w:val="24"/>
                <w:szCs w:val="24"/>
                <w:lang w:eastAsia="ru-RU"/>
              </w:rPr>
              <w:t>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 191н (далее – Инструкция № 191н)</w:t>
            </w:r>
            <w:r w:rsidRPr="000125DA">
              <w:rPr>
                <w:rFonts w:ascii="Times New Roman" w:eastAsia="Calibri" w:hAnsi="Times New Roman" w:cs="Times New Roman"/>
                <w:sz w:val="24"/>
                <w:szCs w:val="24"/>
              </w:rPr>
              <w:t xml:space="preserve">. </w:t>
            </w:r>
          </w:p>
          <w:p w:rsidR="000125DA" w:rsidRPr="000125DA" w:rsidRDefault="000125DA" w:rsidP="000125DA">
            <w:pPr>
              <w:numPr>
                <w:ilvl w:val="0"/>
                <w:numId w:val="34"/>
              </w:numPr>
              <w:tabs>
                <w:tab w:val="left" w:pos="318"/>
              </w:tabs>
              <w:ind w:left="0" w:firstLine="34"/>
              <w:contextualSpacing/>
              <w:jc w:val="both"/>
              <w:rPr>
                <w:rFonts w:ascii="Times New Roman" w:eastAsia="Calibri" w:hAnsi="Times New Roman" w:cs="Times New Roman"/>
                <w:sz w:val="24"/>
                <w:szCs w:val="24"/>
              </w:rPr>
            </w:pPr>
            <w:r w:rsidRPr="000125DA">
              <w:rPr>
                <w:rFonts w:ascii="Times New Roman" w:eastAsia="Calibri" w:hAnsi="Times New Roman" w:cs="Times New Roman"/>
                <w:sz w:val="24"/>
                <w:szCs w:val="24"/>
              </w:rPr>
              <w:t>В ходе проведения внешней проверки бюджетной отчетности:</w:t>
            </w:r>
          </w:p>
          <w:p w:rsidR="000125DA" w:rsidRPr="000125DA" w:rsidRDefault="000125DA" w:rsidP="000125DA">
            <w:pPr>
              <w:tabs>
                <w:tab w:val="left" w:pos="209"/>
                <w:tab w:val="left" w:pos="993"/>
              </w:tabs>
              <w:ind w:left="34"/>
              <w:contextualSpacing/>
              <w:jc w:val="both"/>
              <w:rPr>
                <w:rFonts w:ascii="Times New Roman" w:eastAsia="Calibri" w:hAnsi="Times New Roman" w:cs="Times New Roman"/>
                <w:sz w:val="24"/>
                <w:szCs w:val="24"/>
              </w:rPr>
            </w:pPr>
            <w:r w:rsidRPr="000125DA">
              <w:rPr>
                <w:rFonts w:ascii="Times New Roman" w:eastAsia="Calibri" w:hAnsi="Times New Roman" w:cs="Times New Roman"/>
                <w:sz w:val="24"/>
                <w:szCs w:val="24"/>
              </w:rPr>
              <w:t>- Фактов неполноты бюджетной отчетности не выявлено.</w:t>
            </w:r>
          </w:p>
          <w:p w:rsidR="000125DA" w:rsidRPr="000125DA" w:rsidRDefault="000125DA" w:rsidP="000125DA">
            <w:pPr>
              <w:tabs>
                <w:tab w:val="left" w:pos="209"/>
                <w:tab w:val="left" w:pos="993"/>
              </w:tabs>
              <w:ind w:left="34"/>
              <w:contextualSpacing/>
              <w:jc w:val="both"/>
              <w:rPr>
                <w:rFonts w:ascii="Times New Roman" w:eastAsia="Calibri" w:hAnsi="Times New Roman" w:cs="Times New Roman"/>
                <w:sz w:val="24"/>
                <w:szCs w:val="24"/>
              </w:rPr>
            </w:pPr>
            <w:r w:rsidRPr="000125DA">
              <w:rPr>
                <w:rFonts w:ascii="Times New Roman" w:eastAsia="Calibri" w:hAnsi="Times New Roman" w:cs="Times New Roman"/>
                <w:sz w:val="24"/>
                <w:szCs w:val="24"/>
              </w:rPr>
              <w:lastRenderedPageBreak/>
              <w:t>- Фактов недостоверности бюджетной отчетности не выявлено.</w:t>
            </w:r>
          </w:p>
          <w:p w:rsidR="000125DA" w:rsidRPr="000125DA" w:rsidRDefault="000125DA" w:rsidP="000125DA">
            <w:pPr>
              <w:tabs>
                <w:tab w:val="left" w:pos="209"/>
                <w:tab w:val="left" w:pos="993"/>
              </w:tabs>
              <w:ind w:left="34"/>
              <w:contextualSpacing/>
              <w:jc w:val="both"/>
              <w:rPr>
                <w:rFonts w:ascii="Times New Roman" w:eastAsia="Calibri" w:hAnsi="Times New Roman" w:cs="Times New Roman"/>
                <w:sz w:val="24"/>
                <w:szCs w:val="24"/>
              </w:rPr>
            </w:pPr>
            <w:r w:rsidRPr="000125DA">
              <w:rPr>
                <w:rFonts w:ascii="Times New Roman" w:eastAsia="Calibri" w:hAnsi="Times New Roman" w:cs="Times New Roman"/>
                <w:sz w:val="24"/>
                <w:szCs w:val="24"/>
              </w:rPr>
              <w:t>- Выявлены факты, способные негативно повлиять на достоверность отчетности, а именно:</w:t>
            </w:r>
          </w:p>
          <w:p w:rsidR="000125DA" w:rsidRPr="000125DA" w:rsidRDefault="000125DA" w:rsidP="000125DA">
            <w:pPr>
              <w:numPr>
                <w:ilvl w:val="0"/>
                <w:numId w:val="33"/>
              </w:numPr>
              <w:tabs>
                <w:tab w:val="left" w:pos="209"/>
                <w:tab w:val="left" w:pos="993"/>
              </w:tabs>
              <w:ind w:left="34" w:firstLine="0"/>
              <w:contextualSpacing/>
              <w:jc w:val="both"/>
              <w:rPr>
                <w:rFonts w:ascii="Times New Roman" w:eastAsia="Times New Roman" w:hAnsi="Times New Roman" w:cs="Times New Roman"/>
                <w:sz w:val="24"/>
                <w:szCs w:val="24"/>
                <w:lang w:eastAsia="ru-RU"/>
              </w:rPr>
            </w:pPr>
            <w:r w:rsidRPr="000125DA">
              <w:rPr>
                <w:rFonts w:ascii="Times New Roman" w:eastAsia="Times New Roman" w:hAnsi="Times New Roman" w:cs="Times New Roman"/>
                <w:sz w:val="24"/>
                <w:szCs w:val="24"/>
                <w:lang w:eastAsia="ru-RU"/>
              </w:rPr>
              <w:t>в нарушение п. 7 Инструкции № 191н</w:t>
            </w:r>
            <w:r w:rsidRPr="000125DA">
              <w:rPr>
                <w:rFonts w:ascii="Times New Roman" w:eastAsia="Calibri" w:hAnsi="Times New Roman" w:cs="Times New Roman"/>
                <w:sz w:val="24"/>
                <w:szCs w:val="24"/>
              </w:rPr>
              <w:t xml:space="preserve"> к проверке не представлен </w:t>
            </w:r>
            <w:r w:rsidRPr="000125DA">
              <w:rPr>
                <w:rFonts w:ascii="Times New Roman" w:eastAsia="Times New Roman" w:hAnsi="Times New Roman" w:cs="Times New Roman"/>
                <w:sz w:val="24"/>
                <w:szCs w:val="24"/>
                <w:lang w:eastAsia="ru-RU"/>
              </w:rPr>
              <w:t>акт сверки взаимных расчетов по дебиторской задолженности по счету 303.14 «Расчеты по единому налоговому платежу», отраженной в Балансе</w:t>
            </w:r>
            <w:r>
              <w:rPr>
                <w:rFonts w:ascii="Times New Roman" w:eastAsia="Times New Roman" w:hAnsi="Times New Roman" w:cs="Times New Roman"/>
                <w:sz w:val="24"/>
                <w:szCs w:val="24"/>
                <w:lang w:eastAsia="ru-RU"/>
              </w:rPr>
              <w:t xml:space="preserve"> </w:t>
            </w:r>
            <w:r w:rsidRPr="000125DA">
              <w:rPr>
                <w:rFonts w:ascii="Times New Roman" w:eastAsia="Times New Roman" w:hAnsi="Times New Roman" w:cs="Times New Roman"/>
                <w:sz w:val="24"/>
                <w:szCs w:val="24"/>
                <w:lang w:eastAsia="ru-RU"/>
              </w:rPr>
              <w:t xml:space="preserve">(ф. 0503130) и в Сведениях по дебиторской и кредиторской задолженности </w:t>
            </w:r>
            <w:r>
              <w:rPr>
                <w:rFonts w:ascii="Times New Roman" w:eastAsia="Times New Roman" w:hAnsi="Times New Roman" w:cs="Times New Roman"/>
                <w:sz w:val="24"/>
                <w:szCs w:val="24"/>
                <w:lang w:eastAsia="ru-RU"/>
              </w:rPr>
              <w:t xml:space="preserve">              </w:t>
            </w:r>
            <w:r w:rsidRPr="000125DA">
              <w:rPr>
                <w:rFonts w:ascii="Times New Roman" w:eastAsia="Times New Roman" w:hAnsi="Times New Roman" w:cs="Times New Roman"/>
                <w:sz w:val="24"/>
                <w:szCs w:val="24"/>
                <w:lang w:eastAsia="ru-RU"/>
              </w:rPr>
              <w:t>(ф. 0503169) на 01.01.2024;</w:t>
            </w:r>
          </w:p>
          <w:p w:rsidR="000125DA" w:rsidRPr="000125DA" w:rsidRDefault="000125DA" w:rsidP="000125DA">
            <w:pPr>
              <w:numPr>
                <w:ilvl w:val="0"/>
                <w:numId w:val="33"/>
              </w:numPr>
              <w:tabs>
                <w:tab w:val="left" w:pos="209"/>
                <w:tab w:val="left" w:pos="993"/>
              </w:tabs>
              <w:ind w:left="34" w:firstLine="0"/>
              <w:contextualSpacing/>
              <w:jc w:val="both"/>
              <w:rPr>
                <w:rFonts w:ascii="Times New Roman" w:eastAsia="Calibri" w:hAnsi="Times New Roman" w:cs="Times New Roman"/>
                <w:sz w:val="24"/>
                <w:szCs w:val="24"/>
              </w:rPr>
            </w:pPr>
            <w:r w:rsidRPr="000125DA">
              <w:rPr>
                <w:rFonts w:ascii="Times New Roman" w:eastAsia="Times New Roman" w:hAnsi="Times New Roman" w:cs="Times New Roman"/>
                <w:sz w:val="24"/>
                <w:szCs w:val="24"/>
                <w:lang w:eastAsia="ru-RU"/>
              </w:rPr>
              <w:t>в нарушение п. 79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 7 Инструкции № 191н, Положения по инвентаризации, утвержденного Учетной политикой ТУ Ершовское, не проведена инвентаризация забалансового счета 02 «Материальные ценности на хранении».</w:t>
            </w:r>
          </w:p>
          <w:p w:rsidR="000125DA" w:rsidRPr="000125DA" w:rsidRDefault="000125DA" w:rsidP="000125DA">
            <w:pPr>
              <w:numPr>
                <w:ilvl w:val="0"/>
                <w:numId w:val="34"/>
              </w:numPr>
              <w:tabs>
                <w:tab w:val="left" w:pos="318"/>
              </w:tabs>
              <w:ind w:left="0" w:firstLine="34"/>
              <w:contextualSpacing/>
              <w:jc w:val="both"/>
              <w:rPr>
                <w:rFonts w:ascii="Times New Roman" w:eastAsia="Times New Roman" w:hAnsi="Times New Roman" w:cs="Times New Roman"/>
                <w:color w:val="000000"/>
                <w:sz w:val="24"/>
                <w:szCs w:val="24"/>
                <w:lang w:eastAsia="ru-RU"/>
              </w:rPr>
            </w:pPr>
            <w:r w:rsidRPr="000125DA">
              <w:rPr>
                <w:rFonts w:ascii="Times New Roman" w:eastAsia="Times New Roman" w:hAnsi="Times New Roman" w:cs="Times New Roman"/>
                <w:bCs/>
                <w:iCs/>
                <w:sz w:val="24"/>
                <w:szCs w:val="24"/>
                <w:lang w:eastAsia="ru-RU"/>
              </w:rPr>
              <w:t xml:space="preserve">Решением Совета депутатов Одинцовского городского округа </w:t>
            </w:r>
            <w:r w:rsidRPr="000125DA">
              <w:rPr>
                <w:rFonts w:ascii="Times New Roman" w:eastAsia="Times New Roman" w:hAnsi="Times New Roman" w:cs="Times New Roman"/>
                <w:sz w:val="24"/>
                <w:szCs w:val="24"/>
                <w:lang w:eastAsia="ru-RU"/>
              </w:rPr>
              <w:t>от 16.12.2022 № 1/40 «О бюджете Одинцовского городского</w:t>
            </w:r>
            <w:r>
              <w:rPr>
                <w:rFonts w:ascii="Times New Roman" w:eastAsia="Times New Roman" w:hAnsi="Times New Roman" w:cs="Times New Roman"/>
                <w:sz w:val="24"/>
                <w:szCs w:val="24"/>
                <w:lang w:eastAsia="ru-RU"/>
              </w:rPr>
              <w:t xml:space="preserve"> </w:t>
            </w:r>
            <w:r w:rsidRPr="000125DA">
              <w:rPr>
                <w:rFonts w:ascii="Times New Roman" w:eastAsia="Times New Roman" w:hAnsi="Times New Roman" w:cs="Times New Roman"/>
                <w:sz w:val="24"/>
                <w:szCs w:val="24"/>
                <w:lang w:eastAsia="ru-RU"/>
              </w:rPr>
              <w:t>округа Московской области на 2023 год и плановый период 2024 и                        2025 годов» (с изменениями и дополнениями) ТУ Ершовское н</w:t>
            </w:r>
            <w:r>
              <w:rPr>
                <w:rFonts w:ascii="Times New Roman" w:eastAsia="Times New Roman" w:hAnsi="Times New Roman" w:cs="Times New Roman"/>
                <w:sz w:val="24"/>
                <w:szCs w:val="24"/>
                <w:lang w:eastAsia="ru-RU"/>
              </w:rPr>
              <w:t xml:space="preserve">а </w:t>
            </w:r>
            <w:r w:rsidRPr="000125DA">
              <w:rPr>
                <w:rFonts w:ascii="Times New Roman" w:eastAsia="Times New Roman" w:hAnsi="Times New Roman" w:cs="Times New Roman"/>
                <w:sz w:val="24"/>
                <w:szCs w:val="24"/>
                <w:lang w:eastAsia="ru-RU"/>
              </w:rPr>
              <w:t xml:space="preserve">2023 год утверждены плановые назначения по расходам в сумме                     </w:t>
            </w:r>
            <w:r w:rsidRPr="000125DA">
              <w:rPr>
                <w:rFonts w:ascii="Times New Roman" w:eastAsia="Times New Roman" w:hAnsi="Times New Roman" w:cs="Times New Roman"/>
                <w:bCs/>
                <w:sz w:val="24"/>
                <w:szCs w:val="24"/>
                <w:lang w:eastAsia="ru-RU"/>
              </w:rPr>
              <w:t>32 237,070</w:t>
            </w:r>
            <w:r w:rsidRPr="000125DA">
              <w:rPr>
                <w:rFonts w:ascii="Times New Roman" w:eastAsia="Times New Roman" w:hAnsi="Times New Roman" w:cs="Times New Roman"/>
                <w:sz w:val="24"/>
                <w:szCs w:val="24"/>
                <w:lang w:eastAsia="ru-RU"/>
              </w:rPr>
              <w:t xml:space="preserve"> тыс. руб. </w:t>
            </w:r>
          </w:p>
          <w:p w:rsidR="000125DA" w:rsidRPr="000125DA" w:rsidRDefault="000125DA" w:rsidP="000125DA">
            <w:pPr>
              <w:numPr>
                <w:ilvl w:val="0"/>
                <w:numId w:val="34"/>
              </w:numPr>
              <w:tabs>
                <w:tab w:val="left" w:pos="318"/>
              </w:tabs>
              <w:ind w:left="0" w:firstLine="34"/>
              <w:contextualSpacing/>
              <w:jc w:val="both"/>
              <w:rPr>
                <w:rFonts w:ascii="Times New Roman" w:eastAsia="Times New Roman" w:hAnsi="Times New Roman" w:cs="Times New Roman"/>
                <w:color w:val="000000"/>
                <w:sz w:val="24"/>
                <w:szCs w:val="24"/>
                <w:lang w:eastAsia="ru-RU"/>
              </w:rPr>
            </w:pPr>
            <w:r w:rsidRPr="000125DA">
              <w:rPr>
                <w:rFonts w:ascii="Times New Roman" w:eastAsia="Times New Roman" w:hAnsi="Times New Roman" w:cs="Times New Roman"/>
                <w:sz w:val="24"/>
                <w:szCs w:val="24"/>
                <w:lang w:val="x-none" w:eastAsia="x-none"/>
              </w:rPr>
              <w:t xml:space="preserve">Кассовое исполнение составило </w:t>
            </w:r>
            <w:r w:rsidRPr="000125DA">
              <w:rPr>
                <w:rFonts w:ascii="Times New Roman" w:eastAsia="Times New Roman" w:hAnsi="Times New Roman" w:cs="Times New Roman"/>
                <w:sz w:val="24"/>
                <w:szCs w:val="24"/>
                <w:lang w:eastAsia="x-none"/>
              </w:rPr>
              <w:t xml:space="preserve">31 180,437 </w:t>
            </w:r>
            <w:r w:rsidRPr="000125DA">
              <w:rPr>
                <w:rFonts w:ascii="Times New Roman" w:eastAsia="Times New Roman" w:hAnsi="Times New Roman" w:cs="Times New Roman"/>
                <w:sz w:val="24"/>
                <w:szCs w:val="24"/>
                <w:lang w:val="x-none" w:eastAsia="x-none"/>
              </w:rPr>
              <w:t xml:space="preserve">тыс. руб. или </w:t>
            </w:r>
            <w:r w:rsidRPr="000125DA">
              <w:rPr>
                <w:rFonts w:ascii="Times New Roman" w:eastAsia="Times New Roman" w:hAnsi="Times New Roman" w:cs="Times New Roman"/>
                <w:sz w:val="24"/>
                <w:szCs w:val="24"/>
                <w:lang w:eastAsia="x-none"/>
              </w:rPr>
              <w:t xml:space="preserve">96,72 </w:t>
            </w:r>
            <w:r w:rsidRPr="000125DA">
              <w:rPr>
                <w:rFonts w:ascii="Times New Roman" w:eastAsia="Times New Roman" w:hAnsi="Times New Roman" w:cs="Times New Roman"/>
                <w:sz w:val="24"/>
                <w:szCs w:val="24"/>
                <w:lang w:val="x-none" w:eastAsia="x-none"/>
              </w:rPr>
              <w:t xml:space="preserve">% </w:t>
            </w:r>
            <w:r w:rsidRPr="000125DA">
              <w:rPr>
                <w:rFonts w:ascii="Times New Roman" w:eastAsia="Times New Roman" w:hAnsi="Times New Roman" w:cs="Times New Roman"/>
                <w:sz w:val="24"/>
                <w:szCs w:val="24"/>
                <w:lang w:eastAsia="x-none"/>
              </w:rPr>
              <w:t xml:space="preserve">от </w:t>
            </w:r>
            <w:r w:rsidRPr="000125DA">
              <w:rPr>
                <w:rFonts w:ascii="Times New Roman" w:eastAsia="Times New Roman" w:hAnsi="Times New Roman" w:cs="Times New Roman"/>
                <w:sz w:val="24"/>
                <w:szCs w:val="24"/>
                <w:lang w:val="x-none" w:eastAsia="x-none"/>
              </w:rPr>
              <w:t xml:space="preserve">годовых бюджетных назначений. Не исполнены бюджетные назначения в </w:t>
            </w:r>
            <w:r w:rsidRPr="000125DA">
              <w:rPr>
                <w:rFonts w:ascii="Times New Roman" w:eastAsia="Times New Roman" w:hAnsi="Times New Roman" w:cs="Times New Roman"/>
                <w:sz w:val="24"/>
                <w:szCs w:val="24"/>
                <w:lang w:val="x-none" w:eastAsia="x-none"/>
              </w:rPr>
              <w:lastRenderedPageBreak/>
              <w:t xml:space="preserve">сумме </w:t>
            </w:r>
            <w:r w:rsidRPr="000125DA">
              <w:rPr>
                <w:rFonts w:ascii="Times New Roman" w:eastAsia="Times New Roman" w:hAnsi="Times New Roman" w:cs="Times New Roman"/>
                <w:sz w:val="24"/>
                <w:szCs w:val="24"/>
                <w:lang w:eastAsia="x-none"/>
              </w:rPr>
              <w:t xml:space="preserve">1 056,633 </w:t>
            </w:r>
            <w:r w:rsidRPr="000125DA">
              <w:rPr>
                <w:rFonts w:ascii="Times New Roman" w:eastAsia="Times New Roman" w:hAnsi="Times New Roman" w:cs="Times New Roman"/>
                <w:sz w:val="24"/>
                <w:szCs w:val="24"/>
                <w:lang w:val="x-none" w:eastAsia="x-none"/>
              </w:rPr>
              <w:t>тыс. руб</w:t>
            </w:r>
            <w:r w:rsidRPr="000125DA">
              <w:rPr>
                <w:rFonts w:ascii="Times New Roman" w:eastAsia="Times New Roman" w:hAnsi="Times New Roman" w:cs="Times New Roman"/>
                <w:sz w:val="24"/>
                <w:szCs w:val="24"/>
                <w:lang w:eastAsia="x-none"/>
              </w:rPr>
              <w:t>.</w:t>
            </w:r>
          </w:p>
          <w:p w:rsidR="000125DA" w:rsidRPr="000125DA" w:rsidRDefault="000125DA" w:rsidP="000125DA">
            <w:pPr>
              <w:numPr>
                <w:ilvl w:val="0"/>
                <w:numId w:val="34"/>
              </w:numPr>
              <w:tabs>
                <w:tab w:val="left" w:pos="318"/>
              </w:tabs>
              <w:ind w:left="0" w:firstLine="34"/>
              <w:contextualSpacing/>
              <w:jc w:val="both"/>
              <w:rPr>
                <w:rFonts w:ascii="Times New Roman" w:eastAsia="Times New Roman" w:hAnsi="Times New Roman" w:cs="Times New Roman"/>
                <w:sz w:val="24"/>
                <w:szCs w:val="24"/>
                <w:lang w:eastAsia="ru-RU"/>
              </w:rPr>
            </w:pPr>
            <w:r w:rsidRPr="000125DA">
              <w:rPr>
                <w:rFonts w:ascii="Times New Roman" w:eastAsia="Times New Roman" w:hAnsi="Times New Roman" w:cs="Times New Roman"/>
                <w:sz w:val="24"/>
                <w:szCs w:val="24"/>
                <w:lang w:eastAsia="ru-RU"/>
              </w:rPr>
              <w:t xml:space="preserve">По состоянию на 01.01.2024 дебиторская задолженность составила 131,370 тыс. руб., кредиторская задолженность - 784,707 тыс. руб. </w:t>
            </w:r>
          </w:p>
          <w:p w:rsidR="00D66010" w:rsidRPr="000125DA" w:rsidRDefault="000125DA" w:rsidP="00B106AD">
            <w:pPr>
              <w:numPr>
                <w:ilvl w:val="0"/>
                <w:numId w:val="34"/>
              </w:numPr>
              <w:tabs>
                <w:tab w:val="left" w:pos="318"/>
              </w:tabs>
              <w:ind w:left="0" w:firstLine="34"/>
              <w:contextualSpacing/>
              <w:jc w:val="both"/>
              <w:rPr>
                <w:rFonts w:ascii="Times New Roman" w:eastAsia="Times New Roman" w:hAnsi="Times New Roman" w:cs="Times New Roman"/>
                <w:sz w:val="24"/>
                <w:szCs w:val="24"/>
                <w:lang w:eastAsia="ru-RU"/>
              </w:rPr>
            </w:pPr>
            <w:r w:rsidRPr="000125DA">
              <w:rPr>
                <w:rFonts w:ascii="Times New Roman" w:eastAsia="Times New Roman" w:hAnsi="Times New Roman" w:cs="Times New Roman"/>
                <w:sz w:val="24"/>
                <w:szCs w:val="24"/>
                <w:lang w:eastAsia="ru-RU"/>
              </w:rPr>
              <w:t>В соответствии с требованиями п. 167 Инструкции № 191н,</w:t>
            </w:r>
            <w:r>
              <w:rPr>
                <w:rFonts w:ascii="Times New Roman" w:eastAsia="Times New Roman" w:hAnsi="Times New Roman" w:cs="Times New Roman"/>
                <w:sz w:val="24"/>
                <w:szCs w:val="24"/>
                <w:lang w:eastAsia="ru-RU"/>
              </w:rPr>
              <w:t xml:space="preserve"> </w:t>
            </w:r>
            <w:r w:rsidRPr="000125DA">
              <w:rPr>
                <w:rFonts w:ascii="Times New Roman" w:eastAsia="Times New Roman" w:hAnsi="Times New Roman" w:cs="Times New Roman"/>
                <w:sz w:val="24"/>
                <w:szCs w:val="24"/>
                <w:lang w:eastAsia="ru-RU"/>
              </w:rPr>
              <w:t>в Сведениях по кредиторской задолженности отражены остатки по счету 040140000 «Доходы будущих периодов» в сумме 699,046 тыс. руб. и по</w:t>
            </w:r>
            <w:r>
              <w:rPr>
                <w:rFonts w:ascii="Times New Roman" w:eastAsia="Times New Roman" w:hAnsi="Times New Roman" w:cs="Times New Roman"/>
                <w:sz w:val="24"/>
                <w:szCs w:val="24"/>
                <w:lang w:eastAsia="ru-RU"/>
              </w:rPr>
              <w:t xml:space="preserve"> </w:t>
            </w:r>
            <w:r w:rsidRPr="000125DA">
              <w:rPr>
                <w:rFonts w:ascii="Times New Roman" w:eastAsia="Times New Roman" w:hAnsi="Times New Roman" w:cs="Times New Roman"/>
                <w:sz w:val="24"/>
                <w:szCs w:val="24"/>
                <w:lang w:eastAsia="ru-RU"/>
              </w:rPr>
              <w:t>счету 040160000 «Резервы предстоящих расходов» в сумме                                                561,367 тыс. руб.</w:t>
            </w:r>
          </w:p>
        </w:tc>
        <w:tc>
          <w:tcPr>
            <w:tcW w:w="2126" w:type="dxa"/>
          </w:tcPr>
          <w:p w:rsidR="00D66010" w:rsidRDefault="008B3571" w:rsidP="008B3571">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информационное письмо, представление</w:t>
            </w:r>
          </w:p>
        </w:tc>
        <w:tc>
          <w:tcPr>
            <w:tcW w:w="1843" w:type="dxa"/>
          </w:tcPr>
          <w:p w:rsidR="00D66010" w:rsidRDefault="00D057A1" w:rsidP="006547E8">
            <w:pPr>
              <w:rPr>
                <w:rFonts w:ascii="Times New Roman" w:hAnsi="Times New Roman" w:cs="Times New Roman"/>
                <w:sz w:val="24"/>
                <w:szCs w:val="24"/>
              </w:rPr>
            </w:pPr>
            <w:r w:rsidRPr="00D057A1">
              <w:rPr>
                <w:rFonts w:ascii="Times New Roman" w:hAnsi="Times New Roman" w:cs="Times New Roman"/>
                <w:sz w:val="24"/>
                <w:szCs w:val="24"/>
              </w:rPr>
              <w:t>Предложения, указанные в представлении, исполнены полностью</w:t>
            </w:r>
          </w:p>
        </w:tc>
      </w:tr>
      <w:tr w:rsidR="00E22F03" w:rsidRPr="00FA6CA8" w:rsidTr="007D3C2D">
        <w:tc>
          <w:tcPr>
            <w:tcW w:w="817" w:type="dxa"/>
          </w:tcPr>
          <w:p w:rsidR="00E22F03" w:rsidRDefault="00E22F03" w:rsidP="007D3C2D">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35" w:type="dxa"/>
          </w:tcPr>
          <w:p w:rsidR="00E22F03" w:rsidRPr="00E22F03" w:rsidRDefault="00E22F03" w:rsidP="00E22F03">
            <w:pPr>
              <w:rPr>
                <w:rFonts w:ascii="Times New Roman" w:hAnsi="Times New Roman" w:cs="Times New Roman"/>
                <w:sz w:val="24"/>
                <w:szCs w:val="24"/>
              </w:rPr>
            </w:pPr>
            <w:r w:rsidRPr="00E22F03">
              <w:rPr>
                <w:rFonts w:ascii="Times New Roman" w:hAnsi="Times New Roman" w:cs="Times New Roman"/>
                <w:sz w:val="24"/>
                <w:szCs w:val="24"/>
              </w:rPr>
              <w:t>Внешняя проверка бюджетной отчетности Территориального управления  Жаворонковское Администрации Одинцовского городского округа за 2023 год</w:t>
            </w:r>
          </w:p>
        </w:tc>
        <w:tc>
          <w:tcPr>
            <w:tcW w:w="1984" w:type="dxa"/>
          </w:tcPr>
          <w:p w:rsidR="00E22F03" w:rsidRPr="007D3C2D" w:rsidRDefault="00E22F03" w:rsidP="00E40545">
            <w:pPr>
              <w:rPr>
                <w:rFonts w:ascii="Times New Roman" w:hAnsi="Times New Roman" w:cs="Times New Roman"/>
                <w:sz w:val="24"/>
                <w:szCs w:val="24"/>
              </w:rPr>
            </w:pPr>
            <w:r w:rsidRPr="007D3C2D">
              <w:rPr>
                <w:rFonts w:ascii="Times New Roman" w:hAnsi="Times New Roman" w:cs="Times New Roman"/>
                <w:sz w:val="24"/>
                <w:szCs w:val="24"/>
              </w:rPr>
              <w:t>Пункт 2.</w:t>
            </w:r>
            <w:r>
              <w:rPr>
                <w:rFonts w:ascii="Times New Roman" w:hAnsi="Times New Roman" w:cs="Times New Roman"/>
                <w:sz w:val="24"/>
                <w:szCs w:val="24"/>
              </w:rPr>
              <w:t>9</w:t>
            </w:r>
            <w:r w:rsidRPr="007D3C2D">
              <w:rPr>
                <w:rFonts w:ascii="Times New Roman" w:hAnsi="Times New Roman" w:cs="Times New Roman"/>
                <w:sz w:val="24"/>
                <w:szCs w:val="24"/>
              </w:rPr>
              <w:t xml:space="preserve"> плана работы Контрольно-счетной палаты Одинцовского городского округа 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1.</w:t>
            </w:r>
            <w:r w:rsidRPr="00E22F03">
              <w:rPr>
                <w:rFonts w:ascii="Times New Roman" w:hAnsi="Times New Roman" w:cs="Times New Roman"/>
                <w:sz w:val="24"/>
                <w:szCs w:val="24"/>
              </w:rPr>
              <w:tab/>
              <w:t>Годовая бюджетная отчетность ТУ Жаворонковское составлена и представлена в соответствии с Бюджетным кодексом Российской Федерации и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 191н (далее – Инструкция № 191н).</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2.</w:t>
            </w:r>
            <w:r w:rsidRPr="00E22F03">
              <w:rPr>
                <w:rFonts w:ascii="Times New Roman" w:hAnsi="Times New Roman" w:cs="Times New Roman"/>
                <w:sz w:val="24"/>
                <w:szCs w:val="24"/>
              </w:rPr>
              <w:tab/>
              <w:t>В ходе проведения проверки бюджетной отчетности</w:t>
            </w:r>
            <w:r>
              <w:rPr>
                <w:rFonts w:ascii="Times New Roman" w:hAnsi="Times New Roman" w:cs="Times New Roman"/>
                <w:sz w:val="24"/>
                <w:szCs w:val="24"/>
              </w:rPr>
              <w:t xml:space="preserve"> </w:t>
            </w:r>
            <w:r w:rsidRPr="00E22F03">
              <w:rPr>
                <w:rFonts w:ascii="Times New Roman" w:hAnsi="Times New Roman" w:cs="Times New Roman"/>
                <w:sz w:val="24"/>
                <w:szCs w:val="24"/>
              </w:rPr>
              <w:t>ТУ Жаворонковское:</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w:t>
            </w:r>
            <w:r w:rsidRPr="00E22F03">
              <w:rPr>
                <w:rFonts w:ascii="Times New Roman" w:hAnsi="Times New Roman" w:cs="Times New Roman"/>
                <w:sz w:val="24"/>
                <w:szCs w:val="24"/>
              </w:rPr>
              <w:tab/>
              <w:t xml:space="preserve">Фактов неполноты бюджетной отчетности не выявлено. </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w:t>
            </w:r>
            <w:r w:rsidRPr="00E22F03">
              <w:rPr>
                <w:rFonts w:ascii="Times New Roman" w:hAnsi="Times New Roman" w:cs="Times New Roman"/>
                <w:sz w:val="24"/>
                <w:szCs w:val="24"/>
              </w:rPr>
              <w:tab/>
              <w:t>Фактов недостоверности бюджетной отчетности не выявлено.</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w:t>
            </w:r>
            <w:r w:rsidRPr="00E22F03">
              <w:rPr>
                <w:rFonts w:ascii="Times New Roman" w:hAnsi="Times New Roman" w:cs="Times New Roman"/>
                <w:sz w:val="24"/>
                <w:szCs w:val="24"/>
              </w:rPr>
              <w:tab/>
              <w:t xml:space="preserve">Установлены факты, способные негативно повлиять на достоверность отчетности, а именно: </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 xml:space="preserve">1) в нарушение ст.11 Федерального закона от 06.12.2011 № 402-ФЗ «О бухгалтерском учёте», п.7 Инструкции № 191н, Порядка проведения инвентаризации активов и обязательств, утвержденного Учетной политикой ТУ </w:t>
            </w:r>
            <w:r w:rsidRPr="00E22F03">
              <w:rPr>
                <w:rFonts w:ascii="Times New Roman" w:hAnsi="Times New Roman" w:cs="Times New Roman"/>
                <w:sz w:val="24"/>
                <w:szCs w:val="24"/>
              </w:rPr>
              <w:lastRenderedPageBreak/>
              <w:t xml:space="preserve">Жаворонковское, не проведена инвентаризация забалансового счета 02 «Материальные ценности на хранении»; </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2) в нарушение раздела «Инвентаризационная опись (сличительная ведомость) по объектам нефинансовых активов (код формы 0504087) Приказа № 52н, в инвентаризационных описях от 21.11.2023 № 0000-000001, 0000-000002, № 0000-000006, 0000-000003, 0000-000004 не указаны статус объекта учета и целевая функция актива в графах 8, 9, то есть при проведении инвентаризации не проведена оценка состоянии объекта имущества.</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 xml:space="preserve">3) формальное проведение инвентаризации по забалансовым счетам 04 «Сомнительная задолженность» и 20 «Задолженность, невостребованная кредиторами» (инвентаризационной комиссией не дана оценка дебиторской и кредиторской задолженности, числящейся на забалансовых счетах).  </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3.</w:t>
            </w:r>
            <w:r w:rsidRPr="00E22F03">
              <w:rPr>
                <w:rFonts w:ascii="Times New Roman" w:hAnsi="Times New Roman" w:cs="Times New Roman"/>
                <w:sz w:val="24"/>
                <w:szCs w:val="24"/>
              </w:rPr>
              <w:tab/>
              <w:t>Исполнение бюджета ТУ Жаворонковское по расходам в 2023 году составило 22 640,097 тыс. руб. или 99,29% от уточненных бюджетных назначений на 2023 год  в сумме 22 650,559 тыс. руб.</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4.</w:t>
            </w:r>
            <w:r w:rsidRPr="00E22F03">
              <w:rPr>
                <w:rFonts w:ascii="Times New Roman" w:hAnsi="Times New Roman" w:cs="Times New Roman"/>
                <w:sz w:val="24"/>
                <w:szCs w:val="24"/>
              </w:rPr>
              <w:tab/>
              <w:t>По состоянию на 01.01.2024 дебиторская задолженность</w:t>
            </w:r>
            <w:r>
              <w:rPr>
                <w:rFonts w:ascii="Times New Roman" w:hAnsi="Times New Roman" w:cs="Times New Roman"/>
                <w:sz w:val="24"/>
                <w:szCs w:val="24"/>
              </w:rPr>
              <w:t xml:space="preserve"> </w:t>
            </w:r>
            <w:r w:rsidRPr="00E22F03">
              <w:rPr>
                <w:rFonts w:ascii="Times New Roman" w:hAnsi="Times New Roman" w:cs="Times New Roman"/>
                <w:sz w:val="24"/>
                <w:szCs w:val="24"/>
              </w:rPr>
              <w:t xml:space="preserve">ТУ Жаворонковское составила 36,499 тыс. руб., кредиторская задолженность составила 639,965 тыс. руб. </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5.</w:t>
            </w:r>
            <w:r w:rsidRPr="00E22F03">
              <w:rPr>
                <w:rFonts w:ascii="Times New Roman" w:hAnsi="Times New Roman" w:cs="Times New Roman"/>
                <w:sz w:val="24"/>
                <w:szCs w:val="24"/>
              </w:rPr>
              <w:tab/>
              <w:t xml:space="preserve">Долгосрочная и просроченная дебиторская и кредиторская задолженность на 01.01.2024 в ТУ Жаворонковское отсутствуют, сомнительная задолженность числится на забалансовом счете «04» в сумме 11,844 тыс. руб., задолженность, не востребованная кредиторами на забалансовом счете </w:t>
            </w:r>
            <w:r w:rsidRPr="00E22F03">
              <w:rPr>
                <w:rFonts w:ascii="Times New Roman" w:hAnsi="Times New Roman" w:cs="Times New Roman"/>
                <w:sz w:val="24"/>
                <w:szCs w:val="24"/>
              </w:rPr>
              <w:lastRenderedPageBreak/>
              <w:t xml:space="preserve">«20» в сумме 253,401 тыс. руб. </w:t>
            </w:r>
          </w:p>
          <w:p w:rsidR="00E22F03" w:rsidRPr="00E22F03" w:rsidRDefault="00E22F03" w:rsidP="00E22F03">
            <w:pPr>
              <w:tabs>
                <w:tab w:val="left" w:pos="318"/>
              </w:tabs>
              <w:ind w:left="34"/>
              <w:contextualSpacing/>
              <w:jc w:val="both"/>
              <w:rPr>
                <w:rFonts w:ascii="Times New Roman" w:hAnsi="Times New Roman" w:cs="Times New Roman"/>
                <w:sz w:val="24"/>
                <w:szCs w:val="24"/>
              </w:rPr>
            </w:pPr>
            <w:r w:rsidRPr="00E22F03">
              <w:rPr>
                <w:rFonts w:ascii="Times New Roman" w:hAnsi="Times New Roman" w:cs="Times New Roman"/>
                <w:sz w:val="24"/>
                <w:szCs w:val="24"/>
              </w:rPr>
              <w:t>6.</w:t>
            </w:r>
            <w:r w:rsidRPr="00E22F03">
              <w:rPr>
                <w:rFonts w:ascii="Times New Roman" w:hAnsi="Times New Roman" w:cs="Times New Roman"/>
                <w:sz w:val="24"/>
                <w:szCs w:val="24"/>
              </w:rPr>
              <w:tab/>
              <w:t>В соответствии с требованиями п. 167 Инструкции № 191н в Сведениях по кредиторской задолженности (ф.0503169) отражены остатки по счету 040160000 «Резервы предстоящих расходов» в сумме 2 084,218 тыс. руб. (резерв на оплату отпусков – 1 981,820 тыс. руб., резерв отложенных обязательств – 102,398 тыс. руб.).</w:t>
            </w:r>
          </w:p>
        </w:tc>
        <w:tc>
          <w:tcPr>
            <w:tcW w:w="2126" w:type="dxa"/>
          </w:tcPr>
          <w:p w:rsidR="00E22F03" w:rsidRDefault="00E22F03" w:rsidP="00E40545">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информационное письмо, представление</w:t>
            </w:r>
          </w:p>
        </w:tc>
        <w:tc>
          <w:tcPr>
            <w:tcW w:w="1843" w:type="dxa"/>
          </w:tcPr>
          <w:p w:rsidR="00E22F03" w:rsidRDefault="00E22F03" w:rsidP="00E40545">
            <w:pPr>
              <w:rPr>
                <w:rFonts w:ascii="Times New Roman" w:hAnsi="Times New Roman" w:cs="Times New Roman"/>
                <w:sz w:val="24"/>
                <w:szCs w:val="24"/>
              </w:rPr>
            </w:pPr>
            <w:r w:rsidRPr="00D057A1">
              <w:rPr>
                <w:rFonts w:ascii="Times New Roman" w:hAnsi="Times New Roman" w:cs="Times New Roman"/>
                <w:sz w:val="24"/>
                <w:szCs w:val="24"/>
              </w:rPr>
              <w:t>Предложения, указанные в представлении, исполнены полностью</w:t>
            </w:r>
          </w:p>
        </w:tc>
      </w:tr>
      <w:tr w:rsidR="00891531" w:rsidRPr="00FA6CA8" w:rsidTr="00E22F03">
        <w:tc>
          <w:tcPr>
            <w:tcW w:w="817" w:type="dxa"/>
          </w:tcPr>
          <w:p w:rsidR="00891531" w:rsidRDefault="00E22F03" w:rsidP="00E22F03">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835" w:type="dxa"/>
          </w:tcPr>
          <w:p w:rsidR="00891531" w:rsidRPr="00E22F03" w:rsidRDefault="00F162B9" w:rsidP="00E22F03">
            <w:pPr>
              <w:rPr>
                <w:rFonts w:ascii="Times New Roman" w:hAnsi="Times New Roman" w:cs="Times New Roman"/>
                <w:sz w:val="24"/>
                <w:szCs w:val="24"/>
              </w:rPr>
            </w:pPr>
            <w:r w:rsidRPr="00E22F03">
              <w:rPr>
                <w:rFonts w:ascii="Times New Roman" w:hAnsi="Times New Roman" w:cs="Times New Roman"/>
                <w:sz w:val="24"/>
                <w:szCs w:val="24"/>
              </w:rPr>
              <w:t xml:space="preserve">Внешняя проверка бюджетной отчетности Территориального управления  </w:t>
            </w:r>
            <w:r w:rsidR="00F80BEC" w:rsidRPr="00E22F03">
              <w:rPr>
                <w:rFonts w:ascii="Times New Roman" w:hAnsi="Times New Roman" w:cs="Times New Roman"/>
                <w:sz w:val="24"/>
                <w:szCs w:val="24"/>
              </w:rPr>
              <w:t>Заречье</w:t>
            </w:r>
            <w:r w:rsidRPr="00E22F03">
              <w:rPr>
                <w:rFonts w:ascii="Times New Roman" w:hAnsi="Times New Roman" w:cs="Times New Roman"/>
                <w:sz w:val="24"/>
                <w:szCs w:val="24"/>
              </w:rPr>
              <w:t xml:space="preserve"> Администрации Одинцовского городского округа за 202</w:t>
            </w:r>
            <w:r w:rsidR="00E22F03" w:rsidRPr="00E22F03">
              <w:rPr>
                <w:rFonts w:ascii="Times New Roman" w:hAnsi="Times New Roman" w:cs="Times New Roman"/>
                <w:sz w:val="24"/>
                <w:szCs w:val="24"/>
              </w:rPr>
              <w:t>3</w:t>
            </w:r>
            <w:r w:rsidRPr="00E22F03">
              <w:rPr>
                <w:rFonts w:ascii="Times New Roman" w:hAnsi="Times New Roman" w:cs="Times New Roman"/>
                <w:sz w:val="24"/>
                <w:szCs w:val="24"/>
              </w:rPr>
              <w:t xml:space="preserve"> год</w:t>
            </w:r>
          </w:p>
        </w:tc>
        <w:tc>
          <w:tcPr>
            <w:tcW w:w="1984" w:type="dxa"/>
          </w:tcPr>
          <w:p w:rsidR="00891531" w:rsidRPr="00E22F03" w:rsidRDefault="00F162B9" w:rsidP="00F80BEC">
            <w:pPr>
              <w:rPr>
                <w:rFonts w:ascii="Times New Roman" w:hAnsi="Times New Roman" w:cs="Times New Roman"/>
                <w:sz w:val="24"/>
                <w:szCs w:val="24"/>
              </w:rPr>
            </w:pPr>
            <w:r w:rsidRPr="00E22F03">
              <w:rPr>
                <w:rFonts w:ascii="Times New Roman" w:hAnsi="Times New Roman" w:cs="Times New Roman"/>
                <w:sz w:val="24"/>
                <w:szCs w:val="24"/>
              </w:rPr>
              <w:t>Пункт 2.</w:t>
            </w:r>
            <w:r w:rsidR="00E22F03" w:rsidRPr="00E22F03">
              <w:rPr>
                <w:rFonts w:ascii="Times New Roman" w:hAnsi="Times New Roman" w:cs="Times New Roman"/>
                <w:sz w:val="24"/>
                <w:szCs w:val="24"/>
              </w:rPr>
              <w:t>10</w:t>
            </w:r>
            <w:r w:rsidRPr="00E22F03">
              <w:rPr>
                <w:rFonts w:ascii="Times New Roman" w:hAnsi="Times New Roman" w:cs="Times New Roman"/>
                <w:sz w:val="24"/>
                <w:szCs w:val="24"/>
              </w:rPr>
              <w:t xml:space="preserve"> плана работы Контрольно-счетной палаты Одинцовского городского округа </w:t>
            </w:r>
            <w:r w:rsidR="003156B2" w:rsidRPr="00E22F03">
              <w:rPr>
                <w:rFonts w:ascii="Times New Roman" w:hAnsi="Times New Roman" w:cs="Times New Roman"/>
                <w:sz w:val="24"/>
                <w:szCs w:val="24"/>
              </w:rPr>
              <w:t>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E22F03" w:rsidRPr="00151475" w:rsidRDefault="00151475" w:rsidP="00E22F03">
            <w:pPr>
              <w:tabs>
                <w:tab w:val="left" w:pos="318"/>
              </w:tabs>
              <w:ind w:left="34"/>
              <w:contextualSpacing/>
              <w:jc w:val="both"/>
              <w:rPr>
                <w:rFonts w:ascii="Times New Roman" w:hAnsi="Times New Roman" w:cs="Times New Roman"/>
                <w:sz w:val="24"/>
                <w:szCs w:val="24"/>
              </w:rPr>
            </w:pPr>
            <w:r w:rsidRPr="00151475">
              <w:rPr>
                <w:rFonts w:ascii="Times New Roman" w:hAnsi="Times New Roman" w:cs="Times New Roman"/>
                <w:sz w:val="24"/>
                <w:szCs w:val="24"/>
              </w:rPr>
              <w:t xml:space="preserve">1. </w:t>
            </w:r>
            <w:r w:rsidR="00E22F03" w:rsidRPr="00151475">
              <w:rPr>
                <w:rFonts w:ascii="Times New Roman" w:hAnsi="Times New Roman" w:cs="Times New Roman"/>
                <w:sz w:val="24"/>
                <w:szCs w:val="24"/>
              </w:rPr>
              <w:t>Годовая бюджетная отчетность об исполнении бюджета</w:t>
            </w:r>
            <w:r>
              <w:rPr>
                <w:rFonts w:ascii="Times New Roman" w:hAnsi="Times New Roman" w:cs="Times New Roman"/>
                <w:sz w:val="24"/>
                <w:szCs w:val="24"/>
              </w:rPr>
              <w:t xml:space="preserve"> </w:t>
            </w:r>
            <w:r w:rsidR="00E22F03" w:rsidRPr="00151475">
              <w:rPr>
                <w:rFonts w:ascii="Times New Roman" w:hAnsi="Times New Roman" w:cs="Times New Roman"/>
                <w:sz w:val="24"/>
                <w:szCs w:val="24"/>
              </w:rPr>
              <w:t>ТУ Заречье за 2023 год составлена и представлена в соответствии</w:t>
            </w:r>
            <w:r>
              <w:rPr>
                <w:rFonts w:ascii="Times New Roman" w:hAnsi="Times New Roman" w:cs="Times New Roman"/>
                <w:sz w:val="24"/>
                <w:szCs w:val="24"/>
              </w:rPr>
              <w:t xml:space="preserve"> </w:t>
            </w:r>
            <w:r w:rsidR="00E22F03" w:rsidRPr="00151475">
              <w:rPr>
                <w:rFonts w:ascii="Times New Roman" w:hAnsi="Times New Roman" w:cs="Times New Roman"/>
                <w:sz w:val="24"/>
                <w:szCs w:val="24"/>
              </w:rPr>
              <w:t xml:space="preserve">с Бюджетным кодексом Российской Федерации и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 191н (далее – Инструкция № 191н). </w:t>
            </w:r>
          </w:p>
          <w:p w:rsidR="00E22F03" w:rsidRPr="00151475" w:rsidRDefault="00E22F03" w:rsidP="00E22F03">
            <w:pPr>
              <w:pStyle w:val="a5"/>
              <w:tabs>
                <w:tab w:val="left" w:pos="318"/>
              </w:tabs>
              <w:ind w:left="34"/>
              <w:jc w:val="both"/>
              <w:rPr>
                <w:rFonts w:ascii="Times New Roman" w:eastAsiaTheme="minorHAnsi" w:hAnsi="Times New Roman"/>
                <w:sz w:val="24"/>
                <w:szCs w:val="24"/>
              </w:rPr>
            </w:pPr>
            <w:r w:rsidRPr="00151475">
              <w:rPr>
                <w:rFonts w:ascii="Times New Roman" w:eastAsiaTheme="minorHAnsi" w:hAnsi="Times New Roman"/>
                <w:sz w:val="24"/>
                <w:szCs w:val="24"/>
              </w:rPr>
              <w:t>2. В ходе проведения внешней проверки бюджетной отчетности ТУ Заречье:</w:t>
            </w:r>
          </w:p>
          <w:p w:rsidR="00E22F03" w:rsidRPr="00151475" w:rsidRDefault="00E22F03" w:rsidP="00E22F03">
            <w:pPr>
              <w:pStyle w:val="a5"/>
              <w:tabs>
                <w:tab w:val="left" w:pos="318"/>
              </w:tabs>
              <w:ind w:left="34"/>
              <w:jc w:val="both"/>
              <w:rPr>
                <w:rFonts w:ascii="Times New Roman" w:eastAsiaTheme="minorHAnsi" w:hAnsi="Times New Roman"/>
                <w:sz w:val="24"/>
                <w:szCs w:val="24"/>
              </w:rPr>
            </w:pPr>
            <w:r w:rsidRPr="00151475">
              <w:rPr>
                <w:rFonts w:ascii="Times New Roman" w:eastAsiaTheme="minorHAnsi" w:hAnsi="Times New Roman"/>
                <w:sz w:val="24"/>
                <w:szCs w:val="24"/>
              </w:rPr>
              <w:t>- Фактов неполноты бюджетной отчетности не выявлено.</w:t>
            </w:r>
          </w:p>
          <w:p w:rsidR="00E22F03" w:rsidRPr="00151475" w:rsidRDefault="00E22F03" w:rsidP="00E22F03">
            <w:pPr>
              <w:pStyle w:val="a5"/>
              <w:tabs>
                <w:tab w:val="left" w:pos="318"/>
              </w:tabs>
              <w:ind w:left="34"/>
              <w:jc w:val="both"/>
              <w:rPr>
                <w:rFonts w:ascii="Times New Roman" w:eastAsiaTheme="minorHAnsi" w:hAnsi="Times New Roman"/>
                <w:sz w:val="24"/>
                <w:szCs w:val="24"/>
              </w:rPr>
            </w:pPr>
            <w:r w:rsidRPr="00151475">
              <w:rPr>
                <w:rFonts w:ascii="Times New Roman" w:eastAsiaTheme="minorHAnsi" w:hAnsi="Times New Roman"/>
                <w:sz w:val="24"/>
                <w:szCs w:val="24"/>
              </w:rPr>
              <w:t>- Фактов недостоверности бюджетной отчетности не выявлено.</w:t>
            </w:r>
          </w:p>
          <w:p w:rsidR="00E22F03" w:rsidRPr="00151475" w:rsidRDefault="00E22F03" w:rsidP="00E22F03">
            <w:pPr>
              <w:pStyle w:val="a5"/>
              <w:tabs>
                <w:tab w:val="left" w:pos="318"/>
              </w:tabs>
              <w:ind w:left="34"/>
              <w:jc w:val="both"/>
              <w:rPr>
                <w:rFonts w:ascii="Times New Roman" w:eastAsiaTheme="minorHAnsi" w:hAnsi="Times New Roman"/>
                <w:sz w:val="24"/>
                <w:szCs w:val="24"/>
              </w:rPr>
            </w:pPr>
            <w:r w:rsidRPr="00151475">
              <w:rPr>
                <w:rFonts w:ascii="Times New Roman" w:eastAsiaTheme="minorHAnsi" w:hAnsi="Times New Roman"/>
                <w:sz w:val="24"/>
                <w:szCs w:val="24"/>
              </w:rPr>
              <w:t>- Выявлены факты, способные негативно повлиять на достоверность отчетности, а именно:</w:t>
            </w:r>
          </w:p>
          <w:p w:rsidR="00E22F03" w:rsidRPr="00151475" w:rsidRDefault="00151475" w:rsidP="00E22F03">
            <w:pPr>
              <w:pStyle w:val="a5"/>
              <w:tabs>
                <w:tab w:val="left" w:pos="318"/>
              </w:tabs>
              <w:ind w:left="34"/>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22F03" w:rsidRPr="00151475">
              <w:rPr>
                <w:rFonts w:ascii="Times New Roman" w:eastAsiaTheme="minorHAnsi" w:hAnsi="Times New Roman"/>
                <w:sz w:val="24"/>
                <w:szCs w:val="24"/>
              </w:rPr>
              <w:t xml:space="preserve">в нарушение Приказа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00E22F03" w:rsidRPr="00151475">
              <w:rPr>
                <w:rFonts w:ascii="Times New Roman" w:eastAsiaTheme="minorHAnsi" w:hAnsi="Times New Roman"/>
                <w:sz w:val="24"/>
                <w:szCs w:val="24"/>
              </w:rPr>
              <w:lastRenderedPageBreak/>
              <w:t xml:space="preserve">государственными (муниципальными) учреждениями, и Методических указаний по их применению» в инвентаризационной описи (сличительной ведомости) №00БУ-000001 бланков строгой отчетности и денежных документов (ф.0504086) не отражены фактическое наличие показателя и наличие показателя по данным бюджетного учета. </w:t>
            </w:r>
          </w:p>
          <w:p w:rsidR="00E22F03" w:rsidRPr="00151475" w:rsidRDefault="00151475" w:rsidP="00E22F03">
            <w:pPr>
              <w:pStyle w:val="a5"/>
              <w:tabs>
                <w:tab w:val="left" w:pos="318"/>
              </w:tabs>
              <w:ind w:left="34"/>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22F03" w:rsidRPr="00151475">
              <w:rPr>
                <w:rFonts w:ascii="Times New Roman" w:eastAsiaTheme="minorHAnsi" w:hAnsi="Times New Roman"/>
                <w:sz w:val="24"/>
                <w:szCs w:val="24"/>
              </w:rPr>
              <w:t>в нарушение п. 332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Порядка проведения инвентаризации имущества и обязательств, утвержденных Учетной политикой ТУ Заречье, не проведена инвентаризация забалансового счета 04 «Сомнительная задолженность».</w:t>
            </w:r>
          </w:p>
          <w:p w:rsidR="00E22F03" w:rsidRPr="00151475" w:rsidRDefault="00E22F03" w:rsidP="00E22F03">
            <w:pPr>
              <w:pStyle w:val="a5"/>
              <w:tabs>
                <w:tab w:val="left" w:pos="318"/>
              </w:tabs>
              <w:ind w:left="34"/>
              <w:jc w:val="both"/>
              <w:rPr>
                <w:rFonts w:ascii="Times New Roman" w:eastAsiaTheme="minorHAnsi" w:hAnsi="Times New Roman"/>
                <w:sz w:val="24"/>
                <w:szCs w:val="24"/>
              </w:rPr>
            </w:pPr>
            <w:r w:rsidRPr="00151475">
              <w:rPr>
                <w:rFonts w:ascii="Times New Roman" w:eastAsiaTheme="minorHAnsi" w:hAnsi="Times New Roman"/>
                <w:sz w:val="24"/>
                <w:szCs w:val="24"/>
              </w:rPr>
              <w:t>Помимо этого, в 2023 году территориальным управлением не проводилась претензионная работа в досудебном порядке о погашении дебиторской задолженности, и не предъявлены в судебные органы исковые заявления с требованием о взыскании с контрагентов.</w:t>
            </w:r>
          </w:p>
          <w:p w:rsidR="00E22F03" w:rsidRPr="00151475" w:rsidRDefault="00E22F03" w:rsidP="00E22F03">
            <w:pPr>
              <w:pStyle w:val="a5"/>
              <w:tabs>
                <w:tab w:val="left" w:pos="318"/>
              </w:tabs>
              <w:ind w:left="34"/>
              <w:jc w:val="both"/>
              <w:rPr>
                <w:rFonts w:ascii="Times New Roman" w:eastAsiaTheme="minorHAnsi" w:hAnsi="Times New Roman"/>
                <w:sz w:val="24"/>
                <w:szCs w:val="24"/>
              </w:rPr>
            </w:pPr>
            <w:r w:rsidRPr="00151475">
              <w:rPr>
                <w:rFonts w:ascii="Times New Roman" w:eastAsiaTheme="minorHAnsi" w:hAnsi="Times New Roman"/>
                <w:sz w:val="24"/>
                <w:szCs w:val="24"/>
              </w:rPr>
              <w:t xml:space="preserve">3. Решением Совета депутатов Одинцовского городского округа от 16.12.2022 № 1/40 «О бюджете Одинцовского городского округа Московской области на 2023 год и плановый период 2024 и 2025 годов» (с изменениями и дополнениями) ТУ Заречье </w:t>
            </w:r>
            <w:r w:rsidRPr="00151475">
              <w:rPr>
                <w:rFonts w:ascii="Times New Roman" w:eastAsiaTheme="minorHAnsi" w:hAnsi="Times New Roman"/>
                <w:sz w:val="24"/>
                <w:szCs w:val="24"/>
              </w:rPr>
              <w:lastRenderedPageBreak/>
              <w:t xml:space="preserve">на 2023 год утверждены плановые назначения по расходам в сумме 26 617,074 тыс. руб. </w:t>
            </w:r>
          </w:p>
          <w:p w:rsidR="00E22F03" w:rsidRPr="00151475" w:rsidRDefault="00E22F03" w:rsidP="00E22F03">
            <w:pPr>
              <w:pStyle w:val="a5"/>
              <w:tabs>
                <w:tab w:val="left" w:pos="318"/>
              </w:tabs>
              <w:ind w:left="34"/>
              <w:jc w:val="both"/>
              <w:rPr>
                <w:rFonts w:ascii="Times New Roman" w:eastAsiaTheme="minorHAnsi" w:hAnsi="Times New Roman"/>
                <w:sz w:val="24"/>
                <w:szCs w:val="24"/>
              </w:rPr>
            </w:pPr>
            <w:r w:rsidRPr="00151475">
              <w:rPr>
                <w:rFonts w:ascii="Times New Roman" w:eastAsiaTheme="minorHAnsi" w:hAnsi="Times New Roman"/>
                <w:sz w:val="24"/>
                <w:szCs w:val="24"/>
              </w:rPr>
              <w:t>4. Кассовое исполнение составило 26 561,002 тыс. руб. или 99,79 % от годовых бюджетных назначений. Не исполнены бюджетные назначения в сумме 56,071 тыс. руб.</w:t>
            </w:r>
          </w:p>
          <w:p w:rsidR="00E22F03" w:rsidRPr="00151475" w:rsidRDefault="00E22F03" w:rsidP="00E22F03">
            <w:pPr>
              <w:pStyle w:val="a5"/>
              <w:tabs>
                <w:tab w:val="left" w:pos="318"/>
              </w:tabs>
              <w:ind w:left="34"/>
              <w:jc w:val="both"/>
              <w:rPr>
                <w:rFonts w:ascii="Times New Roman" w:eastAsiaTheme="minorHAnsi" w:hAnsi="Times New Roman"/>
                <w:sz w:val="24"/>
                <w:szCs w:val="24"/>
              </w:rPr>
            </w:pPr>
            <w:r w:rsidRPr="00151475">
              <w:rPr>
                <w:rFonts w:ascii="Times New Roman" w:eastAsiaTheme="minorHAnsi" w:hAnsi="Times New Roman"/>
                <w:sz w:val="24"/>
                <w:szCs w:val="24"/>
              </w:rPr>
              <w:t>5. По состоянию на 01.01.2024 дебиторская задолженность отсутствует, кредиторская задолженность составила 544,950 тыс. руб. На забалансовом счете 04 числится сомнительная задолженность в сумме 14,269 тыс. руб.</w:t>
            </w:r>
          </w:p>
          <w:p w:rsidR="00891531" w:rsidRPr="00151475" w:rsidRDefault="00E22F03" w:rsidP="00E22F03">
            <w:pPr>
              <w:pStyle w:val="a5"/>
              <w:tabs>
                <w:tab w:val="left" w:pos="318"/>
              </w:tabs>
              <w:ind w:left="34"/>
              <w:jc w:val="both"/>
              <w:rPr>
                <w:rFonts w:ascii="Times New Roman" w:eastAsiaTheme="minorHAnsi" w:hAnsi="Times New Roman"/>
                <w:sz w:val="24"/>
                <w:szCs w:val="24"/>
              </w:rPr>
            </w:pPr>
            <w:r w:rsidRPr="00151475">
              <w:rPr>
                <w:rFonts w:ascii="Times New Roman" w:eastAsiaTheme="minorHAnsi" w:hAnsi="Times New Roman"/>
                <w:sz w:val="24"/>
                <w:szCs w:val="24"/>
              </w:rPr>
              <w:t>6. В соответствии с требованиями п. 167 Инструкции № 191н, в Сведениях по кредиторской задолженности отражен остаток по                             счету 040160000 «Резервы предстоящих расходов» в сумме 1 667,933 тыс. руб.</w:t>
            </w:r>
          </w:p>
        </w:tc>
        <w:tc>
          <w:tcPr>
            <w:tcW w:w="2126" w:type="dxa"/>
          </w:tcPr>
          <w:p w:rsidR="00891531" w:rsidRDefault="0061603C" w:rsidP="0061603C">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информационное письмо, представление</w:t>
            </w:r>
          </w:p>
        </w:tc>
        <w:tc>
          <w:tcPr>
            <w:tcW w:w="1843" w:type="dxa"/>
          </w:tcPr>
          <w:p w:rsidR="00891531" w:rsidRPr="00D057A1" w:rsidRDefault="0061603C" w:rsidP="006547E8">
            <w:pPr>
              <w:rPr>
                <w:rFonts w:ascii="Times New Roman" w:hAnsi="Times New Roman" w:cs="Times New Roman"/>
                <w:sz w:val="24"/>
                <w:szCs w:val="24"/>
              </w:rPr>
            </w:pPr>
            <w:r w:rsidRPr="0061603C">
              <w:rPr>
                <w:rFonts w:ascii="Times New Roman" w:hAnsi="Times New Roman" w:cs="Times New Roman"/>
                <w:sz w:val="24"/>
                <w:szCs w:val="24"/>
              </w:rPr>
              <w:t>Предложения, указанные в представлении, исполнены полностью</w:t>
            </w:r>
          </w:p>
        </w:tc>
      </w:tr>
      <w:tr w:rsidR="00F66FB0" w:rsidRPr="00FA6CA8" w:rsidTr="003206B2">
        <w:tc>
          <w:tcPr>
            <w:tcW w:w="817" w:type="dxa"/>
          </w:tcPr>
          <w:p w:rsidR="00F66FB0" w:rsidRDefault="00F66FB0" w:rsidP="003206B2">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835" w:type="dxa"/>
          </w:tcPr>
          <w:p w:rsidR="00F66FB0" w:rsidRPr="003206B2" w:rsidRDefault="00F66FB0" w:rsidP="003206B2">
            <w:pPr>
              <w:rPr>
                <w:rFonts w:ascii="Times New Roman" w:hAnsi="Times New Roman" w:cs="Times New Roman"/>
                <w:sz w:val="24"/>
                <w:szCs w:val="24"/>
              </w:rPr>
            </w:pPr>
            <w:r w:rsidRPr="003206B2">
              <w:rPr>
                <w:rFonts w:ascii="Times New Roman" w:hAnsi="Times New Roman" w:cs="Times New Roman"/>
                <w:sz w:val="24"/>
                <w:szCs w:val="24"/>
              </w:rPr>
              <w:t>Внешняя проверка бюджетной отчетности Территориального управления  Захаровское  Администрации Одинцовского городского округа за 2023 год</w:t>
            </w:r>
          </w:p>
        </w:tc>
        <w:tc>
          <w:tcPr>
            <w:tcW w:w="1984" w:type="dxa"/>
          </w:tcPr>
          <w:p w:rsidR="00F66FB0" w:rsidRPr="003206B2" w:rsidRDefault="00F66FB0" w:rsidP="003206B2">
            <w:pPr>
              <w:rPr>
                <w:rFonts w:ascii="Times New Roman" w:hAnsi="Times New Roman" w:cs="Times New Roman"/>
                <w:sz w:val="24"/>
                <w:szCs w:val="24"/>
              </w:rPr>
            </w:pPr>
            <w:r w:rsidRPr="003206B2">
              <w:rPr>
                <w:rFonts w:ascii="Times New Roman" w:hAnsi="Times New Roman" w:cs="Times New Roman"/>
                <w:sz w:val="24"/>
                <w:szCs w:val="24"/>
              </w:rPr>
              <w:t xml:space="preserve">Пункт 2.11 плана работы Контрольно-счетной палаты Одинцовского городского округа на 2024 год, утвержденного распоряжением Контрольно-счетной палаты Одинцовского городского округа от 26.12.2023 года № 162 (с </w:t>
            </w:r>
            <w:r w:rsidRPr="003206B2">
              <w:rPr>
                <w:rFonts w:ascii="Times New Roman" w:hAnsi="Times New Roman" w:cs="Times New Roman"/>
                <w:sz w:val="24"/>
                <w:szCs w:val="24"/>
              </w:rPr>
              <w:lastRenderedPageBreak/>
              <w:t>изменениями и дополнениями)</w:t>
            </w:r>
          </w:p>
        </w:tc>
        <w:tc>
          <w:tcPr>
            <w:tcW w:w="5671" w:type="dxa"/>
          </w:tcPr>
          <w:p w:rsidR="00C37695" w:rsidRPr="00C37695" w:rsidRDefault="00C37695" w:rsidP="00C37695">
            <w:pPr>
              <w:tabs>
                <w:tab w:val="left" w:pos="318"/>
              </w:tabs>
              <w:ind w:left="3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C37695">
              <w:rPr>
                <w:rFonts w:ascii="Times New Roman" w:hAnsi="Times New Roman" w:cs="Times New Roman"/>
                <w:sz w:val="24"/>
                <w:szCs w:val="24"/>
              </w:rPr>
              <w:t>Годовая бюджетная отчетность об исполнении бюджета</w:t>
            </w:r>
            <w:r>
              <w:rPr>
                <w:rFonts w:ascii="Times New Roman" w:hAnsi="Times New Roman" w:cs="Times New Roman"/>
                <w:sz w:val="24"/>
                <w:szCs w:val="24"/>
              </w:rPr>
              <w:t xml:space="preserve"> </w:t>
            </w:r>
            <w:r w:rsidRPr="00C37695">
              <w:rPr>
                <w:rFonts w:ascii="Times New Roman" w:hAnsi="Times New Roman" w:cs="Times New Roman"/>
                <w:sz w:val="24"/>
                <w:szCs w:val="24"/>
              </w:rPr>
              <w:t>ТУ Захаровское за 2023 год составлена и представлена в соответствии</w:t>
            </w:r>
            <w:r>
              <w:rPr>
                <w:rFonts w:ascii="Times New Roman" w:hAnsi="Times New Roman" w:cs="Times New Roman"/>
                <w:sz w:val="24"/>
                <w:szCs w:val="24"/>
              </w:rPr>
              <w:t xml:space="preserve"> </w:t>
            </w:r>
            <w:r w:rsidRPr="00C37695">
              <w:rPr>
                <w:rFonts w:ascii="Times New Roman" w:hAnsi="Times New Roman" w:cs="Times New Roman"/>
                <w:sz w:val="24"/>
                <w:szCs w:val="24"/>
              </w:rPr>
              <w:t xml:space="preserve">с Бюджетным кодексом Российской Федерации и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 191н (далее – Инструкция № 191н). </w:t>
            </w:r>
          </w:p>
          <w:p w:rsidR="00C37695" w:rsidRPr="00C37695" w:rsidRDefault="00C37695" w:rsidP="00C37695">
            <w:pPr>
              <w:tabs>
                <w:tab w:val="left" w:pos="318"/>
              </w:tabs>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C37695">
              <w:rPr>
                <w:rFonts w:ascii="Times New Roman" w:hAnsi="Times New Roman" w:cs="Times New Roman"/>
                <w:sz w:val="24"/>
                <w:szCs w:val="24"/>
              </w:rPr>
              <w:t>В ходе проведения внешней проверки бюджетной отчетности:</w:t>
            </w:r>
          </w:p>
          <w:p w:rsidR="00C37695" w:rsidRPr="00C37695" w:rsidRDefault="00C37695" w:rsidP="00C37695">
            <w:pPr>
              <w:tabs>
                <w:tab w:val="left" w:pos="318"/>
              </w:tabs>
              <w:ind w:left="34"/>
              <w:contextualSpacing/>
              <w:jc w:val="both"/>
              <w:rPr>
                <w:rFonts w:ascii="Times New Roman" w:hAnsi="Times New Roman" w:cs="Times New Roman"/>
                <w:sz w:val="24"/>
                <w:szCs w:val="24"/>
              </w:rPr>
            </w:pPr>
            <w:r w:rsidRPr="00C37695">
              <w:rPr>
                <w:rFonts w:ascii="Times New Roman" w:hAnsi="Times New Roman" w:cs="Times New Roman"/>
                <w:sz w:val="24"/>
                <w:szCs w:val="24"/>
              </w:rPr>
              <w:t>- Фактов неполноты бюджетной отчетности не выявлено.</w:t>
            </w:r>
          </w:p>
          <w:p w:rsidR="00C37695" w:rsidRPr="00C37695" w:rsidRDefault="00C37695" w:rsidP="00C37695">
            <w:pPr>
              <w:tabs>
                <w:tab w:val="left" w:pos="318"/>
              </w:tabs>
              <w:ind w:left="34"/>
              <w:contextualSpacing/>
              <w:jc w:val="both"/>
              <w:rPr>
                <w:rFonts w:ascii="Times New Roman" w:hAnsi="Times New Roman" w:cs="Times New Roman"/>
                <w:sz w:val="24"/>
                <w:szCs w:val="24"/>
              </w:rPr>
            </w:pPr>
            <w:r w:rsidRPr="00C37695">
              <w:rPr>
                <w:rFonts w:ascii="Times New Roman" w:hAnsi="Times New Roman" w:cs="Times New Roman"/>
                <w:sz w:val="24"/>
                <w:szCs w:val="24"/>
              </w:rPr>
              <w:t>- Фактов недостоверности бюджетной отчетности не выявлено.</w:t>
            </w:r>
          </w:p>
          <w:p w:rsidR="00C37695" w:rsidRPr="00C37695" w:rsidRDefault="00C37695" w:rsidP="00C37695">
            <w:pPr>
              <w:tabs>
                <w:tab w:val="left" w:pos="318"/>
              </w:tabs>
              <w:ind w:left="34"/>
              <w:contextualSpacing/>
              <w:jc w:val="both"/>
              <w:rPr>
                <w:rFonts w:ascii="Times New Roman" w:hAnsi="Times New Roman" w:cs="Times New Roman"/>
                <w:sz w:val="24"/>
                <w:szCs w:val="24"/>
              </w:rPr>
            </w:pPr>
            <w:r w:rsidRPr="00C37695">
              <w:rPr>
                <w:rFonts w:ascii="Times New Roman" w:hAnsi="Times New Roman" w:cs="Times New Roman"/>
                <w:sz w:val="24"/>
                <w:szCs w:val="24"/>
              </w:rPr>
              <w:t xml:space="preserve">- Выявлены факты, способные негативно повлиять </w:t>
            </w:r>
            <w:r w:rsidRPr="00C37695">
              <w:rPr>
                <w:rFonts w:ascii="Times New Roman" w:hAnsi="Times New Roman" w:cs="Times New Roman"/>
                <w:sz w:val="24"/>
                <w:szCs w:val="24"/>
              </w:rPr>
              <w:lastRenderedPageBreak/>
              <w:t>на достоверность отчетности, а именно:</w:t>
            </w:r>
          </w:p>
          <w:p w:rsidR="00C37695" w:rsidRPr="00C37695" w:rsidRDefault="00C37695" w:rsidP="00C37695">
            <w:pPr>
              <w:pStyle w:val="a5"/>
              <w:tabs>
                <w:tab w:val="left" w:pos="318"/>
                <w:tab w:val="left" w:pos="426"/>
                <w:tab w:val="left" w:pos="1134"/>
              </w:tabs>
              <w:ind w:left="34"/>
              <w:jc w:val="both"/>
              <w:rPr>
                <w:rFonts w:ascii="Times New Roman" w:eastAsiaTheme="minorHAnsi" w:hAnsi="Times New Roman"/>
                <w:sz w:val="24"/>
                <w:szCs w:val="24"/>
              </w:rPr>
            </w:pPr>
            <w:r w:rsidRPr="00C37695">
              <w:rPr>
                <w:rFonts w:ascii="Times New Roman" w:eastAsiaTheme="minorHAnsi" w:hAnsi="Times New Roman"/>
                <w:sz w:val="24"/>
                <w:szCs w:val="24"/>
              </w:rPr>
              <w:t xml:space="preserve">1) В нарушение требований, установленных Приказом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ходе проведения проверки материалов инвентаризации установлено следующее: </w:t>
            </w:r>
          </w:p>
          <w:p w:rsidR="00C37695" w:rsidRPr="00C37695" w:rsidRDefault="00C37695" w:rsidP="00C37695">
            <w:pPr>
              <w:pStyle w:val="a5"/>
              <w:tabs>
                <w:tab w:val="left" w:pos="318"/>
                <w:tab w:val="left" w:pos="426"/>
              </w:tabs>
              <w:ind w:left="34"/>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C37695">
              <w:rPr>
                <w:rFonts w:ascii="Times New Roman" w:eastAsiaTheme="minorHAnsi" w:hAnsi="Times New Roman"/>
                <w:sz w:val="24"/>
                <w:szCs w:val="24"/>
              </w:rPr>
              <w:t>при проведении инвентаризации применялись инвентаризационные описи по счету 105.36 «Материальные запасы» №№ 0000-000001,                       0000-000002 от 01.12.2023 по форме 0314004, вместо формы 0504087;</w:t>
            </w:r>
          </w:p>
          <w:p w:rsidR="00C37695" w:rsidRPr="00C37695" w:rsidRDefault="00C37695" w:rsidP="00C37695">
            <w:pPr>
              <w:pStyle w:val="a5"/>
              <w:tabs>
                <w:tab w:val="left" w:pos="318"/>
                <w:tab w:val="left" w:pos="426"/>
              </w:tabs>
              <w:ind w:left="34"/>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C37695">
              <w:rPr>
                <w:rFonts w:ascii="Times New Roman" w:eastAsiaTheme="minorHAnsi" w:hAnsi="Times New Roman"/>
                <w:sz w:val="24"/>
                <w:szCs w:val="24"/>
              </w:rPr>
              <w:t>не составлена инвентаризационная опись (сличительная ведомость) от 04.12.2023 № 0000-000002, указанная в Акте о результатах инвентаризации № 0000-000002 от 31.12.2023;</w:t>
            </w:r>
          </w:p>
          <w:p w:rsidR="00C37695" w:rsidRPr="00C37695" w:rsidRDefault="00C37695" w:rsidP="00C37695">
            <w:pPr>
              <w:pStyle w:val="a5"/>
              <w:tabs>
                <w:tab w:val="left" w:pos="318"/>
                <w:tab w:val="left" w:pos="426"/>
              </w:tabs>
              <w:ind w:left="34"/>
              <w:jc w:val="both"/>
              <w:rPr>
                <w:rFonts w:ascii="Times New Roman" w:eastAsiaTheme="minorHAnsi" w:hAnsi="Times New Roman"/>
                <w:sz w:val="24"/>
                <w:szCs w:val="24"/>
              </w:rPr>
            </w:pPr>
            <w:r w:rsidRPr="00C37695">
              <w:rPr>
                <w:rFonts w:ascii="Times New Roman" w:eastAsiaTheme="minorHAnsi" w:hAnsi="Times New Roman"/>
                <w:sz w:val="24"/>
                <w:szCs w:val="24"/>
              </w:rPr>
              <w:t>в инвентаризационной описи по объектам нефинансовых активов от 31.12.2023 № 0000-000009 комиссией не заполнена графа 9 «Целевая функция актива»;</w:t>
            </w:r>
          </w:p>
          <w:p w:rsidR="00C37695" w:rsidRPr="00C37695" w:rsidRDefault="00C37695" w:rsidP="00C37695">
            <w:pPr>
              <w:pStyle w:val="a5"/>
              <w:tabs>
                <w:tab w:val="left" w:pos="318"/>
                <w:tab w:val="left" w:pos="426"/>
              </w:tabs>
              <w:ind w:left="34"/>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C37695">
              <w:rPr>
                <w:rFonts w:ascii="Times New Roman" w:eastAsiaTheme="minorHAnsi" w:hAnsi="Times New Roman"/>
                <w:sz w:val="24"/>
                <w:szCs w:val="24"/>
              </w:rPr>
              <w:t>не составлен Акт о результатах инвентаризации к инвентаризационной описи (сличительной ведомости) по объектам нефинансовых активов от 31.12.2023 № 0000-000009.</w:t>
            </w:r>
          </w:p>
          <w:p w:rsidR="00C37695" w:rsidRPr="00C37695" w:rsidRDefault="00C37695" w:rsidP="00C37695">
            <w:pPr>
              <w:pStyle w:val="a5"/>
              <w:tabs>
                <w:tab w:val="left" w:pos="318"/>
                <w:tab w:val="left" w:pos="426"/>
                <w:tab w:val="left" w:pos="1134"/>
              </w:tabs>
              <w:ind w:left="34"/>
              <w:jc w:val="both"/>
              <w:rPr>
                <w:rFonts w:ascii="Times New Roman" w:eastAsiaTheme="minorHAnsi" w:hAnsi="Times New Roman"/>
                <w:sz w:val="24"/>
                <w:szCs w:val="24"/>
              </w:rPr>
            </w:pPr>
            <w:r w:rsidRPr="00C37695">
              <w:rPr>
                <w:rFonts w:ascii="Times New Roman" w:eastAsiaTheme="minorHAnsi" w:hAnsi="Times New Roman"/>
                <w:sz w:val="24"/>
                <w:szCs w:val="24"/>
              </w:rPr>
              <w:t xml:space="preserve">2) В нарушение требований, установленных Приказом Минфина России от 01.12.2010 № 157н </w:t>
            </w:r>
            <w:r w:rsidRPr="00C37695">
              <w:rPr>
                <w:rFonts w:ascii="Times New Roman" w:eastAsiaTheme="minorHAnsi" w:hAnsi="Times New Roman"/>
                <w:sz w:val="24"/>
                <w:szCs w:val="24"/>
              </w:rPr>
              <w:lastRenderedPageBreak/>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Территориальным управлением не проведена инвентаризация забалансового счета 21 «Основные средства в эксплуатации».</w:t>
            </w:r>
          </w:p>
          <w:p w:rsidR="00C37695" w:rsidRPr="00C37695" w:rsidRDefault="00C37695" w:rsidP="00C37695">
            <w:pPr>
              <w:pStyle w:val="a5"/>
              <w:tabs>
                <w:tab w:val="left" w:pos="318"/>
                <w:tab w:val="left" w:pos="426"/>
                <w:tab w:val="left" w:pos="1134"/>
              </w:tabs>
              <w:ind w:left="34"/>
              <w:jc w:val="both"/>
              <w:rPr>
                <w:rFonts w:ascii="Times New Roman" w:eastAsiaTheme="minorHAnsi" w:hAnsi="Times New Roman"/>
                <w:sz w:val="24"/>
                <w:szCs w:val="24"/>
              </w:rPr>
            </w:pPr>
            <w:r>
              <w:rPr>
                <w:rFonts w:ascii="Times New Roman" w:eastAsiaTheme="minorHAnsi" w:hAnsi="Times New Roman"/>
                <w:sz w:val="24"/>
                <w:szCs w:val="24"/>
              </w:rPr>
              <w:t>3.</w:t>
            </w:r>
            <w:r w:rsidRPr="00C37695">
              <w:rPr>
                <w:rFonts w:ascii="Times New Roman" w:eastAsiaTheme="minorHAnsi" w:hAnsi="Times New Roman"/>
                <w:sz w:val="24"/>
                <w:szCs w:val="24"/>
              </w:rPr>
              <w:t>Согласно данным Уточненной сводной бюд</w:t>
            </w:r>
            <w:r>
              <w:rPr>
                <w:rFonts w:ascii="Times New Roman" w:eastAsiaTheme="minorHAnsi" w:hAnsi="Times New Roman"/>
                <w:sz w:val="24"/>
                <w:szCs w:val="24"/>
              </w:rPr>
              <w:t xml:space="preserve">жетной росписи расходов бюджета </w:t>
            </w:r>
            <w:r w:rsidRPr="00C37695">
              <w:rPr>
                <w:rFonts w:ascii="Times New Roman" w:eastAsiaTheme="minorHAnsi" w:hAnsi="Times New Roman"/>
                <w:sz w:val="24"/>
                <w:szCs w:val="24"/>
              </w:rPr>
              <w:t xml:space="preserve">Одинцовского городского округа Московской области на 2023 год и плановый период 2024-2025 гг., бюджетные ассигнования ТУ Захаровское на 2023 год утверждены в сумме 25 453,543 тыс. руб. </w:t>
            </w:r>
          </w:p>
          <w:p w:rsidR="00C37695" w:rsidRPr="00C37695" w:rsidRDefault="00C37695" w:rsidP="00C37695">
            <w:pPr>
              <w:tabs>
                <w:tab w:val="left" w:pos="318"/>
              </w:tabs>
              <w:ind w:left="34"/>
              <w:jc w:val="both"/>
              <w:rPr>
                <w:rFonts w:ascii="Times New Roman" w:hAnsi="Times New Roman" w:cs="Times New Roman"/>
                <w:sz w:val="24"/>
                <w:szCs w:val="24"/>
              </w:rPr>
            </w:pPr>
            <w:r w:rsidRPr="00C37695">
              <w:rPr>
                <w:rFonts w:ascii="Times New Roman" w:hAnsi="Times New Roman" w:cs="Times New Roman"/>
                <w:sz w:val="24"/>
                <w:szCs w:val="24"/>
              </w:rPr>
              <w:t>4.</w:t>
            </w:r>
            <w:r w:rsidRPr="00C37695">
              <w:rPr>
                <w:rFonts w:ascii="Times New Roman" w:hAnsi="Times New Roman" w:cs="Times New Roman"/>
                <w:sz w:val="24"/>
                <w:szCs w:val="24"/>
              </w:rPr>
              <w:tab/>
              <w:t>Кассовое исполнение ТУ Захаровское по расходам составило</w:t>
            </w:r>
            <w:r>
              <w:rPr>
                <w:rFonts w:ascii="Times New Roman" w:hAnsi="Times New Roman" w:cs="Times New Roman"/>
                <w:sz w:val="24"/>
                <w:szCs w:val="24"/>
              </w:rPr>
              <w:t xml:space="preserve"> </w:t>
            </w:r>
            <w:r w:rsidRPr="00C37695">
              <w:rPr>
                <w:rFonts w:ascii="Times New Roman" w:hAnsi="Times New Roman" w:cs="Times New Roman"/>
                <w:sz w:val="24"/>
                <w:szCs w:val="24"/>
              </w:rPr>
              <w:t>25 310,444 тыс. руб. или 99,44% от годовых бюджетных назначений. Не исполнены бюджетные назначения в сумме 143,098 тыс. руб.</w:t>
            </w:r>
          </w:p>
          <w:p w:rsidR="00C37695" w:rsidRPr="00C37695" w:rsidRDefault="00C37695" w:rsidP="00C37695">
            <w:pPr>
              <w:tabs>
                <w:tab w:val="left" w:pos="318"/>
              </w:tabs>
              <w:ind w:left="34"/>
              <w:jc w:val="both"/>
              <w:rPr>
                <w:rFonts w:ascii="Times New Roman" w:hAnsi="Times New Roman" w:cs="Times New Roman"/>
                <w:sz w:val="24"/>
                <w:szCs w:val="24"/>
              </w:rPr>
            </w:pPr>
            <w:r w:rsidRPr="00C37695">
              <w:rPr>
                <w:rFonts w:ascii="Times New Roman" w:hAnsi="Times New Roman" w:cs="Times New Roman"/>
                <w:sz w:val="24"/>
                <w:szCs w:val="24"/>
              </w:rPr>
              <w:t>5.</w:t>
            </w:r>
            <w:r w:rsidRPr="00C37695">
              <w:rPr>
                <w:rFonts w:ascii="Times New Roman" w:hAnsi="Times New Roman" w:cs="Times New Roman"/>
                <w:sz w:val="24"/>
                <w:szCs w:val="24"/>
              </w:rPr>
              <w:tab/>
              <w:t>По состоянию на 01.01.2024 дебиторская задолженность составила 149,607 тыс. руб., кредиторская задолженность - 685,968 тыс. руб.</w:t>
            </w:r>
          </w:p>
          <w:p w:rsidR="00C37695" w:rsidRPr="00C37695" w:rsidRDefault="00C37695" w:rsidP="00C37695">
            <w:pPr>
              <w:tabs>
                <w:tab w:val="left" w:pos="318"/>
              </w:tabs>
              <w:ind w:left="34"/>
              <w:jc w:val="both"/>
              <w:rPr>
                <w:rFonts w:ascii="Times New Roman" w:hAnsi="Times New Roman" w:cs="Times New Roman"/>
                <w:sz w:val="24"/>
                <w:szCs w:val="24"/>
              </w:rPr>
            </w:pPr>
            <w:r w:rsidRPr="00C37695">
              <w:rPr>
                <w:rFonts w:ascii="Times New Roman" w:hAnsi="Times New Roman" w:cs="Times New Roman"/>
                <w:sz w:val="24"/>
                <w:szCs w:val="24"/>
              </w:rPr>
              <w:t>6.</w:t>
            </w:r>
            <w:r w:rsidRPr="00C37695">
              <w:rPr>
                <w:rFonts w:ascii="Times New Roman" w:hAnsi="Times New Roman" w:cs="Times New Roman"/>
                <w:sz w:val="24"/>
                <w:szCs w:val="24"/>
              </w:rPr>
              <w:tab/>
              <w:t>В соответствии с требованиями п. 167 Инструкции № 191н,</w:t>
            </w:r>
            <w:r>
              <w:rPr>
                <w:rFonts w:ascii="Times New Roman" w:hAnsi="Times New Roman" w:cs="Times New Roman"/>
                <w:sz w:val="24"/>
                <w:szCs w:val="24"/>
              </w:rPr>
              <w:t xml:space="preserve"> </w:t>
            </w:r>
            <w:r w:rsidRPr="00C37695">
              <w:rPr>
                <w:rFonts w:ascii="Times New Roman" w:hAnsi="Times New Roman" w:cs="Times New Roman"/>
                <w:sz w:val="24"/>
                <w:szCs w:val="24"/>
              </w:rPr>
              <w:t>в Сведениях по кредиторской задолженности отражены остатки по счетам 040140000 «Доходы будущих периодов» в сумме 17,459 тыс. руб. и 040160000 «Резервы предстоящих расходов» в сумме                                                972,277 тыс. руб.</w:t>
            </w:r>
          </w:p>
          <w:p w:rsidR="00C37695" w:rsidRPr="00C37695" w:rsidRDefault="00C37695" w:rsidP="00C37695">
            <w:pPr>
              <w:tabs>
                <w:tab w:val="left" w:pos="318"/>
              </w:tabs>
              <w:ind w:left="34"/>
              <w:jc w:val="both"/>
              <w:rPr>
                <w:rFonts w:ascii="Times New Roman" w:hAnsi="Times New Roman" w:cs="Times New Roman"/>
                <w:sz w:val="24"/>
                <w:szCs w:val="24"/>
              </w:rPr>
            </w:pPr>
            <w:r w:rsidRPr="00C37695">
              <w:rPr>
                <w:rFonts w:ascii="Times New Roman" w:hAnsi="Times New Roman" w:cs="Times New Roman"/>
                <w:sz w:val="24"/>
                <w:szCs w:val="24"/>
              </w:rPr>
              <w:t>7.</w:t>
            </w:r>
            <w:r w:rsidRPr="00C37695">
              <w:rPr>
                <w:rFonts w:ascii="Times New Roman" w:hAnsi="Times New Roman" w:cs="Times New Roman"/>
                <w:sz w:val="24"/>
                <w:szCs w:val="24"/>
              </w:rPr>
              <w:tab/>
              <w:t>По состоянию на 01.01.2024 просроченной дебиторской и кредиторской задолженности у ТУ Захаровское не имеется.</w:t>
            </w:r>
          </w:p>
          <w:p w:rsidR="00F66FB0" w:rsidRPr="00C37695" w:rsidRDefault="00C37695" w:rsidP="00C37695">
            <w:pPr>
              <w:tabs>
                <w:tab w:val="left" w:pos="318"/>
              </w:tabs>
              <w:ind w:left="34"/>
              <w:jc w:val="both"/>
              <w:rPr>
                <w:rFonts w:ascii="Times New Roman" w:hAnsi="Times New Roman" w:cs="Times New Roman"/>
                <w:sz w:val="24"/>
                <w:szCs w:val="24"/>
              </w:rPr>
            </w:pPr>
            <w:r w:rsidRPr="00C37695">
              <w:rPr>
                <w:rFonts w:ascii="Times New Roman" w:hAnsi="Times New Roman" w:cs="Times New Roman"/>
                <w:sz w:val="24"/>
                <w:szCs w:val="24"/>
              </w:rPr>
              <w:lastRenderedPageBreak/>
              <w:t>Сомнительная задолженность и задолженность, невостребованная кредиторами, на 01.01.2024 у ТУ Захаровское отсутствует.</w:t>
            </w:r>
          </w:p>
        </w:tc>
        <w:tc>
          <w:tcPr>
            <w:tcW w:w="2126" w:type="dxa"/>
          </w:tcPr>
          <w:p w:rsidR="00F66FB0" w:rsidRDefault="00F66FB0" w:rsidP="00E40545">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информационное письмо, представление</w:t>
            </w:r>
          </w:p>
        </w:tc>
        <w:tc>
          <w:tcPr>
            <w:tcW w:w="1843" w:type="dxa"/>
          </w:tcPr>
          <w:p w:rsidR="00F66FB0" w:rsidRPr="00D057A1" w:rsidRDefault="00F66FB0" w:rsidP="00E40545">
            <w:pPr>
              <w:rPr>
                <w:rFonts w:ascii="Times New Roman" w:hAnsi="Times New Roman" w:cs="Times New Roman"/>
                <w:sz w:val="24"/>
                <w:szCs w:val="24"/>
              </w:rPr>
            </w:pPr>
            <w:r w:rsidRPr="0061603C">
              <w:rPr>
                <w:rFonts w:ascii="Times New Roman" w:hAnsi="Times New Roman" w:cs="Times New Roman"/>
                <w:sz w:val="24"/>
                <w:szCs w:val="24"/>
              </w:rPr>
              <w:t>Предложения, указанные в представлении, исполнены полностью</w:t>
            </w:r>
          </w:p>
        </w:tc>
      </w:tr>
      <w:tr w:rsidR="00DF1BF8" w:rsidRPr="00FA6CA8" w:rsidTr="00DF1BF8">
        <w:tc>
          <w:tcPr>
            <w:tcW w:w="817" w:type="dxa"/>
          </w:tcPr>
          <w:p w:rsidR="00DF1BF8" w:rsidRDefault="00DF1BF8" w:rsidP="00DF1BF8">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835" w:type="dxa"/>
          </w:tcPr>
          <w:p w:rsidR="00DF1BF8" w:rsidRPr="00DF1BF8" w:rsidRDefault="00DF1BF8" w:rsidP="00DF1BF8">
            <w:pPr>
              <w:rPr>
                <w:rFonts w:ascii="Times New Roman" w:hAnsi="Times New Roman" w:cs="Times New Roman"/>
                <w:sz w:val="24"/>
                <w:szCs w:val="24"/>
              </w:rPr>
            </w:pPr>
            <w:r w:rsidRPr="00DF1BF8">
              <w:rPr>
                <w:rFonts w:ascii="Times New Roman" w:hAnsi="Times New Roman" w:cs="Times New Roman"/>
                <w:sz w:val="24"/>
                <w:szCs w:val="24"/>
              </w:rPr>
              <w:t>Внешняя проверка бюджетной отчетности Территориального управления  Звенигород Администрации Одинцовского городского округа за 2023 год</w:t>
            </w:r>
          </w:p>
        </w:tc>
        <w:tc>
          <w:tcPr>
            <w:tcW w:w="1984" w:type="dxa"/>
          </w:tcPr>
          <w:p w:rsidR="00DF1BF8" w:rsidRPr="00DF1BF8" w:rsidRDefault="00DF1BF8" w:rsidP="00DF1BF8">
            <w:pPr>
              <w:rPr>
                <w:rFonts w:ascii="Times New Roman" w:hAnsi="Times New Roman" w:cs="Times New Roman"/>
                <w:sz w:val="24"/>
                <w:szCs w:val="24"/>
              </w:rPr>
            </w:pPr>
            <w:r w:rsidRPr="00DF1BF8">
              <w:rPr>
                <w:rFonts w:ascii="Times New Roman" w:hAnsi="Times New Roman" w:cs="Times New Roman"/>
                <w:sz w:val="24"/>
                <w:szCs w:val="24"/>
              </w:rPr>
              <w:t>Пункт 2.12 плана работы Контрольно-счетной палаты Одинцовского городского округа 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7E7A41" w:rsidRPr="00282B03" w:rsidRDefault="007E7A41" w:rsidP="007E7A41">
            <w:pPr>
              <w:tabs>
                <w:tab w:val="left" w:pos="318"/>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1. Годовая бюджетная отчетность ТУ Звенигород составлена и представлена в соответствии с Бюджетным кодексом Российской Федерации 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7E7A41" w:rsidRPr="00282B03" w:rsidRDefault="007E7A41" w:rsidP="007E7A41">
            <w:pPr>
              <w:tabs>
                <w:tab w:val="left" w:pos="0"/>
                <w:tab w:val="left" w:pos="318"/>
                <w:tab w:val="left" w:pos="1134"/>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 xml:space="preserve">2. В нарушение п.9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Приказа  Минфина  России от 01.12.2010 № 157н «Об </w:t>
            </w:r>
          </w:p>
          <w:p w:rsidR="007E7A41" w:rsidRPr="00282B03" w:rsidRDefault="007E7A41" w:rsidP="007E7A41">
            <w:pPr>
              <w:tabs>
                <w:tab w:val="left" w:pos="0"/>
                <w:tab w:val="left" w:pos="318"/>
                <w:tab w:val="left" w:pos="1134"/>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Учетной политике ТУ Звенигород не утверждены (к проверке не представлены):</w:t>
            </w:r>
          </w:p>
          <w:p w:rsidR="007E7A41" w:rsidRPr="00282B03" w:rsidRDefault="007E7A41" w:rsidP="007E7A41">
            <w:pPr>
              <w:tabs>
                <w:tab w:val="left" w:pos="318"/>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 порядок проведения инвентаризации активов, имущества, учитываемого на забалансовых счетах, обязательств, иных объектов бухгалтерского учета, информация о которых раскрывается в бухгалтерской (финансовой) отчетности;</w:t>
            </w:r>
          </w:p>
          <w:p w:rsidR="007E7A41" w:rsidRPr="00282B03" w:rsidRDefault="007E7A41" w:rsidP="007E7A41">
            <w:pPr>
              <w:tabs>
                <w:tab w:val="left" w:pos="318"/>
                <w:tab w:val="left" w:pos="1276"/>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 xml:space="preserve">* порядок организации и обеспечения </w:t>
            </w:r>
            <w:r w:rsidRPr="00282B03">
              <w:rPr>
                <w:rFonts w:ascii="Times New Roman" w:eastAsia="Calibri" w:hAnsi="Times New Roman" w:cs="Times New Roman"/>
                <w:sz w:val="24"/>
                <w:szCs w:val="24"/>
              </w:rPr>
              <w:lastRenderedPageBreak/>
              <w:t>(осуществления) внутреннего контроля;</w:t>
            </w:r>
          </w:p>
          <w:p w:rsidR="007E7A41" w:rsidRPr="00282B03" w:rsidRDefault="007E7A41" w:rsidP="007E7A41">
            <w:pPr>
              <w:tabs>
                <w:tab w:val="left" w:pos="318"/>
                <w:tab w:val="left" w:pos="1276"/>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 порядок признания в бухгалтерском учете и раскрытия в бухгалтерской (финансовой) отчетности событий после отчетной даты.</w:t>
            </w:r>
          </w:p>
          <w:p w:rsidR="007E7A41" w:rsidRPr="00282B03" w:rsidRDefault="007E7A41" w:rsidP="007E7A41">
            <w:pPr>
              <w:tabs>
                <w:tab w:val="left" w:pos="318"/>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 xml:space="preserve">3. В течение 2023 года ТУ Звенигород не велась работа по взысканию дебиторской задолженности по счету 04 Сомнительная задолженность (документы к проверке не представлены). </w:t>
            </w:r>
          </w:p>
          <w:p w:rsidR="007E7A41" w:rsidRPr="00282B03" w:rsidRDefault="007E7A41" w:rsidP="007E7A41">
            <w:pPr>
              <w:tabs>
                <w:tab w:val="left" w:pos="0"/>
                <w:tab w:val="left" w:pos="318"/>
                <w:tab w:val="left" w:pos="1276"/>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4. В ходе проведения внешней проверки бюджетной отчетности ТУ Звенигород:</w:t>
            </w:r>
          </w:p>
          <w:p w:rsidR="007E7A41" w:rsidRPr="00282B03" w:rsidRDefault="007E7A41" w:rsidP="007E7A41">
            <w:pPr>
              <w:tabs>
                <w:tab w:val="left" w:pos="318"/>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Фактов неполноты бюджетной отчетности не выявлено.</w:t>
            </w:r>
          </w:p>
          <w:p w:rsidR="007E7A41" w:rsidRPr="00282B03" w:rsidRDefault="007E7A41" w:rsidP="007E7A41">
            <w:pPr>
              <w:tabs>
                <w:tab w:val="left" w:pos="318"/>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 xml:space="preserve">Фактов недостоверности бюджетной отчетности не выявлено.  </w:t>
            </w:r>
          </w:p>
          <w:p w:rsidR="007E7A41" w:rsidRPr="00282B03" w:rsidRDefault="007E7A41" w:rsidP="007E7A41">
            <w:pPr>
              <w:tabs>
                <w:tab w:val="left" w:pos="318"/>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 xml:space="preserve">Фактов, способных негативно повлиять на достоверность отчетности не выявлено. </w:t>
            </w:r>
          </w:p>
          <w:p w:rsidR="007E7A41" w:rsidRPr="00282B03" w:rsidRDefault="007E7A41" w:rsidP="007E7A41">
            <w:pPr>
              <w:tabs>
                <w:tab w:val="left" w:pos="0"/>
                <w:tab w:val="left" w:pos="318"/>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5. Решением Совета депутатов Одинцовского городского округа от 16.12.2022 № 1/40 «О бюджете Одинцовского городского округа Московской области на 2023 год и плановый период 2024 и 2025 годов» (в ред. решения Совета депутатов Одинцовского городского округа от 28.12.2023 № 1/54) ТУ Звенигород на 2023 год утверждены плановые назначения по расходам в сумме 45 901,196 тыс. руб.</w:t>
            </w:r>
          </w:p>
          <w:p w:rsidR="007E7A41" w:rsidRPr="00282B03" w:rsidRDefault="007E7A41" w:rsidP="007E7A41">
            <w:pPr>
              <w:tabs>
                <w:tab w:val="left" w:pos="318"/>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6. Исполнение бюджета по расходам в 2023 году составило 45 412,956 тыс. руб. или 98,94% от уточненных бюджетных назначений. Не исполнены назначения в сумме 488,240 тыс. руб.</w:t>
            </w:r>
          </w:p>
          <w:p w:rsidR="00DF1BF8" w:rsidRPr="00282B03" w:rsidRDefault="007E7A41" w:rsidP="007E7A41">
            <w:pPr>
              <w:tabs>
                <w:tab w:val="left" w:pos="0"/>
                <w:tab w:val="left" w:pos="318"/>
                <w:tab w:val="left" w:pos="1134"/>
              </w:tabs>
              <w:contextualSpacing/>
              <w:jc w:val="both"/>
              <w:rPr>
                <w:rFonts w:ascii="Times New Roman" w:eastAsia="Calibri" w:hAnsi="Times New Roman" w:cs="Times New Roman"/>
                <w:sz w:val="24"/>
                <w:szCs w:val="24"/>
              </w:rPr>
            </w:pPr>
            <w:r w:rsidRPr="00282B03">
              <w:rPr>
                <w:rFonts w:ascii="Times New Roman" w:eastAsia="Calibri" w:hAnsi="Times New Roman" w:cs="Times New Roman"/>
                <w:sz w:val="24"/>
                <w:szCs w:val="24"/>
              </w:rPr>
              <w:t xml:space="preserve">7. Дебиторская задолженность по сравнению с показателями на 01.01.2023 увеличилась на 31,454 тыс. руб. и по состоянию на 01.01.2024 составила  75,067 тыс. руб. Кредиторская задолженность по </w:t>
            </w:r>
            <w:r w:rsidRPr="00282B03">
              <w:rPr>
                <w:rFonts w:ascii="Times New Roman" w:eastAsia="Calibri" w:hAnsi="Times New Roman" w:cs="Times New Roman"/>
                <w:sz w:val="24"/>
                <w:szCs w:val="24"/>
              </w:rPr>
              <w:lastRenderedPageBreak/>
              <w:t>сравнению с показателями на 01.01.2023 увеличилась на 922,821 тыс. руб. и по состоянию на 01.01.2024 составила 922,821 тыс. руб.</w:t>
            </w:r>
          </w:p>
        </w:tc>
        <w:tc>
          <w:tcPr>
            <w:tcW w:w="2126" w:type="dxa"/>
          </w:tcPr>
          <w:p w:rsidR="00DF1BF8" w:rsidRDefault="00DF1BF8" w:rsidP="00E40545">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информационное письмо, представление</w:t>
            </w:r>
          </w:p>
        </w:tc>
        <w:tc>
          <w:tcPr>
            <w:tcW w:w="1843" w:type="dxa"/>
          </w:tcPr>
          <w:p w:rsidR="00DF1BF8" w:rsidRPr="00D057A1" w:rsidRDefault="00DF1BF8" w:rsidP="00E40545">
            <w:pPr>
              <w:rPr>
                <w:rFonts w:ascii="Times New Roman" w:hAnsi="Times New Roman" w:cs="Times New Roman"/>
                <w:sz w:val="24"/>
                <w:szCs w:val="24"/>
              </w:rPr>
            </w:pPr>
            <w:r w:rsidRPr="0061603C">
              <w:rPr>
                <w:rFonts w:ascii="Times New Roman" w:hAnsi="Times New Roman" w:cs="Times New Roman"/>
                <w:sz w:val="24"/>
                <w:szCs w:val="24"/>
              </w:rPr>
              <w:t>Предложения, указанные в представлении, исполнены полностью</w:t>
            </w:r>
          </w:p>
        </w:tc>
      </w:tr>
      <w:tr w:rsidR="00750113" w:rsidRPr="00FA6CA8" w:rsidTr="00730A53">
        <w:tc>
          <w:tcPr>
            <w:tcW w:w="817" w:type="dxa"/>
          </w:tcPr>
          <w:p w:rsidR="00750113" w:rsidRDefault="00750113" w:rsidP="00730A53">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835" w:type="dxa"/>
          </w:tcPr>
          <w:p w:rsidR="00750113" w:rsidRPr="001A6C8A" w:rsidRDefault="005A75C2" w:rsidP="00730A53">
            <w:pPr>
              <w:rPr>
                <w:rFonts w:ascii="Times New Roman" w:hAnsi="Times New Roman" w:cs="Times New Roman"/>
                <w:sz w:val="24"/>
                <w:szCs w:val="24"/>
              </w:rPr>
            </w:pPr>
            <w:r w:rsidRPr="001A6C8A">
              <w:rPr>
                <w:rFonts w:ascii="Times New Roman" w:hAnsi="Times New Roman" w:cs="Times New Roman"/>
                <w:sz w:val="24"/>
                <w:szCs w:val="24"/>
              </w:rPr>
              <w:t xml:space="preserve">Внешняя проверка бюджетной отчетности Территориального управления  </w:t>
            </w:r>
            <w:r w:rsidR="009349B0" w:rsidRPr="001A6C8A">
              <w:rPr>
                <w:rFonts w:ascii="Times New Roman" w:hAnsi="Times New Roman" w:cs="Times New Roman"/>
                <w:sz w:val="24"/>
                <w:szCs w:val="24"/>
              </w:rPr>
              <w:t xml:space="preserve">Лесной городок </w:t>
            </w:r>
            <w:r w:rsidRPr="001A6C8A">
              <w:rPr>
                <w:rFonts w:ascii="Times New Roman" w:hAnsi="Times New Roman" w:cs="Times New Roman"/>
                <w:sz w:val="24"/>
                <w:szCs w:val="24"/>
              </w:rPr>
              <w:t>Администрации Одинцовского городского округа за 202</w:t>
            </w:r>
            <w:r w:rsidR="00730A53" w:rsidRPr="001A6C8A">
              <w:rPr>
                <w:rFonts w:ascii="Times New Roman" w:hAnsi="Times New Roman" w:cs="Times New Roman"/>
                <w:sz w:val="24"/>
                <w:szCs w:val="24"/>
              </w:rPr>
              <w:t>3</w:t>
            </w:r>
            <w:r w:rsidRPr="001A6C8A">
              <w:rPr>
                <w:rFonts w:ascii="Times New Roman" w:hAnsi="Times New Roman" w:cs="Times New Roman"/>
                <w:sz w:val="24"/>
                <w:szCs w:val="24"/>
              </w:rPr>
              <w:t xml:space="preserve"> год</w:t>
            </w:r>
          </w:p>
        </w:tc>
        <w:tc>
          <w:tcPr>
            <w:tcW w:w="1984" w:type="dxa"/>
          </w:tcPr>
          <w:p w:rsidR="00750113" w:rsidRPr="001A6C8A" w:rsidRDefault="005A75C2" w:rsidP="00730A53">
            <w:pPr>
              <w:rPr>
                <w:rFonts w:ascii="Times New Roman" w:hAnsi="Times New Roman" w:cs="Times New Roman"/>
                <w:sz w:val="24"/>
                <w:szCs w:val="24"/>
              </w:rPr>
            </w:pPr>
            <w:r w:rsidRPr="001A6C8A">
              <w:rPr>
                <w:rFonts w:ascii="Times New Roman" w:hAnsi="Times New Roman" w:cs="Times New Roman"/>
                <w:sz w:val="24"/>
                <w:szCs w:val="24"/>
              </w:rPr>
              <w:t>Пункт 2.</w:t>
            </w:r>
            <w:r w:rsidR="00730A53" w:rsidRPr="001A6C8A">
              <w:rPr>
                <w:rFonts w:ascii="Times New Roman" w:hAnsi="Times New Roman" w:cs="Times New Roman"/>
                <w:sz w:val="24"/>
                <w:szCs w:val="24"/>
              </w:rPr>
              <w:t>14</w:t>
            </w:r>
            <w:r w:rsidRPr="001A6C8A">
              <w:rPr>
                <w:rFonts w:ascii="Times New Roman" w:hAnsi="Times New Roman" w:cs="Times New Roman"/>
                <w:sz w:val="24"/>
                <w:szCs w:val="24"/>
              </w:rPr>
              <w:t xml:space="preserve"> плана работы Контрольно-счетной палаты Одинцовского городского округа </w:t>
            </w:r>
            <w:r w:rsidR="003156B2" w:rsidRPr="001A6C8A">
              <w:rPr>
                <w:rFonts w:ascii="Times New Roman" w:hAnsi="Times New Roman" w:cs="Times New Roman"/>
                <w:sz w:val="24"/>
                <w:szCs w:val="24"/>
              </w:rPr>
              <w:t>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1.</w:t>
            </w:r>
            <w:r w:rsidRPr="001A6C8A">
              <w:rPr>
                <w:rFonts w:ascii="Times New Roman" w:eastAsia="Calibri" w:hAnsi="Times New Roman" w:cs="Times New Roman"/>
                <w:sz w:val="24"/>
                <w:szCs w:val="24"/>
              </w:rPr>
              <w:tab/>
              <w:t xml:space="preserve">Годовая бюджетная отчетность об исполнении бюджета Территориального управления Лесной городок Администрации Одинцовского городского округа за 2023 год составлена и представлена в соответствии с Бюджетным кодексом Российской Федерации и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 191н (далее - Инструкция № 191н). </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2.</w:t>
            </w:r>
            <w:r w:rsidRPr="001A6C8A">
              <w:rPr>
                <w:rFonts w:ascii="Times New Roman" w:eastAsia="Calibri" w:hAnsi="Times New Roman" w:cs="Times New Roman"/>
                <w:sz w:val="24"/>
                <w:szCs w:val="24"/>
              </w:rPr>
              <w:tab/>
              <w:t>В нарушение п. 8 Инструкции № 191н в Пояснительной записке (ф.0503160) не отражена информация о следующих формах, показатели которых не имеют числового значения и которые не представлены в составе бюджетной отчетности: Сведения о целевых иностранных кредитах                     (ф. 0503167), Сведения о государственном (муниципальном) долге, предоставленных бюджетных кредитах (ф. 0503172), Анализ отчета об исполнении бюджета субъектом бюджетной отчетности (Таблица № 13), Анализ показателей отчетности субъекта бюджетной отчетности (Таблица № 14), Причины увеличения просроченной задолженности" (Таблица № 15).</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3.</w:t>
            </w:r>
            <w:r w:rsidRPr="001A6C8A">
              <w:rPr>
                <w:rFonts w:ascii="Times New Roman" w:eastAsia="Calibri" w:hAnsi="Times New Roman" w:cs="Times New Roman"/>
                <w:sz w:val="24"/>
                <w:szCs w:val="24"/>
              </w:rPr>
              <w:tab/>
              <w:t>В ходе проведения внешней проверки бюджетной отчетности:</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 Выявлены факты неполноты бюджетной отчетности.</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 xml:space="preserve">- Фактов недостоверности бюджетной отчетности не </w:t>
            </w:r>
            <w:r w:rsidRPr="001A6C8A">
              <w:rPr>
                <w:rFonts w:ascii="Times New Roman" w:eastAsia="Calibri" w:hAnsi="Times New Roman" w:cs="Times New Roman"/>
                <w:sz w:val="24"/>
                <w:szCs w:val="24"/>
              </w:rPr>
              <w:lastRenderedPageBreak/>
              <w:t>выявлено.</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 Фактов, способных негативно повлиять на достоверность отчетности, не выявлено.</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4.</w:t>
            </w:r>
            <w:r w:rsidRPr="001A6C8A">
              <w:rPr>
                <w:rFonts w:ascii="Times New Roman" w:eastAsia="Calibri" w:hAnsi="Times New Roman" w:cs="Times New Roman"/>
                <w:sz w:val="24"/>
                <w:szCs w:val="24"/>
              </w:rPr>
              <w:tab/>
              <w:t>Исполнение бюджета ТУ Лесной городок по расходам в 2023 году составило 20 737,127 тыс. руб. или 99,14% от уточненных бюджетных назначений в сумме 20 917,418 тыс. руб.</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5.</w:t>
            </w:r>
            <w:r w:rsidRPr="001A6C8A">
              <w:rPr>
                <w:rFonts w:ascii="Times New Roman" w:eastAsia="Calibri" w:hAnsi="Times New Roman" w:cs="Times New Roman"/>
                <w:sz w:val="24"/>
                <w:szCs w:val="24"/>
              </w:rPr>
              <w:tab/>
              <w:t>Дебиторская задолженность увеличилась на 1,233 тыс. руб. и по состоянию на 01.01.2024 составила 4,177 тыс. руб., кредиторская задолженность увеличилась на 414,849 тыс. руб. и по состоянию на 01.01.2024 составила 414,849 тыс. руб.</w:t>
            </w:r>
          </w:p>
          <w:p w:rsidR="00750113" w:rsidRPr="0038333D" w:rsidRDefault="001A6C8A" w:rsidP="001A6C8A">
            <w:pPr>
              <w:tabs>
                <w:tab w:val="left" w:pos="318"/>
              </w:tabs>
              <w:contextualSpacing/>
              <w:jc w:val="both"/>
              <w:rPr>
                <w:rFonts w:ascii="Times New Roman" w:eastAsia="Calibri" w:hAnsi="Times New Roman" w:cs="Times New Roman"/>
                <w:sz w:val="24"/>
                <w:szCs w:val="24"/>
                <w:highlight w:val="yellow"/>
              </w:rPr>
            </w:pPr>
            <w:r w:rsidRPr="001A6C8A">
              <w:rPr>
                <w:rFonts w:ascii="Times New Roman" w:eastAsia="Calibri" w:hAnsi="Times New Roman" w:cs="Times New Roman"/>
                <w:sz w:val="24"/>
                <w:szCs w:val="24"/>
              </w:rPr>
              <w:t>В соответствии с требованиями п. 167 Инструкции № 191н в Сведениях по кредиторской задолженности (ф.0503169) отражены остатки по счету 040160000 «Резервы предстоящих расходов» в сумме 122,280 тыс. руб. (резерв на оплату отпусков – 57,986 тыс. руб., резерв отложенных обязательств –64,294 тыс. руб.).</w:t>
            </w:r>
          </w:p>
        </w:tc>
        <w:tc>
          <w:tcPr>
            <w:tcW w:w="2126" w:type="dxa"/>
          </w:tcPr>
          <w:p w:rsidR="00750113" w:rsidRDefault="001A6C8A" w:rsidP="00C73BE6">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информационные письма</w:t>
            </w:r>
          </w:p>
        </w:tc>
        <w:tc>
          <w:tcPr>
            <w:tcW w:w="1843" w:type="dxa"/>
          </w:tcPr>
          <w:p w:rsidR="00750113" w:rsidRDefault="00750113" w:rsidP="006547E8">
            <w:pPr>
              <w:rPr>
                <w:rFonts w:ascii="Times New Roman" w:hAnsi="Times New Roman" w:cs="Times New Roman"/>
                <w:sz w:val="24"/>
                <w:szCs w:val="24"/>
              </w:rPr>
            </w:pPr>
          </w:p>
        </w:tc>
      </w:tr>
      <w:tr w:rsidR="00730A53" w:rsidRPr="00FA6CA8" w:rsidTr="00730A53">
        <w:tc>
          <w:tcPr>
            <w:tcW w:w="817" w:type="dxa"/>
          </w:tcPr>
          <w:p w:rsidR="00730A53" w:rsidRDefault="00730A53" w:rsidP="00730A53">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835" w:type="dxa"/>
          </w:tcPr>
          <w:p w:rsidR="00730A53" w:rsidRPr="00730A53" w:rsidRDefault="00730A53" w:rsidP="00730A53">
            <w:pPr>
              <w:rPr>
                <w:rFonts w:ascii="Times New Roman" w:hAnsi="Times New Roman" w:cs="Times New Roman"/>
                <w:sz w:val="24"/>
                <w:szCs w:val="24"/>
              </w:rPr>
            </w:pPr>
            <w:r w:rsidRPr="00730A53">
              <w:rPr>
                <w:rFonts w:ascii="Times New Roman" w:hAnsi="Times New Roman" w:cs="Times New Roman"/>
                <w:sz w:val="24"/>
                <w:szCs w:val="24"/>
              </w:rPr>
              <w:t>Внешняя проверка бюджетной отчетности Территориального управления Назарьевское Администрации Одинцовского городского округа за 2023 год</w:t>
            </w:r>
          </w:p>
        </w:tc>
        <w:tc>
          <w:tcPr>
            <w:tcW w:w="1984" w:type="dxa"/>
          </w:tcPr>
          <w:p w:rsidR="00730A53" w:rsidRPr="00730A53" w:rsidRDefault="00730A53" w:rsidP="00730A53">
            <w:pPr>
              <w:rPr>
                <w:rFonts w:ascii="Times New Roman" w:hAnsi="Times New Roman" w:cs="Times New Roman"/>
                <w:sz w:val="24"/>
                <w:szCs w:val="24"/>
              </w:rPr>
            </w:pPr>
            <w:r w:rsidRPr="00730A53">
              <w:rPr>
                <w:rFonts w:ascii="Times New Roman" w:hAnsi="Times New Roman" w:cs="Times New Roman"/>
                <w:sz w:val="24"/>
                <w:szCs w:val="24"/>
              </w:rPr>
              <w:t xml:space="preserve">Пункт 2.15 плана работы Контрольно-счетной палаты Одинцовского городского округа на 2024 год, утвержденного распоряжением Контрольно-счетной палаты Одинцовского городского </w:t>
            </w:r>
            <w:r w:rsidRPr="00730A53">
              <w:rPr>
                <w:rFonts w:ascii="Times New Roman" w:hAnsi="Times New Roman" w:cs="Times New Roman"/>
                <w:sz w:val="24"/>
                <w:szCs w:val="24"/>
              </w:rPr>
              <w:lastRenderedPageBreak/>
              <w:t>округа от 26.12.2023 года № 162 (с изменениями и дополнениями)</w:t>
            </w:r>
          </w:p>
        </w:tc>
        <w:tc>
          <w:tcPr>
            <w:tcW w:w="5671" w:type="dxa"/>
          </w:tcPr>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lastRenderedPageBreak/>
              <w:t>1. Годовая бюджетная отчетность главного распорядителя бюджетных средств за 2023 год ТУ Назарьевское для подготовки заключения представлена в соответствии с требованиями бюджетного законодательства, по форме отчетности, установленной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 изменениями и дополнениями) (далее – Инструкция № 191н).</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 xml:space="preserve">2. В нарушение ст. 15 Федерального закона от </w:t>
            </w:r>
            <w:r w:rsidRPr="00730A53">
              <w:rPr>
                <w:rFonts w:ascii="Times New Roman" w:eastAsia="Calibri" w:hAnsi="Times New Roman" w:cs="Times New Roman"/>
                <w:sz w:val="24"/>
                <w:szCs w:val="24"/>
              </w:rPr>
              <w:lastRenderedPageBreak/>
              <w:t>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запрашиваемые документы (уведомления о бюджетных ассигнованиях из бюджета (об изменениях бюджетных ассигнований), лимитах бюджетных обязательств (об изменении лимитов бюджетных обязательств) ТУ Назарьевское на 2024 год и плановый период 2025 и 2026 годов) представлены к проверке с нарушением сроков.</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 xml:space="preserve">3. В нарушение </w:t>
            </w:r>
            <w:hyperlink r:id="rId7" w:history="1">
              <w:r w:rsidRPr="00730A53">
                <w:rPr>
                  <w:rFonts w:ascii="Times New Roman" w:eastAsia="Calibri" w:hAnsi="Times New Roman" w:cs="Times New Roman"/>
                  <w:sz w:val="24"/>
                  <w:szCs w:val="24"/>
                </w:rPr>
                <w:t>ч. 3 ст. 11</w:t>
              </w:r>
            </w:hyperlink>
            <w:r w:rsidRPr="00730A53">
              <w:rPr>
                <w:rFonts w:ascii="Times New Roman" w:eastAsia="Calibri" w:hAnsi="Times New Roman" w:cs="Times New Roman"/>
                <w:sz w:val="24"/>
                <w:szCs w:val="24"/>
              </w:rPr>
              <w:t xml:space="preserve"> от 06.12.2011 № 402-ФЗ «О бухгалтерском учёте», </w:t>
            </w:r>
            <w:hyperlink r:id="rId8" w:history="1">
              <w:r w:rsidRPr="00730A53">
                <w:rPr>
                  <w:rFonts w:ascii="Times New Roman" w:eastAsia="Calibri" w:hAnsi="Times New Roman" w:cs="Times New Roman"/>
                  <w:sz w:val="24"/>
                  <w:szCs w:val="24"/>
                </w:rPr>
                <w:t>пп. "в" п. 9</w:t>
              </w:r>
            </w:hyperlink>
            <w:r w:rsidRPr="00730A53">
              <w:rPr>
                <w:rFonts w:ascii="Times New Roman" w:eastAsia="Calibri" w:hAnsi="Times New Roman" w:cs="Times New Roman"/>
                <w:sz w:val="24"/>
                <w:szCs w:val="24"/>
              </w:rPr>
              <w:t xml:space="preserve">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Федеральный стандарт № 274н), </w:t>
            </w:r>
            <w:hyperlink r:id="rId9" w:history="1">
              <w:r w:rsidRPr="00730A53">
                <w:rPr>
                  <w:rFonts w:ascii="Times New Roman" w:eastAsia="Calibri" w:hAnsi="Times New Roman" w:cs="Times New Roman"/>
                  <w:sz w:val="24"/>
                  <w:szCs w:val="24"/>
                </w:rPr>
                <w:t>п. 80</w:t>
              </w:r>
            </w:hyperlink>
            <w:r w:rsidRPr="00730A53">
              <w:rPr>
                <w:rFonts w:ascii="Times New Roman" w:eastAsia="Calibri" w:hAnsi="Times New Roman" w:cs="Times New Roman"/>
                <w:sz w:val="24"/>
                <w:szCs w:val="24"/>
              </w:rPr>
              <w:t xml:space="preserve">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hyperlink r:id="rId10" w:history="1">
              <w:r w:rsidRPr="00730A53">
                <w:rPr>
                  <w:rFonts w:ascii="Times New Roman" w:eastAsia="Calibri" w:hAnsi="Times New Roman" w:cs="Times New Roman"/>
                  <w:sz w:val="24"/>
                  <w:szCs w:val="24"/>
                </w:rPr>
                <w:t>п. 1</w:t>
              </w:r>
            </w:hyperlink>
            <w:r w:rsidRPr="00730A53">
              <w:rPr>
                <w:rFonts w:ascii="Times New Roman" w:eastAsia="Calibri" w:hAnsi="Times New Roman" w:cs="Times New Roman"/>
                <w:sz w:val="24"/>
                <w:szCs w:val="24"/>
              </w:rPr>
              <w:t xml:space="preserve"> Федерального стандарта № 274н в Учетной политике ТУ Назарьевское не определён порядок инвентаризации резервов предстоящих расходов.</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4. В ходе проведения внешней проверки бюджетной отчетности ТУ Назарьевское»:</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Фактов неполноты бюджетной отчетности не выявлено.</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 xml:space="preserve">Фактов недостоверности бюджетной отчетности не </w:t>
            </w:r>
            <w:r w:rsidRPr="00730A53">
              <w:rPr>
                <w:rFonts w:ascii="Times New Roman" w:eastAsia="Calibri" w:hAnsi="Times New Roman" w:cs="Times New Roman"/>
                <w:sz w:val="24"/>
                <w:szCs w:val="24"/>
              </w:rPr>
              <w:lastRenderedPageBreak/>
              <w:t>выявлено.</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 xml:space="preserve">Выявлены факты, способные негативно повлиять на достоверность отчетности: </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ab/>
              <w:t>- в нарушение п.7 Инструкции № 191н, п.3.49 Приказа Минфина РФ от 13.06.1995 № 49 «Об утверждении Методических указаний по инвентаризации имущества и финансовых обязательств» инвентаризация резервов предстоящих расходов (по прочим расходам и услугам) ТУ Назарьевское не проведена (к проверке не представлена).</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5. Исполнение бюджета Одинцовского городского округа ТУ Назарьевское по расходам составило 23 095,550 тыс. руб. или 99,44% к уточненному бюджету. Неисполненные бюджетные назначения составили 129,669 тыс. руб.</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6. Дебиторская задолженность уменьшилась на 0,567 тыс. руб. и по состоянию на 01.01.2024 составила 6,433 тыс. руб.</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За 2023 год объем кредиторской задолженности увеличился и по состоянию на 01.01.2024 составил 555,622 тыс. руб.</w:t>
            </w:r>
          </w:p>
          <w:p w:rsidR="00730A53" w:rsidRPr="00730A53" w:rsidRDefault="00730A53" w:rsidP="00730A53">
            <w:pPr>
              <w:tabs>
                <w:tab w:val="left" w:pos="318"/>
              </w:tabs>
              <w:contextualSpacing/>
              <w:jc w:val="both"/>
              <w:rPr>
                <w:rFonts w:ascii="Times New Roman" w:eastAsia="Calibri" w:hAnsi="Times New Roman" w:cs="Times New Roman"/>
                <w:sz w:val="24"/>
                <w:szCs w:val="24"/>
              </w:rPr>
            </w:pPr>
            <w:r w:rsidRPr="00730A53">
              <w:rPr>
                <w:rFonts w:ascii="Times New Roman" w:eastAsia="Calibri" w:hAnsi="Times New Roman" w:cs="Times New Roman"/>
                <w:sz w:val="24"/>
                <w:szCs w:val="24"/>
              </w:rPr>
              <w:t>Согласно данным (ф. 0503169) «Сведения по дебиторской и кредиторской задолженности»  долгосрочная и просроченная кредиторская и дебиторская задолженность по состоянию на 01.01.2024 не числится.</w:t>
            </w:r>
          </w:p>
        </w:tc>
        <w:tc>
          <w:tcPr>
            <w:tcW w:w="2126" w:type="dxa"/>
          </w:tcPr>
          <w:p w:rsidR="00730A53" w:rsidRPr="00730A53" w:rsidRDefault="00730A53" w:rsidP="00E40545">
            <w:pPr>
              <w:rPr>
                <w:rFonts w:ascii="Times New Roman" w:hAnsi="Times New Roman" w:cs="Times New Roman"/>
                <w:sz w:val="24"/>
                <w:szCs w:val="24"/>
              </w:rPr>
            </w:pPr>
            <w:r w:rsidRPr="00730A53">
              <w:rPr>
                <w:rFonts w:ascii="Times New Roman" w:hAnsi="Times New Roman" w:cs="Times New Roman"/>
                <w:sz w:val="24"/>
                <w:szCs w:val="24"/>
              </w:rPr>
              <w:lastRenderedPageBreak/>
              <w:t>Заключение, отчет, информационное письмо, представление</w:t>
            </w:r>
          </w:p>
        </w:tc>
        <w:tc>
          <w:tcPr>
            <w:tcW w:w="1843" w:type="dxa"/>
          </w:tcPr>
          <w:p w:rsidR="00730A53" w:rsidRPr="00730A53" w:rsidRDefault="00730A53" w:rsidP="00E40545">
            <w:pPr>
              <w:rPr>
                <w:rFonts w:ascii="Times New Roman" w:hAnsi="Times New Roman" w:cs="Times New Roman"/>
                <w:sz w:val="24"/>
                <w:szCs w:val="24"/>
              </w:rPr>
            </w:pPr>
            <w:r w:rsidRPr="00730A53">
              <w:rPr>
                <w:rFonts w:ascii="Times New Roman" w:hAnsi="Times New Roman" w:cs="Times New Roman"/>
                <w:sz w:val="24"/>
                <w:szCs w:val="24"/>
              </w:rPr>
              <w:t>Предложения, указанные в представлении, исполнены полностью</w:t>
            </w:r>
          </w:p>
        </w:tc>
      </w:tr>
      <w:tr w:rsidR="007B5C9A" w:rsidRPr="00FA6CA8" w:rsidTr="00730A53">
        <w:tc>
          <w:tcPr>
            <w:tcW w:w="817" w:type="dxa"/>
          </w:tcPr>
          <w:p w:rsidR="007B5C9A" w:rsidRDefault="007B5C9A" w:rsidP="00730A53">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35" w:type="dxa"/>
          </w:tcPr>
          <w:p w:rsidR="007B5C9A" w:rsidRPr="001A6C8A" w:rsidRDefault="007B5C9A" w:rsidP="007B5C9A">
            <w:pPr>
              <w:rPr>
                <w:rFonts w:ascii="Times New Roman" w:hAnsi="Times New Roman" w:cs="Times New Roman"/>
                <w:sz w:val="24"/>
                <w:szCs w:val="24"/>
              </w:rPr>
            </w:pPr>
            <w:r w:rsidRPr="001A6C8A">
              <w:rPr>
                <w:rFonts w:ascii="Times New Roman" w:hAnsi="Times New Roman" w:cs="Times New Roman"/>
                <w:sz w:val="24"/>
                <w:szCs w:val="24"/>
              </w:rPr>
              <w:t xml:space="preserve">Внешняя проверка бюджетной отчетности Территориального управления  Успенское Администрации Одинцовского </w:t>
            </w:r>
            <w:r w:rsidRPr="001A6C8A">
              <w:rPr>
                <w:rFonts w:ascii="Times New Roman" w:hAnsi="Times New Roman" w:cs="Times New Roman"/>
                <w:sz w:val="24"/>
                <w:szCs w:val="24"/>
              </w:rPr>
              <w:lastRenderedPageBreak/>
              <w:t>городского округа за 2023 год</w:t>
            </w:r>
          </w:p>
        </w:tc>
        <w:tc>
          <w:tcPr>
            <w:tcW w:w="1984" w:type="dxa"/>
          </w:tcPr>
          <w:p w:rsidR="007B5C9A" w:rsidRPr="001A6C8A" w:rsidRDefault="007B5C9A" w:rsidP="00E40545">
            <w:pPr>
              <w:rPr>
                <w:rFonts w:ascii="Times New Roman" w:hAnsi="Times New Roman" w:cs="Times New Roman"/>
                <w:sz w:val="24"/>
                <w:szCs w:val="24"/>
              </w:rPr>
            </w:pPr>
            <w:r w:rsidRPr="001A6C8A">
              <w:rPr>
                <w:rFonts w:ascii="Times New Roman" w:hAnsi="Times New Roman" w:cs="Times New Roman"/>
                <w:sz w:val="24"/>
                <w:szCs w:val="24"/>
              </w:rPr>
              <w:lastRenderedPageBreak/>
              <w:t xml:space="preserve">Пункт 2.19 плана работы Контрольно-счетной палаты Одинцовского городского </w:t>
            </w:r>
            <w:r w:rsidRPr="001A6C8A">
              <w:rPr>
                <w:rFonts w:ascii="Times New Roman" w:hAnsi="Times New Roman" w:cs="Times New Roman"/>
                <w:sz w:val="24"/>
                <w:szCs w:val="24"/>
              </w:rPr>
              <w:lastRenderedPageBreak/>
              <w:t>округа 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lastRenderedPageBreak/>
              <w:t>1.</w:t>
            </w:r>
            <w:r w:rsidRPr="001A6C8A">
              <w:rPr>
                <w:rFonts w:ascii="Times New Roman" w:eastAsia="Calibri" w:hAnsi="Times New Roman" w:cs="Times New Roman"/>
                <w:sz w:val="24"/>
                <w:szCs w:val="24"/>
              </w:rPr>
              <w:tab/>
              <w:t xml:space="preserve">Годовая бюджетная отчетность об исполнении бюджета ТУ Успенское  за 2023 год составлена и представлена в соответствии с Бюджетным кодексом Российской Федерации и Инструкцией о порядке составления и представления годовой, квартальной и месячной отчётности об исполнении </w:t>
            </w:r>
            <w:r w:rsidRPr="001A6C8A">
              <w:rPr>
                <w:rFonts w:ascii="Times New Roman" w:eastAsia="Calibri" w:hAnsi="Times New Roman" w:cs="Times New Roman"/>
                <w:sz w:val="24"/>
                <w:szCs w:val="24"/>
              </w:rPr>
              <w:lastRenderedPageBreak/>
              <w:t xml:space="preserve">бюджетов бюджетной системы Российской Федерации, утверждённой приказом Минфина России от 28.12.2010 № 191н (далее </w:t>
            </w:r>
            <w:r w:rsidR="00094503">
              <w:rPr>
                <w:rFonts w:ascii="Times New Roman" w:eastAsia="Calibri" w:hAnsi="Times New Roman" w:cs="Times New Roman"/>
                <w:sz w:val="24"/>
                <w:szCs w:val="24"/>
              </w:rPr>
              <w:t xml:space="preserve">– </w:t>
            </w:r>
            <w:r w:rsidRPr="001A6C8A">
              <w:rPr>
                <w:rFonts w:ascii="Times New Roman" w:eastAsia="Calibri" w:hAnsi="Times New Roman" w:cs="Times New Roman"/>
                <w:sz w:val="24"/>
                <w:szCs w:val="24"/>
              </w:rPr>
              <w:t>Инструкция</w:t>
            </w:r>
            <w:r w:rsidR="00094503">
              <w:rPr>
                <w:rFonts w:ascii="Times New Roman" w:eastAsia="Calibri" w:hAnsi="Times New Roman" w:cs="Times New Roman"/>
                <w:sz w:val="24"/>
                <w:szCs w:val="24"/>
              </w:rPr>
              <w:t xml:space="preserve">  </w:t>
            </w:r>
            <w:bookmarkStart w:id="0" w:name="_GoBack"/>
            <w:bookmarkEnd w:id="0"/>
            <w:r w:rsidRPr="001A6C8A">
              <w:rPr>
                <w:rFonts w:ascii="Times New Roman" w:eastAsia="Calibri" w:hAnsi="Times New Roman" w:cs="Times New Roman"/>
                <w:sz w:val="24"/>
                <w:szCs w:val="24"/>
              </w:rPr>
              <w:t xml:space="preserve"> № 191н). </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2.</w:t>
            </w:r>
            <w:r w:rsidRPr="001A6C8A">
              <w:rPr>
                <w:rFonts w:ascii="Times New Roman" w:eastAsia="Calibri" w:hAnsi="Times New Roman" w:cs="Times New Roman"/>
                <w:sz w:val="24"/>
                <w:szCs w:val="24"/>
              </w:rPr>
              <w:tab/>
              <w:t>Выборочной проверкой форм бюджетной отчетности ТУ Успенское установлены отдельные нарушения Инструкции № 191н,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Методических указаний по инвентаризации имущества и финансовых обязательств, утвержденных приказом Минфина России от 13.06.1995 № 49.</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3.</w:t>
            </w:r>
            <w:r w:rsidRPr="001A6C8A">
              <w:rPr>
                <w:rFonts w:ascii="Times New Roman" w:eastAsia="Calibri" w:hAnsi="Times New Roman" w:cs="Times New Roman"/>
                <w:sz w:val="24"/>
                <w:szCs w:val="24"/>
              </w:rPr>
              <w:tab/>
              <w:t xml:space="preserve">Акты сверок взаимных расчетов по дебиторской задолженности по счету 206.23 на сумму 28,512 тыс. руб. и по счету 303.14 на сумму 131,370 тыс. руб., отраженной в Балансе главного распорядителя (ф. 0503130) на 01.01.2024, отсутствуют (к проверке не </w:t>
            </w:r>
            <w:r w:rsidRPr="001A6C8A">
              <w:rPr>
                <w:rFonts w:ascii="Times New Roman" w:eastAsia="Calibri" w:hAnsi="Times New Roman" w:cs="Times New Roman"/>
                <w:sz w:val="24"/>
                <w:szCs w:val="24"/>
              </w:rPr>
              <w:lastRenderedPageBreak/>
              <w:t>представлены).</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4.</w:t>
            </w:r>
            <w:r w:rsidRPr="001A6C8A">
              <w:rPr>
                <w:rFonts w:ascii="Times New Roman" w:eastAsia="Calibri" w:hAnsi="Times New Roman" w:cs="Times New Roman"/>
                <w:sz w:val="24"/>
                <w:szCs w:val="24"/>
              </w:rPr>
              <w:tab/>
              <w:t>В ходе проведения проверки бюджетной отчетности</w:t>
            </w:r>
            <w:r>
              <w:rPr>
                <w:rFonts w:ascii="Times New Roman" w:eastAsia="Calibri" w:hAnsi="Times New Roman" w:cs="Times New Roman"/>
                <w:sz w:val="24"/>
                <w:szCs w:val="24"/>
              </w:rPr>
              <w:t xml:space="preserve"> </w:t>
            </w:r>
            <w:r w:rsidRPr="001A6C8A">
              <w:rPr>
                <w:rFonts w:ascii="Times New Roman" w:eastAsia="Calibri" w:hAnsi="Times New Roman" w:cs="Times New Roman"/>
                <w:sz w:val="24"/>
                <w:szCs w:val="24"/>
              </w:rPr>
              <w:t>ТУ Успенское:</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ab/>
              <w:t xml:space="preserve">Фактов неполноты бюджетной отчетности не выявлено. </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ab/>
              <w:t>Фактов недостоверности бюджетной отчетности не выявлено.</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ab/>
              <w:t>Выявлены факты, способные негативно повлиять на достоверность отчетности (не проведена инвентаризация счета 20111000 «Денежные средства учреждения на счетах» (к проверке не представлена), отсутствуют акты сверок по дебиторской задолженности).</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5.</w:t>
            </w:r>
            <w:r w:rsidRPr="001A6C8A">
              <w:rPr>
                <w:rFonts w:ascii="Times New Roman" w:eastAsia="Calibri" w:hAnsi="Times New Roman" w:cs="Times New Roman"/>
                <w:sz w:val="24"/>
                <w:szCs w:val="24"/>
              </w:rPr>
              <w:tab/>
              <w:t>Исполнение бюджета ТУ Успенское по расходам в 2023 году составило 30 286,373 тыс. руб. или 96,93% от уточненных бюджетных назначений в сумме 31 247,121 тыс. руб.</w:t>
            </w:r>
          </w:p>
          <w:p w:rsidR="001A6C8A" w:rsidRPr="001A6C8A"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6.</w:t>
            </w:r>
            <w:r w:rsidRPr="001A6C8A">
              <w:rPr>
                <w:rFonts w:ascii="Times New Roman" w:eastAsia="Calibri" w:hAnsi="Times New Roman" w:cs="Times New Roman"/>
                <w:sz w:val="24"/>
                <w:szCs w:val="24"/>
              </w:rPr>
              <w:tab/>
              <w:t xml:space="preserve">По состоянию на 01.01.2024 объем дебиторской задолженности составил 159,882 тыс. руб., кредиторская задолженность составила 731,870 тыс. руб. </w:t>
            </w:r>
          </w:p>
          <w:p w:rsidR="007B5C9A" w:rsidRPr="00730A53" w:rsidRDefault="001A6C8A" w:rsidP="001A6C8A">
            <w:pPr>
              <w:tabs>
                <w:tab w:val="left" w:pos="318"/>
              </w:tabs>
              <w:contextualSpacing/>
              <w:jc w:val="both"/>
              <w:rPr>
                <w:rFonts w:ascii="Times New Roman" w:eastAsia="Calibri" w:hAnsi="Times New Roman" w:cs="Times New Roman"/>
                <w:sz w:val="24"/>
                <w:szCs w:val="24"/>
              </w:rPr>
            </w:pPr>
            <w:r w:rsidRPr="001A6C8A">
              <w:rPr>
                <w:rFonts w:ascii="Times New Roman" w:eastAsia="Calibri" w:hAnsi="Times New Roman" w:cs="Times New Roman"/>
                <w:sz w:val="24"/>
                <w:szCs w:val="24"/>
              </w:rPr>
              <w:t>В соответствии с требованиями п. 167 Инструкции № 191н в Сведениях по кредиторской задолженности (ф.0503169) отражены остатки по счету 140149000 «Доходы будущих периодов к признанию в очередные года» в сумме 859,462 тыс. руб. и по счету 040160000 «Резервы предстоящих расходов» в сумме 462,771 тыс. руб. (резерв отложенных обязательств).</w:t>
            </w:r>
          </w:p>
        </w:tc>
        <w:tc>
          <w:tcPr>
            <w:tcW w:w="2126" w:type="dxa"/>
          </w:tcPr>
          <w:p w:rsidR="007B5C9A" w:rsidRPr="00730A53" w:rsidRDefault="001A6C8A" w:rsidP="00E40545">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информационное письмо, представление</w:t>
            </w:r>
          </w:p>
        </w:tc>
        <w:tc>
          <w:tcPr>
            <w:tcW w:w="1843" w:type="dxa"/>
          </w:tcPr>
          <w:p w:rsidR="007B5C9A" w:rsidRPr="00730A53" w:rsidRDefault="007B5C9A" w:rsidP="00E40545">
            <w:pPr>
              <w:rPr>
                <w:rFonts w:ascii="Times New Roman" w:hAnsi="Times New Roman" w:cs="Times New Roman"/>
                <w:sz w:val="24"/>
                <w:szCs w:val="24"/>
              </w:rPr>
            </w:pPr>
          </w:p>
        </w:tc>
      </w:tr>
      <w:tr w:rsidR="00643FC4" w:rsidRPr="00FA6CA8" w:rsidTr="007B5C9A">
        <w:tc>
          <w:tcPr>
            <w:tcW w:w="817" w:type="dxa"/>
          </w:tcPr>
          <w:p w:rsidR="00643FC4" w:rsidRDefault="007B5C9A" w:rsidP="007B5C9A">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835" w:type="dxa"/>
          </w:tcPr>
          <w:p w:rsidR="00643FC4" w:rsidRPr="007B5C9A" w:rsidRDefault="00643FC4" w:rsidP="007B5C9A">
            <w:pPr>
              <w:rPr>
                <w:rFonts w:ascii="Times New Roman" w:hAnsi="Times New Roman" w:cs="Times New Roman"/>
                <w:sz w:val="24"/>
                <w:szCs w:val="24"/>
              </w:rPr>
            </w:pPr>
            <w:r w:rsidRPr="007B5C9A">
              <w:rPr>
                <w:rFonts w:ascii="Times New Roman" w:hAnsi="Times New Roman" w:cs="Times New Roman"/>
                <w:sz w:val="24"/>
                <w:szCs w:val="24"/>
              </w:rPr>
              <w:t xml:space="preserve">Внешняя проверка бюджетной отчетности Территориального управления  </w:t>
            </w:r>
            <w:r w:rsidR="008470A4" w:rsidRPr="007B5C9A">
              <w:rPr>
                <w:rFonts w:ascii="Times New Roman" w:hAnsi="Times New Roman" w:cs="Times New Roman"/>
                <w:sz w:val="24"/>
                <w:szCs w:val="24"/>
              </w:rPr>
              <w:t xml:space="preserve">Часцовское </w:t>
            </w:r>
            <w:r w:rsidRPr="007B5C9A">
              <w:rPr>
                <w:rFonts w:ascii="Times New Roman" w:hAnsi="Times New Roman" w:cs="Times New Roman"/>
                <w:sz w:val="24"/>
                <w:szCs w:val="24"/>
              </w:rPr>
              <w:lastRenderedPageBreak/>
              <w:t>Администрации Одинцовского городского округа за 202</w:t>
            </w:r>
            <w:r w:rsidR="007B5C9A" w:rsidRPr="007B5C9A">
              <w:rPr>
                <w:rFonts w:ascii="Times New Roman" w:hAnsi="Times New Roman" w:cs="Times New Roman"/>
                <w:sz w:val="24"/>
                <w:szCs w:val="24"/>
              </w:rPr>
              <w:t>3</w:t>
            </w:r>
            <w:r w:rsidRPr="007B5C9A">
              <w:rPr>
                <w:rFonts w:ascii="Times New Roman" w:hAnsi="Times New Roman" w:cs="Times New Roman"/>
                <w:sz w:val="24"/>
                <w:szCs w:val="24"/>
              </w:rPr>
              <w:t xml:space="preserve"> год</w:t>
            </w:r>
          </w:p>
        </w:tc>
        <w:tc>
          <w:tcPr>
            <w:tcW w:w="1984" w:type="dxa"/>
          </w:tcPr>
          <w:p w:rsidR="00643FC4" w:rsidRPr="007B5C9A" w:rsidRDefault="00643FC4" w:rsidP="007B5C9A">
            <w:pPr>
              <w:rPr>
                <w:rFonts w:ascii="Times New Roman" w:hAnsi="Times New Roman" w:cs="Times New Roman"/>
                <w:sz w:val="24"/>
                <w:szCs w:val="24"/>
              </w:rPr>
            </w:pPr>
            <w:r w:rsidRPr="007B5C9A">
              <w:rPr>
                <w:rFonts w:ascii="Times New Roman" w:hAnsi="Times New Roman" w:cs="Times New Roman"/>
                <w:sz w:val="24"/>
                <w:szCs w:val="24"/>
              </w:rPr>
              <w:lastRenderedPageBreak/>
              <w:t>Пункт 2.</w:t>
            </w:r>
            <w:r w:rsidR="007B5C9A" w:rsidRPr="007B5C9A">
              <w:rPr>
                <w:rFonts w:ascii="Times New Roman" w:hAnsi="Times New Roman" w:cs="Times New Roman"/>
                <w:sz w:val="24"/>
                <w:szCs w:val="24"/>
              </w:rPr>
              <w:t>20</w:t>
            </w:r>
            <w:r w:rsidRPr="007B5C9A">
              <w:rPr>
                <w:rFonts w:ascii="Times New Roman" w:hAnsi="Times New Roman" w:cs="Times New Roman"/>
                <w:sz w:val="24"/>
                <w:szCs w:val="24"/>
              </w:rPr>
              <w:t xml:space="preserve"> плана работы Контрольно-счетной палаты </w:t>
            </w:r>
            <w:r w:rsidRPr="007B5C9A">
              <w:rPr>
                <w:rFonts w:ascii="Times New Roman" w:hAnsi="Times New Roman" w:cs="Times New Roman"/>
                <w:sz w:val="24"/>
                <w:szCs w:val="24"/>
              </w:rPr>
              <w:lastRenderedPageBreak/>
              <w:t xml:space="preserve">Одинцовского городского округа </w:t>
            </w:r>
            <w:r w:rsidR="003156B2" w:rsidRPr="007B5C9A">
              <w:rPr>
                <w:rFonts w:ascii="Times New Roman" w:hAnsi="Times New Roman" w:cs="Times New Roman"/>
                <w:sz w:val="24"/>
                <w:szCs w:val="24"/>
              </w:rPr>
              <w:t>на 2024 год, утвержденного распоряжением Контрольно-счетной палаты Одинцовского городского округа от 26.12.2023 года № 162 (с изменениями и дополнениями)</w:t>
            </w:r>
          </w:p>
        </w:tc>
        <w:tc>
          <w:tcPr>
            <w:tcW w:w="5671" w:type="dxa"/>
          </w:tcPr>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lastRenderedPageBreak/>
              <w:t>1.</w:t>
            </w:r>
            <w:r w:rsidRPr="007B5C9A">
              <w:rPr>
                <w:rFonts w:ascii="Times New Roman" w:eastAsia="Calibri" w:hAnsi="Times New Roman" w:cs="Times New Roman"/>
                <w:sz w:val="24"/>
                <w:szCs w:val="24"/>
              </w:rPr>
              <w:tab/>
              <w:t>Годовая бюджетная отчетность об исполнении бюджета</w:t>
            </w:r>
            <w:r>
              <w:rPr>
                <w:rFonts w:ascii="Times New Roman" w:eastAsia="Calibri" w:hAnsi="Times New Roman" w:cs="Times New Roman"/>
                <w:sz w:val="24"/>
                <w:szCs w:val="24"/>
              </w:rPr>
              <w:t xml:space="preserve"> </w:t>
            </w:r>
            <w:r w:rsidRPr="007B5C9A">
              <w:rPr>
                <w:rFonts w:ascii="Times New Roman" w:eastAsia="Calibri" w:hAnsi="Times New Roman" w:cs="Times New Roman"/>
                <w:sz w:val="24"/>
                <w:szCs w:val="24"/>
              </w:rPr>
              <w:t>ТУ Часцовское за 2023 год составлена и представлена в соответствии</w:t>
            </w:r>
            <w:r>
              <w:rPr>
                <w:rFonts w:ascii="Times New Roman" w:eastAsia="Calibri" w:hAnsi="Times New Roman" w:cs="Times New Roman"/>
                <w:sz w:val="24"/>
                <w:szCs w:val="24"/>
              </w:rPr>
              <w:t xml:space="preserve"> </w:t>
            </w:r>
            <w:r w:rsidRPr="007B5C9A">
              <w:rPr>
                <w:rFonts w:ascii="Times New Roman" w:eastAsia="Calibri" w:hAnsi="Times New Roman" w:cs="Times New Roman"/>
                <w:sz w:val="24"/>
                <w:szCs w:val="24"/>
              </w:rPr>
              <w:t xml:space="preserve">с Бюджетным кодексом Российской Федерации и Инструкцией о                       </w:t>
            </w:r>
            <w:r w:rsidRPr="007B5C9A">
              <w:rPr>
                <w:rFonts w:ascii="Times New Roman" w:eastAsia="Calibri" w:hAnsi="Times New Roman" w:cs="Times New Roman"/>
                <w:sz w:val="24"/>
                <w:szCs w:val="24"/>
              </w:rPr>
              <w:lastRenderedPageBreak/>
              <w:t xml:space="preserve">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 191н (далее – Инструкция № 191н). </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2.</w:t>
            </w:r>
            <w:r w:rsidRPr="007B5C9A">
              <w:rPr>
                <w:rFonts w:ascii="Times New Roman" w:eastAsia="Calibri" w:hAnsi="Times New Roman" w:cs="Times New Roman"/>
                <w:sz w:val="24"/>
                <w:szCs w:val="24"/>
              </w:rPr>
              <w:tab/>
              <w:t>В ходе проведения внешней проверки бюджетной отчетности</w:t>
            </w:r>
            <w:r>
              <w:rPr>
                <w:rFonts w:ascii="Times New Roman" w:eastAsia="Calibri" w:hAnsi="Times New Roman" w:cs="Times New Roman"/>
                <w:sz w:val="24"/>
                <w:szCs w:val="24"/>
              </w:rPr>
              <w:t xml:space="preserve"> </w:t>
            </w:r>
            <w:r w:rsidRPr="007B5C9A">
              <w:rPr>
                <w:rFonts w:ascii="Times New Roman" w:eastAsia="Calibri" w:hAnsi="Times New Roman" w:cs="Times New Roman"/>
                <w:sz w:val="24"/>
                <w:szCs w:val="24"/>
              </w:rPr>
              <w:t>ТУ Часцовское:</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 Фактов неполноты бюджетной отчетности не выявлено.</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 Фактов недостоверности бюджетной отчетности не выявлено.</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 Выявлены факты, способные негативно повлиять на достоверность отчетности:</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1) В нарушение Приказа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w:t>
            </w:r>
            <w:r w:rsidRPr="007B5C9A">
              <w:rPr>
                <w:rFonts w:ascii="Times New Roman" w:eastAsia="Calibri" w:hAnsi="Times New Roman" w:cs="Times New Roman"/>
                <w:sz w:val="24"/>
                <w:szCs w:val="24"/>
              </w:rPr>
              <w:tab/>
              <w:t>к проверке представлены инвентаризационные описи по счету 105 «Материальные запасы» №№ 5 – 8 от 01.12.2023 по неактуальной ф.0314004;</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w:t>
            </w:r>
            <w:r w:rsidRPr="007B5C9A">
              <w:rPr>
                <w:rFonts w:ascii="Times New Roman" w:eastAsia="Calibri" w:hAnsi="Times New Roman" w:cs="Times New Roman"/>
                <w:sz w:val="24"/>
                <w:szCs w:val="24"/>
              </w:rPr>
              <w:tab/>
              <w:t xml:space="preserve">  в инвентаризационной описи по объектам нефинансовых активов от 01.12.2023 № 0000-000003 комиссией не заполнены графа 8 «Статус объекта учета» и графа 9 «Целевая функция актива»;</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w:t>
            </w:r>
            <w:r w:rsidRPr="007B5C9A">
              <w:rPr>
                <w:rFonts w:ascii="Times New Roman" w:eastAsia="Calibri" w:hAnsi="Times New Roman" w:cs="Times New Roman"/>
                <w:sz w:val="24"/>
                <w:szCs w:val="24"/>
              </w:rPr>
              <w:tab/>
              <w:t xml:space="preserve">  не заполнен раздел «Заключение комиссии» в инвентаризационных описях №№ 0000-000003, </w:t>
            </w:r>
            <w:r w:rsidRPr="007B5C9A">
              <w:rPr>
                <w:rFonts w:ascii="Times New Roman" w:eastAsia="Calibri" w:hAnsi="Times New Roman" w:cs="Times New Roman"/>
                <w:sz w:val="24"/>
                <w:szCs w:val="24"/>
              </w:rPr>
              <w:lastRenderedPageBreak/>
              <w:t>0000-000009, 0000-0000010, 0000-0000011,                  0000-0000012 от 01.12.2023;</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w:t>
            </w:r>
            <w:r w:rsidRPr="007B5C9A">
              <w:rPr>
                <w:rFonts w:ascii="Times New Roman" w:eastAsia="Calibri" w:hAnsi="Times New Roman" w:cs="Times New Roman"/>
                <w:sz w:val="24"/>
                <w:szCs w:val="24"/>
              </w:rPr>
              <w:tab/>
              <w:t xml:space="preserve">  не составлен Акт о результатах инвентаризации;</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w:t>
            </w:r>
            <w:r w:rsidRPr="007B5C9A">
              <w:rPr>
                <w:rFonts w:ascii="Times New Roman" w:eastAsia="Calibri" w:hAnsi="Times New Roman" w:cs="Times New Roman"/>
                <w:sz w:val="24"/>
                <w:szCs w:val="24"/>
              </w:rPr>
              <w:tab/>
              <w:t xml:space="preserve">  в инвентаризационной описи по объектам нефинансовых активов от 01.12.2023 № 0000-000002 комиссией не заполнены графы «фактическое наличие объектов нефинансовых активов» (количество и сумма), а также общее количество единиц и сумм фактически, что расценивается, как недостача в сумме 17 190,040 тыс. руб. (согласно пояснениям заведующего сектором финансов, экономики и закупок ТУ Часцовское, произошла техническая ошибка программного обеспечения 1С, фактов недостачи материальных ценностей не выявлено).</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w:t>
            </w:r>
            <w:r w:rsidRPr="007B5C9A">
              <w:rPr>
                <w:rFonts w:ascii="Times New Roman" w:eastAsia="Calibri" w:hAnsi="Times New Roman" w:cs="Times New Roman"/>
                <w:sz w:val="24"/>
                <w:szCs w:val="24"/>
              </w:rPr>
              <w:tab/>
              <w:t xml:space="preserve">  дебиторская задолженность по счету 303.14 на сумму</w:t>
            </w:r>
            <w:r>
              <w:rPr>
                <w:rFonts w:ascii="Times New Roman" w:eastAsia="Calibri" w:hAnsi="Times New Roman" w:cs="Times New Roman"/>
                <w:sz w:val="24"/>
                <w:szCs w:val="24"/>
              </w:rPr>
              <w:t xml:space="preserve"> </w:t>
            </w:r>
            <w:r w:rsidRPr="007B5C9A">
              <w:rPr>
                <w:rFonts w:ascii="Times New Roman" w:eastAsia="Calibri" w:hAnsi="Times New Roman" w:cs="Times New Roman"/>
                <w:sz w:val="24"/>
                <w:szCs w:val="24"/>
              </w:rPr>
              <w:t>268,954 тыс. руб., отраженная в инвентаризационной описи № 0000-000001 от 01.12.2023 года по расчетам с покупателями, поставщиками и прочими дебиторами и кредиторами, не подтверждена.</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2) В нарушение ч.1 ст.11 Федерального закона от 06.12.2011</w:t>
            </w:r>
            <w:r>
              <w:rPr>
                <w:rFonts w:ascii="Times New Roman" w:eastAsia="Calibri" w:hAnsi="Times New Roman" w:cs="Times New Roman"/>
                <w:sz w:val="24"/>
                <w:szCs w:val="24"/>
              </w:rPr>
              <w:t xml:space="preserve"> </w:t>
            </w:r>
            <w:r w:rsidRPr="007B5C9A">
              <w:rPr>
                <w:rFonts w:ascii="Times New Roman" w:eastAsia="Calibri" w:hAnsi="Times New Roman" w:cs="Times New Roman"/>
                <w:sz w:val="24"/>
                <w:szCs w:val="24"/>
              </w:rPr>
              <w:t>№ 402-ФЗ «О бухгалтерском учёте», п. 79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 7 Инструкции № 191н, не проведена инвентаризация счетов 401.60 «Резервы предстоящих расходов» и 111.42 «Права пользования нежилыми помещениями (зданиями и сооружениями)».</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lastRenderedPageBreak/>
              <w:t>3.</w:t>
            </w:r>
            <w:r w:rsidRPr="007B5C9A">
              <w:rPr>
                <w:rFonts w:ascii="Times New Roman" w:eastAsia="Calibri" w:hAnsi="Times New Roman" w:cs="Times New Roman"/>
                <w:sz w:val="24"/>
                <w:szCs w:val="24"/>
              </w:rPr>
              <w:tab/>
              <w:t>Решением Совета депутатов Одинцовского городского округа от 16.12.2022 № 1/40 «О бюджете Одинцовского городского</w:t>
            </w:r>
            <w:r>
              <w:rPr>
                <w:rFonts w:ascii="Times New Roman" w:eastAsia="Calibri" w:hAnsi="Times New Roman" w:cs="Times New Roman"/>
                <w:sz w:val="24"/>
                <w:szCs w:val="24"/>
              </w:rPr>
              <w:t xml:space="preserve"> </w:t>
            </w:r>
            <w:r w:rsidRPr="007B5C9A">
              <w:rPr>
                <w:rFonts w:ascii="Times New Roman" w:eastAsia="Calibri" w:hAnsi="Times New Roman" w:cs="Times New Roman"/>
                <w:sz w:val="24"/>
                <w:szCs w:val="24"/>
              </w:rPr>
              <w:t>округа Московской области на 2023 год и плановый период 2024 и                        2025 годов» (с изменениями и дополнениями) ТУ Часцовское на</w:t>
            </w:r>
            <w:r>
              <w:rPr>
                <w:rFonts w:ascii="Times New Roman" w:eastAsia="Calibri" w:hAnsi="Times New Roman" w:cs="Times New Roman"/>
                <w:sz w:val="24"/>
                <w:szCs w:val="24"/>
              </w:rPr>
              <w:t xml:space="preserve"> </w:t>
            </w:r>
            <w:r w:rsidRPr="007B5C9A">
              <w:rPr>
                <w:rFonts w:ascii="Times New Roman" w:eastAsia="Calibri" w:hAnsi="Times New Roman" w:cs="Times New Roman"/>
                <w:sz w:val="24"/>
                <w:szCs w:val="24"/>
              </w:rPr>
              <w:t>2023 год утверждены плановые назначения по расходам в сумме</w:t>
            </w:r>
            <w:r>
              <w:rPr>
                <w:rFonts w:ascii="Times New Roman" w:eastAsia="Calibri" w:hAnsi="Times New Roman" w:cs="Times New Roman"/>
                <w:sz w:val="24"/>
                <w:szCs w:val="24"/>
              </w:rPr>
              <w:t xml:space="preserve">                                               </w:t>
            </w:r>
            <w:r w:rsidRPr="007B5C9A">
              <w:rPr>
                <w:rFonts w:ascii="Times New Roman" w:eastAsia="Calibri" w:hAnsi="Times New Roman" w:cs="Times New Roman"/>
                <w:sz w:val="24"/>
                <w:szCs w:val="24"/>
              </w:rPr>
              <w:t xml:space="preserve">25 157,589 тыс. руб. </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4.</w:t>
            </w:r>
            <w:r w:rsidRPr="007B5C9A">
              <w:rPr>
                <w:rFonts w:ascii="Times New Roman" w:eastAsia="Calibri" w:hAnsi="Times New Roman" w:cs="Times New Roman"/>
                <w:sz w:val="24"/>
                <w:szCs w:val="24"/>
              </w:rPr>
              <w:tab/>
              <w:t>Кассовое исполнение составило 24 962,331 тыс. руб. или 99,22 % от годовых бюджетных назначений. Не исполнены бюджетные назначения в сумме 195,257 тыс. руб.</w:t>
            </w:r>
          </w:p>
          <w:p w:rsidR="007B5C9A" w:rsidRPr="007B5C9A" w:rsidRDefault="007B5C9A" w:rsidP="007B5C9A">
            <w:pPr>
              <w:tabs>
                <w:tab w:val="left" w:pos="318"/>
              </w:tabs>
              <w:contextualSpacing/>
              <w:jc w:val="both"/>
              <w:rPr>
                <w:rFonts w:ascii="Times New Roman" w:eastAsia="Calibri" w:hAnsi="Times New Roman" w:cs="Times New Roman"/>
                <w:sz w:val="24"/>
                <w:szCs w:val="24"/>
              </w:rPr>
            </w:pPr>
            <w:r w:rsidRPr="007B5C9A">
              <w:rPr>
                <w:rFonts w:ascii="Times New Roman" w:eastAsia="Calibri" w:hAnsi="Times New Roman" w:cs="Times New Roman"/>
                <w:sz w:val="24"/>
                <w:szCs w:val="24"/>
              </w:rPr>
              <w:t>5.</w:t>
            </w:r>
            <w:r w:rsidRPr="007B5C9A">
              <w:rPr>
                <w:rFonts w:ascii="Times New Roman" w:eastAsia="Calibri" w:hAnsi="Times New Roman" w:cs="Times New Roman"/>
                <w:sz w:val="24"/>
                <w:szCs w:val="24"/>
              </w:rPr>
              <w:tab/>
              <w:t xml:space="preserve">По состоянию на 01.01.2024 дебиторская задолженность составила 1,370 тыс. руб., кредиторская задолженность - 504,974 тыс. руб. </w:t>
            </w:r>
          </w:p>
          <w:p w:rsidR="00643FC4" w:rsidRPr="0038333D" w:rsidRDefault="007B5C9A" w:rsidP="007B5C9A">
            <w:pPr>
              <w:tabs>
                <w:tab w:val="left" w:pos="318"/>
              </w:tabs>
              <w:contextualSpacing/>
              <w:jc w:val="both"/>
              <w:rPr>
                <w:rFonts w:ascii="Times New Roman" w:eastAsia="Calibri" w:hAnsi="Times New Roman" w:cs="Times New Roman"/>
                <w:sz w:val="24"/>
                <w:szCs w:val="24"/>
                <w:highlight w:val="yellow"/>
              </w:rPr>
            </w:pPr>
            <w:r w:rsidRPr="007B5C9A">
              <w:rPr>
                <w:rFonts w:ascii="Times New Roman" w:eastAsia="Calibri" w:hAnsi="Times New Roman" w:cs="Times New Roman"/>
                <w:sz w:val="24"/>
                <w:szCs w:val="24"/>
              </w:rPr>
              <w:t>6.</w:t>
            </w:r>
            <w:r w:rsidRPr="007B5C9A">
              <w:rPr>
                <w:rFonts w:ascii="Times New Roman" w:eastAsia="Calibri" w:hAnsi="Times New Roman" w:cs="Times New Roman"/>
                <w:sz w:val="24"/>
                <w:szCs w:val="24"/>
              </w:rPr>
              <w:tab/>
              <w:t>В соответствии с требованиями п. 167 Инструкции № 191н,</w:t>
            </w:r>
            <w:r>
              <w:rPr>
                <w:rFonts w:ascii="Times New Roman" w:eastAsia="Calibri" w:hAnsi="Times New Roman" w:cs="Times New Roman"/>
                <w:sz w:val="24"/>
                <w:szCs w:val="24"/>
              </w:rPr>
              <w:t xml:space="preserve"> </w:t>
            </w:r>
            <w:r w:rsidRPr="007B5C9A">
              <w:rPr>
                <w:rFonts w:ascii="Times New Roman" w:eastAsia="Calibri" w:hAnsi="Times New Roman" w:cs="Times New Roman"/>
                <w:sz w:val="24"/>
                <w:szCs w:val="24"/>
              </w:rPr>
              <w:t>в Сведениях по кредиторской задолженности отражен остаток по счету 040160000 «Резервы предстоящих расходов» в сумме                                                1 638,836 тыс. руб.</w:t>
            </w:r>
          </w:p>
        </w:tc>
        <w:tc>
          <w:tcPr>
            <w:tcW w:w="2126" w:type="dxa"/>
          </w:tcPr>
          <w:p w:rsidR="00643FC4" w:rsidRDefault="004424BD" w:rsidP="004424BD">
            <w:pPr>
              <w:rPr>
                <w:rFonts w:ascii="Times New Roman" w:hAnsi="Times New Roman" w:cs="Times New Roman"/>
                <w:sz w:val="24"/>
                <w:szCs w:val="24"/>
              </w:rPr>
            </w:pPr>
            <w:r>
              <w:rPr>
                <w:rFonts w:ascii="Times New Roman" w:hAnsi="Times New Roman" w:cs="Times New Roman"/>
                <w:sz w:val="24"/>
                <w:szCs w:val="24"/>
              </w:rPr>
              <w:lastRenderedPageBreak/>
              <w:t>Заключение, отчет, информационное письмо</w:t>
            </w:r>
            <w:r w:rsidR="00023C91">
              <w:rPr>
                <w:rFonts w:ascii="Times New Roman" w:hAnsi="Times New Roman" w:cs="Times New Roman"/>
                <w:sz w:val="24"/>
                <w:szCs w:val="24"/>
              </w:rPr>
              <w:t xml:space="preserve">, </w:t>
            </w:r>
            <w:r w:rsidR="00023C91">
              <w:rPr>
                <w:rFonts w:ascii="Times New Roman" w:hAnsi="Times New Roman" w:cs="Times New Roman"/>
                <w:sz w:val="24"/>
                <w:szCs w:val="24"/>
              </w:rPr>
              <w:lastRenderedPageBreak/>
              <w:t>представление</w:t>
            </w:r>
          </w:p>
        </w:tc>
        <w:tc>
          <w:tcPr>
            <w:tcW w:w="1843" w:type="dxa"/>
          </w:tcPr>
          <w:p w:rsidR="00643FC4" w:rsidRDefault="00023C91" w:rsidP="006547E8">
            <w:pPr>
              <w:rPr>
                <w:rFonts w:ascii="Times New Roman" w:hAnsi="Times New Roman" w:cs="Times New Roman"/>
                <w:sz w:val="24"/>
                <w:szCs w:val="24"/>
              </w:rPr>
            </w:pPr>
            <w:r>
              <w:rPr>
                <w:rFonts w:ascii="Times New Roman" w:hAnsi="Times New Roman" w:cs="Times New Roman"/>
                <w:sz w:val="24"/>
                <w:szCs w:val="24"/>
              </w:rPr>
              <w:lastRenderedPageBreak/>
              <w:t xml:space="preserve">Предложения, указанные в представлении, исполнены </w:t>
            </w:r>
            <w:r>
              <w:rPr>
                <w:rFonts w:ascii="Times New Roman" w:hAnsi="Times New Roman" w:cs="Times New Roman"/>
                <w:sz w:val="24"/>
                <w:szCs w:val="24"/>
              </w:rPr>
              <w:lastRenderedPageBreak/>
              <w:t>полностью</w:t>
            </w:r>
          </w:p>
        </w:tc>
      </w:tr>
    </w:tbl>
    <w:p w:rsidR="008D02C5" w:rsidRPr="00047DBE" w:rsidRDefault="008D02C5">
      <w:pPr>
        <w:rPr>
          <w:rFonts w:ascii="Times New Roman" w:hAnsi="Times New Roman" w:cs="Times New Roman"/>
          <w:sz w:val="28"/>
          <w:szCs w:val="28"/>
        </w:rPr>
      </w:pPr>
    </w:p>
    <w:sectPr w:rsidR="008D02C5" w:rsidRPr="00047DBE" w:rsidSect="008D02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B50"/>
    <w:multiLevelType w:val="hybridMultilevel"/>
    <w:tmpl w:val="0298CE46"/>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F5270"/>
    <w:multiLevelType w:val="hybridMultilevel"/>
    <w:tmpl w:val="BE7E9486"/>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53544"/>
    <w:multiLevelType w:val="hybridMultilevel"/>
    <w:tmpl w:val="6A4A1050"/>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E5F36"/>
    <w:multiLevelType w:val="hybridMultilevel"/>
    <w:tmpl w:val="D644AF82"/>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B2BC0"/>
    <w:multiLevelType w:val="hybridMultilevel"/>
    <w:tmpl w:val="1FFC46EC"/>
    <w:lvl w:ilvl="0" w:tplc="25CA1C1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B1159"/>
    <w:multiLevelType w:val="hybridMultilevel"/>
    <w:tmpl w:val="6F569972"/>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A0A7A"/>
    <w:multiLevelType w:val="hybridMultilevel"/>
    <w:tmpl w:val="3C0014E0"/>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A83B2F"/>
    <w:multiLevelType w:val="hybridMultilevel"/>
    <w:tmpl w:val="99C6D414"/>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042FE"/>
    <w:multiLevelType w:val="hybridMultilevel"/>
    <w:tmpl w:val="8244CC7E"/>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97968"/>
    <w:multiLevelType w:val="hybridMultilevel"/>
    <w:tmpl w:val="C4962718"/>
    <w:lvl w:ilvl="0" w:tplc="D4184D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3B015C3F"/>
    <w:multiLevelType w:val="hybridMultilevel"/>
    <w:tmpl w:val="682CED66"/>
    <w:lvl w:ilvl="0" w:tplc="D4184D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3DFC2CD3"/>
    <w:multiLevelType w:val="hybridMultilevel"/>
    <w:tmpl w:val="3EB4FAD0"/>
    <w:lvl w:ilvl="0" w:tplc="B282C91E">
      <w:start w:val="1"/>
      <w:numFmt w:val="decimal"/>
      <w:lvlText w:val="%1."/>
      <w:lvlJc w:val="left"/>
      <w:pPr>
        <w:ind w:left="489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9701EA"/>
    <w:multiLevelType w:val="hybridMultilevel"/>
    <w:tmpl w:val="23BADD62"/>
    <w:lvl w:ilvl="0" w:tplc="0660EFD0">
      <w:start w:val="1"/>
      <w:numFmt w:val="decimal"/>
      <w:lvlText w:val="%1."/>
      <w:lvlJc w:val="left"/>
      <w:pPr>
        <w:ind w:left="4613"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11C35"/>
    <w:multiLevelType w:val="hybridMultilevel"/>
    <w:tmpl w:val="A95A5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110D2A"/>
    <w:multiLevelType w:val="hybridMultilevel"/>
    <w:tmpl w:val="7D44FD32"/>
    <w:lvl w:ilvl="0" w:tplc="24B0F954">
      <w:start w:val="1"/>
      <w:numFmt w:val="decimal"/>
      <w:lvlText w:val="%1."/>
      <w:lvlJc w:val="left"/>
      <w:pPr>
        <w:ind w:left="4613"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E240580"/>
    <w:multiLevelType w:val="hybridMultilevel"/>
    <w:tmpl w:val="671E72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2B5F97"/>
    <w:multiLevelType w:val="hybridMultilevel"/>
    <w:tmpl w:val="EE6E85C8"/>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EF4AC3"/>
    <w:multiLevelType w:val="hybridMultilevel"/>
    <w:tmpl w:val="BAC6AFC0"/>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C32179"/>
    <w:multiLevelType w:val="hybridMultilevel"/>
    <w:tmpl w:val="7D44FD32"/>
    <w:lvl w:ilvl="0" w:tplc="24B0F954">
      <w:start w:val="1"/>
      <w:numFmt w:val="decimal"/>
      <w:lvlText w:val="%1."/>
      <w:lvlJc w:val="left"/>
      <w:pPr>
        <w:ind w:left="4613"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3396CF2"/>
    <w:multiLevelType w:val="hybridMultilevel"/>
    <w:tmpl w:val="9D88069A"/>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D45D4F"/>
    <w:multiLevelType w:val="hybridMultilevel"/>
    <w:tmpl w:val="ED30CB36"/>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7F164F"/>
    <w:multiLevelType w:val="hybridMultilevel"/>
    <w:tmpl w:val="A254F208"/>
    <w:lvl w:ilvl="0" w:tplc="D4184D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B970950"/>
    <w:multiLevelType w:val="hybridMultilevel"/>
    <w:tmpl w:val="0BC61CA8"/>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59113D"/>
    <w:multiLevelType w:val="hybridMultilevel"/>
    <w:tmpl w:val="28A0E810"/>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C1384E"/>
    <w:multiLevelType w:val="hybridMultilevel"/>
    <w:tmpl w:val="6BAAE0D6"/>
    <w:lvl w:ilvl="0" w:tplc="D4184D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nsid w:val="667B51CC"/>
    <w:multiLevelType w:val="hybridMultilevel"/>
    <w:tmpl w:val="7A626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D16024"/>
    <w:multiLevelType w:val="hybridMultilevel"/>
    <w:tmpl w:val="1716FC14"/>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4A45A9"/>
    <w:multiLevelType w:val="hybridMultilevel"/>
    <w:tmpl w:val="7D44FD32"/>
    <w:lvl w:ilvl="0" w:tplc="24B0F954">
      <w:start w:val="1"/>
      <w:numFmt w:val="decimal"/>
      <w:lvlText w:val="%1."/>
      <w:lvlJc w:val="left"/>
      <w:pPr>
        <w:ind w:left="4613"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3D918ED"/>
    <w:multiLevelType w:val="hybridMultilevel"/>
    <w:tmpl w:val="F2FAE122"/>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FF18E1"/>
    <w:multiLevelType w:val="hybridMultilevel"/>
    <w:tmpl w:val="53787D72"/>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4201AE"/>
    <w:multiLevelType w:val="hybridMultilevel"/>
    <w:tmpl w:val="170EBEB0"/>
    <w:lvl w:ilvl="0" w:tplc="0990537C">
      <w:start w:val="1"/>
      <w:numFmt w:val="decimal"/>
      <w:lvlText w:val="%1."/>
      <w:lvlJc w:val="left"/>
      <w:pPr>
        <w:ind w:left="36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B6C3BD8"/>
    <w:multiLevelType w:val="hybridMultilevel"/>
    <w:tmpl w:val="1D604190"/>
    <w:lvl w:ilvl="0" w:tplc="D4184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761404"/>
    <w:multiLevelType w:val="hybridMultilevel"/>
    <w:tmpl w:val="7D44FD32"/>
    <w:lvl w:ilvl="0" w:tplc="24B0F954">
      <w:start w:val="1"/>
      <w:numFmt w:val="decimal"/>
      <w:lvlText w:val="%1."/>
      <w:lvlJc w:val="left"/>
      <w:pPr>
        <w:ind w:left="4613"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DEE7669"/>
    <w:multiLevelType w:val="hybridMultilevel"/>
    <w:tmpl w:val="C2B2CC86"/>
    <w:lvl w:ilvl="0" w:tplc="D4184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7"/>
  </w:num>
  <w:num w:numId="4">
    <w:abstractNumId w:val="6"/>
  </w:num>
  <w:num w:numId="5">
    <w:abstractNumId w:val="16"/>
  </w:num>
  <w:num w:numId="6">
    <w:abstractNumId w:val="1"/>
  </w:num>
  <w:num w:numId="7">
    <w:abstractNumId w:val="3"/>
  </w:num>
  <w:num w:numId="8">
    <w:abstractNumId w:val="0"/>
  </w:num>
  <w:num w:numId="9">
    <w:abstractNumId w:val="8"/>
  </w:num>
  <w:num w:numId="10">
    <w:abstractNumId w:val="5"/>
  </w:num>
  <w:num w:numId="11">
    <w:abstractNumId w:val="17"/>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6"/>
  </w:num>
  <w:num w:numId="16">
    <w:abstractNumId w:val="18"/>
  </w:num>
  <w:num w:numId="17">
    <w:abstractNumId w:val="22"/>
  </w:num>
  <w:num w:numId="18">
    <w:abstractNumId w:val="29"/>
  </w:num>
  <w:num w:numId="19">
    <w:abstractNumId w:val="24"/>
  </w:num>
  <w:num w:numId="20">
    <w:abstractNumId w:val="9"/>
  </w:num>
  <w:num w:numId="21">
    <w:abstractNumId w:val="2"/>
  </w:num>
  <w:num w:numId="22">
    <w:abstractNumId w:val="19"/>
  </w:num>
  <w:num w:numId="23">
    <w:abstractNumId w:val="2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2"/>
  </w:num>
  <w:num w:numId="27">
    <w:abstractNumId w:val="25"/>
  </w:num>
  <w:num w:numId="28">
    <w:abstractNumId w:val="21"/>
  </w:num>
  <w:num w:numId="29">
    <w:abstractNumId w:val="31"/>
  </w:num>
  <w:num w:numId="30">
    <w:abstractNumId w:val="4"/>
  </w:num>
  <w:num w:numId="31">
    <w:abstractNumId w:val="3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7"/>
  </w:num>
  <w:num w:numId="35">
    <w:abstractNumId w:val="30"/>
  </w:num>
  <w:num w:numId="36">
    <w:abstractNumId w:val="11"/>
  </w:num>
  <w:num w:numId="3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C5"/>
    <w:rsid w:val="00011739"/>
    <w:rsid w:val="000125DA"/>
    <w:rsid w:val="000138CD"/>
    <w:rsid w:val="00023C91"/>
    <w:rsid w:val="00032DE3"/>
    <w:rsid w:val="0004208D"/>
    <w:rsid w:val="000469DA"/>
    <w:rsid w:val="00047DBE"/>
    <w:rsid w:val="00053DCB"/>
    <w:rsid w:val="0005620B"/>
    <w:rsid w:val="000609C1"/>
    <w:rsid w:val="000632F7"/>
    <w:rsid w:val="00094503"/>
    <w:rsid w:val="000E02F7"/>
    <w:rsid w:val="000E2021"/>
    <w:rsid w:val="000F10D1"/>
    <w:rsid w:val="001313EC"/>
    <w:rsid w:val="0014113D"/>
    <w:rsid w:val="00151475"/>
    <w:rsid w:val="00180A98"/>
    <w:rsid w:val="00196C52"/>
    <w:rsid w:val="00196E62"/>
    <w:rsid w:val="001A37A7"/>
    <w:rsid w:val="001A5EA9"/>
    <w:rsid w:val="001A6C8A"/>
    <w:rsid w:val="001B1890"/>
    <w:rsid w:val="001C44C3"/>
    <w:rsid w:val="001C5E0B"/>
    <w:rsid w:val="001E6346"/>
    <w:rsid w:val="00204296"/>
    <w:rsid w:val="00207EF5"/>
    <w:rsid w:val="0021021C"/>
    <w:rsid w:val="00214B08"/>
    <w:rsid w:val="00225333"/>
    <w:rsid w:val="002268B0"/>
    <w:rsid w:val="00231841"/>
    <w:rsid w:val="00243B68"/>
    <w:rsid w:val="00255573"/>
    <w:rsid w:val="00282B03"/>
    <w:rsid w:val="002835A6"/>
    <w:rsid w:val="00285F66"/>
    <w:rsid w:val="0028751A"/>
    <w:rsid w:val="002B3E47"/>
    <w:rsid w:val="003101BC"/>
    <w:rsid w:val="003156B2"/>
    <w:rsid w:val="003206B2"/>
    <w:rsid w:val="00321236"/>
    <w:rsid w:val="00341D02"/>
    <w:rsid w:val="0034404A"/>
    <w:rsid w:val="00345CB3"/>
    <w:rsid w:val="003559D6"/>
    <w:rsid w:val="0036702D"/>
    <w:rsid w:val="0038333D"/>
    <w:rsid w:val="00387C75"/>
    <w:rsid w:val="00390DDA"/>
    <w:rsid w:val="00395BFE"/>
    <w:rsid w:val="003B1BC3"/>
    <w:rsid w:val="003C57B9"/>
    <w:rsid w:val="003D0D6E"/>
    <w:rsid w:val="003E1F73"/>
    <w:rsid w:val="003E2F06"/>
    <w:rsid w:val="003F0207"/>
    <w:rsid w:val="004069E2"/>
    <w:rsid w:val="00420077"/>
    <w:rsid w:val="004424BD"/>
    <w:rsid w:val="00445BD1"/>
    <w:rsid w:val="00456077"/>
    <w:rsid w:val="0047421C"/>
    <w:rsid w:val="00480D02"/>
    <w:rsid w:val="0048106F"/>
    <w:rsid w:val="00492EDF"/>
    <w:rsid w:val="004C1372"/>
    <w:rsid w:val="004C7D30"/>
    <w:rsid w:val="004D42E8"/>
    <w:rsid w:val="004F33A3"/>
    <w:rsid w:val="00507DBD"/>
    <w:rsid w:val="005430E3"/>
    <w:rsid w:val="005437F6"/>
    <w:rsid w:val="00595750"/>
    <w:rsid w:val="005A2110"/>
    <w:rsid w:val="005A26E1"/>
    <w:rsid w:val="005A53DA"/>
    <w:rsid w:val="005A75C2"/>
    <w:rsid w:val="005C68B1"/>
    <w:rsid w:val="005D2FE2"/>
    <w:rsid w:val="005F25C6"/>
    <w:rsid w:val="005F3A20"/>
    <w:rsid w:val="0061603C"/>
    <w:rsid w:val="00642F78"/>
    <w:rsid w:val="006438C2"/>
    <w:rsid w:val="00643FC4"/>
    <w:rsid w:val="006547E8"/>
    <w:rsid w:val="00661F9C"/>
    <w:rsid w:val="00673758"/>
    <w:rsid w:val="0067589F"/>
    <w:rsid w:val="00680200"/>
    <w:rsid w:val="00690209"/>
    <w:rsid w:val="00694771"/>
    <w:rsid w:val="006B5BA8"/>
    <w:rsid w:val="006C2FAC"/>
    <w:rsid w:val="006D4EBC"/>
    <w:rsid w:val="006F26C4"/>
    <w:rsid w:val="007042E8"/>
    <w:rsid w:val="007069B9"/>
    <w:rsid w:val="00730A53"/>
    <w:rsid w:val="0073353E"/>
    <w:rsid w:val="007354E6"/>
    <w:rsid w:val="0073675E"/>
    <w:rsid w:val="0074745A"/>
    <w:rsid w:val="00750113"/>
    <w:rsid w:val="007732A0"/>
    <w:rsid w:val="007A2AB6"/>
    <w:rsid w:val="007A58FB"/>
    <w:rsid w:val="007A6001"/>
    <w:rsid w:val="007B5C9A"/>
    <w:rsid w:val="007C74D2"/>
    <w:rsid w:val="007D3C2D"/>
    <w:rsid w:val="007D4388"/>
    <w:rsid w:val="007D5254"/>
    <w:rsid w:val="007E7A41"/>
    <w:rsid w:val="00821469"/>
    <w:rsid w:val="00824B7C"/>
    <w:rsid w:val="00830413"/>
    <w:rsid w:val="008310CF"/>
    <w:rsid w:val="0083246F"/>
    <w:rsid w:val="008425E3"/>
    <w:rsid w:val="008470A4"/>
    <w:rsid w:val="0085729D"/>
    <w:rsid w:val="00857BB4"/>
    <w:rsid w:val="00865FEB"/>
    <w:rsid w:val="008665A1"/>
    <w:rsid w:val="00873C74"/>
    <w:rsid w:val="00891531"/>
    <w:rsid w:val="008A6AF9"/>
    <w:rsid w:val="008A7349"/>
    <w:rsid w:val="008B3571"/>
    <w:rsid w:val="008B5999"/>
    <w:rsid w:val="008B6349"/>
    <w:rsid w:val="008D02C5"/>
    <w:rsid w:val="008E3D1C"/>
    <w:rsid w:val="008F6646"/>
    <w:rsid w:val="008F74BF"/>
    <w:rsid w:val="0090278A"/>
    <w:rsid w:val="0093491C"/>
    <w:rsid w:val="009349B0"/>
    <w:rsid w:val="00942D02"/>
    <w:rsid w:val="00967D20"/>
    <w:rsid w:val="009814DE"/>
    <w:rsid w:val="0098334F"/>
    <w:rsid w:val="009842FE"/>
    <w:rsid w:val="00985289"/>
    <w:rsid w:val="00991DAD"/>
    <w:rsid w:val="009933C5"/>
    <w:rsid w:val="009A0835"/>
    <w:rsid w:val="009A2F4C"/>
    <w:rsid w:val="009A3F39"/>
    <w:rsid w:val="009A509C"/>
    <w:rsid w:val="009D5F20"/>
    <w:rsid w:val="009F29D4"/>
    <w:rsid w:val="009F68BD"/>
    <w:rsid w:val="009F724C"/>
    <w:rsid w:val="00A15601"/>
    <w:rsid w:val="00A168BD"/>
    <w:rsid w:val="00A20D06"/>
    <w:rsid w:val="00A34E01"/>
    <w:rsid w:val="00A40954"/>
    <w:rsid w:val="00A60EA3"/>
    <w:rsid w:val="00A6228E"/>
    <w:rsid w:val="00A629FE"/>
    <w:rsid w:val="00A65EF2"/>
    <w:rsid w:val="00A90CD9"/>
    <w:rsid w:val="00A91DC0"/>
    <w:rsid w:val="00AF2FAC"/>
    <w:rsid w:val="00B106AD"/>
    <w:rsid w:val="00B21CE1"/>
    <w:rsid w:val="00B24E25"/>
    <w:rsid w:val="00B32ACA"/>
    <w:rsid w:val="00B33F39"/>
    <w:rsid w:val="00B34368"/>
    <w:rsid w:val="00B53A76"/>
    <w:rsid w:val="00B57A03"/>
    <w:rsid w:val="00B63882"/>
    <w:rsid w:val="00B66CC9"/>
    <w:rsid w:val="00B74D3D"/>
    <w:rsid w:val="00BD5F01"/>
    <w:rsid w:val="00C02384"/>
    <w:rsid w:val="00C17420"/>
    <w:rsid w:val="00C21A4B"/>
    <w:rsid w:val="00C37695"/>
    <w:rsid w:val="00C71F4A"/>
    <w:rsid w:val="00C73BE6"/>
    <w:rsid w:val="00C92A22"/>
    <w:rsid w:val="00CA2796"/>
    <w:rsid w:val="00CB1729"/>
    <w:rsid w:val="00CB3C04"/>
    <w:rsid w:val="00CC5C78"/>
    <w:rsid w:val="00CE5886"/>
    <w:rsid w:val="00CF0812"/>
    <w:rsid w:val="00CF21AA"/>
    <w:rsid w:val="00D057A1"/>
    <w:rsid w:val="00D13599"/>
    <w:rsid w:val="00D177BE"/>
    <w:rsid w:val="00D46365"/>
    <w:rsid w:val="00D66010"/>
    <w:rsid w:val="00D84E6B"/>
    <w:rsid w:val="00D95B8F"/>
    <w:rsid w:val="00DC7B6A"/>
    <w:rsid w:val="00DD0D35"/>
    <w:rsid w:val="00DF1BF8"/>
    <w:rsid w:val="00DF2133"/>
    <w:rsid w:val="00E17836"/>
    <w:rsid w:val="00E22F03"/>
    <w:rsid w:val="00E33937"/>
    <w:rsid w:val="00E42516"/>
    <w:rsid w:val="00E45F17"/>
    <w:rsid w:val="00E60DF2"/>
    <w:rsid w:val="00E62E42"/>
    <w:rsid w:val="00E6464C"/>
    <w:rsid w:val="00E6590F"/>
    <w:rsid w:val="00E80F70"/>
    <w:rsid w:val="00E955F0"/>
    <w:rsid w:val="00EC5E12"/>
    <w:rsid w:val="00ED6CA6"/>
    <w:rsid w:val="00EE5AB9"/>
    <w:rsid w:val="00F0011D"/>
    <w:rsid w:val="00F0251D"/>
    <w:rsid w:val="00F162B9"/>
    <w:rsid w:val="00F2199E"/>
    <w:rsid w:val="00F34DF2"/>
    <w:rsid w:val="00F47B27"/>
    <w:rsid w:val="00F55758"/>
    <w:rsid w:val="00F66FB0"/>
    <w:rsid w:val="00F66FE9"/>
    <w:rsid w:val="00F7439D"/>
    <w:rsid w:val="00F80BEC"/>
    <w:rsid w:val="00F81661"/>
    <w:rsid w:val="00F94889"/>
    <w:rsid w:val="00FA3FDF"/>
    <w:rsid w:val="00FA6CA8"/>
    <w:rsid w:val="00FA7DDE"/>
    <w:rsid w:val="00FB51A5"/>
    <w:rsid w:val="00FD77BB"/>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34"/>
    <w:locked/>
    <w:rsid w:val="00673758"/>
    <w:rPr>
      <w:rFonts w:ascii="Calibri" w:eastAsia="Times New Roman" w:hAnsi="Calibri" w:cs="Times New Roman"/>
    </w:rPr>
  </w:style>
  <w:style w:type="paragraph" w:styleId="a5">
    <w:name w:val="List Paragraph"/>
    <w:basedOn w:val="a"/>
    <w:link w:val="a4"/>
    <w:uiPriority w:val="34"/>
    <w:qFormat/>
    <w:rsid w:val="00673758"/>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A60E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0EA3"/>
    <w:rPr>
      <w:rFonts w:ascii="Tahoma" w:hAnsi="Tahoma" w:cs="Tahoma"/>
      <w:sz w:val="16"/>
      <w:szCs w:val="16"/>
    </w:rPr>
  </w:style>
  <w:style w:type="character" w:styleId="a8">
    <w:name w:val="Hyperlink"/>
    <w:unhideWhenUsed/>
    <w:rsid w:val="000E20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34"/>
    <w:locked/>
    <w:rsid w:val="00673758"/>
    <w:rPr>
      <w:rFonts w:ascii="Calibri" w:eastAsia="Times New Roman" w:hAnsi="Calibri" w:cs="Times New Roman"/>
    </w:rPr>
  </w:style>
  <w:style w:type="paragraph" w:styleId="a5">
    <w:name w:val="List Paragraph"/>
    <w:basedOn w:val="a"/>
    <w:link w:val="a4"/>
    <w:uiPriority w:val="34"/>
    <w:qFormat/>
    <w:rsid w:val="00673758"/>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A60E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0EA3"/>
    <w:rPr>
      <w:rFonts w:ascii="Tahoma" w:hAnsi="Tahoma" w:cs="Tahoma"/>
      <w:sz w:val="16"/>
      <w:szCs w:val="16"/>
    </w:rPr>
  </w:style>
  <w:style w:type="character" w:styleId="a8">
    <w:name w:val="Hyperlink"/>
    <w:unhideWhenUsed/>
    <w:rsid w:val="000E2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1159">
      <w:bodyDiv w:val="1"/>
      <w:marLeft w:val="0"/>
      <w:marRight w:val="0"/>
      <w:marTop w:val="0"/>
      <w:marBottom w:val="0"/>
      <w:divBdr>
        <w:top w:val="none" w:sz="0" w:space="0" w:color="auto"/>
        <w:left w:val="none" w:sz="0" w:space="0" w:color="auto"/>
        <w:bottom w:val="none" w:sz="0" w:space="0" w:color="auto"/>
        <w:right w:val="none" w:sz="0" w:space="0" w:color="auto"/>
      </w:divBdr>
    </w:div>
    <w:div w:id="75565930">
      <w:bodyDiv w:val="1"/>
      <w:marLeft w:val="0"/>
      <w:marRight w:val="0"/>
      <w:marTop w:val="0"/>
      <w:marBottom w:val="0"/>
      <w:divBdr>
        <w:top w:val="none" w:sz="0" w:space="0" w:color="auto"/>
        <w:left w:val="none" w:sz="0" w:space="0" w:color="auto"/>
        <w:bottom w:val="none" w:sz="0" w:space="0" w:color="auto"/>
        <w:right w:val="none" w:sz="0" w:space="0" w:color="auto"/>
      </w:divBdr>
    </w:div>
    <w:div w:id="89275253">
      <w:bodyDiv w:val="1"/>
      <w:marLeft w:val="0"/>
      <w:marRight w:val="0"/>
      <w:marTop w:val="0"/>
      <w:marBottom w:val="0"/>
      <w:divBdr>
        <w:top w:val="none" w:sz="0" w:space="0" w:color="auto"/>
        <w:left w:val="none" w:sz="0" w:space="0" w:color="auto"/>
        <w:bottom w:val="none" w:sz="0" w:space="0" w:color="auto"/>
        <w:right w:val="none" w:sz="0" w:space="0" w:color="auto"/>
      </w:divBdr>
    </w:div>
    <w:div w:id="116797731">
      <w:bodyDiv w:val="1"/>
      <w:marLeft w:val="0"/>
      <w:marRight w:val="0"/>
      <w:marTop w:val="0"/>
      <w:marBottom w:val="0"/>
      <w:divBdr>
        <w:top w:val="none" w:sz="0" w:space="0" w:color="auto"/>
        <w:left w:val="none" w:sz="0" w:space="0" w:color="auto"/>
        <w:bottom w:val="none" w:sz="0" w:space="0" w:color="auto"/>
        <w:right w:val="none" w:sz="0" w:space="0" w:color="auto"/>
      </w:divBdr>
    </w:div>
    <w:div w:id="132135605">
      <w:bodyDiv w:val="1"/>
      <w:marLeft w:val="0"/>
      <w:marRight w:val="0"/>
      <w:marTop w:val="0"/>
      <w:marBottom w:val="0"/>
      <w:divBdr>
        <w:top w:val="none" w:sz="0" w:space="0" w:color="auto"/>
        <w:left w:val="none" w:sz="0" w:space="0" w:color="auto"/>
        <w:bottom w:val="none" w:sz="0" w:space="0" w:color="auto"/>
        <w:right w:val="none" w:sz="0" w:space="0" w:color="auto"/>
      </w:divBdr>
    </w:div>
    <w:div w:id="134881762">
      <w:bodyDiv w:val="1"/>
      <w:marLeft w:val="0"/>
      <w:marRight w:val="0"/>
      <w:marTop w:val="0"/>
      <w:marBottom w:val="0"/>
      <w:divBdr>
        <w:top w:val="none" w:sz="0" w:space="0" w:color="auto"/>
        <w:left w:val="none" w:sz="0" w:space="0" w:color="auto"/>
        <w:bottom w:val="none" w:sz="0" w:space="0" w:color="auto"/>
        <w:right w:val="none" w:sz="0" w:space="0" w:color="auto"/>
      </w:divBdr>
    </w:div>
    <w:div w:id="150829577">
      <w:bodyDiv w:val="1"/>
      <w:marLeft w:val="0"/>
      <w:marRight w:val="0"/>
      <w:marTop w:val="0"/>
      <w:marBottom w:val="0"/>
      <w:divBdr>
        <w:top w:val="none" w:sz="0" w:space="0" w:color="auto"/>
        <w:left w:val="none" w:sz="0" w:space="0" w:color="auto"/>
        <w:bottom w:val="none" w:sz="0" w:space="0" w:color="auto"/>
        <w:right w:val="none" w:sz="0" w:space="0" w:color="auto"/>
      </w:divBdr>
    </w:div>
    <w:div w:id="161699193">
      <w:bodyDiv w:val="1"/>
      <w:marLeft w:val="0"/>
      <w:marRight w:val="0"/>
      <w:marTop w:val="0"/>
      <w:marBottom w:val="0"/>
      <w:divBdr>
        <w:top w:val="none" w:sz="0" w:space="0" w:color="auto"/>
        <w:left w:val="none" w:sz="0" w:space="0" w:color="auto"/>
        <w:bottom w:val="none" w:sz="0" w:space="0" w:color="auto"/>
        <w:right w:val="none" w:sz="0" w:space="0" w:color="auto"/>
      </w:divBdr>
    </w:div>
    <w:div w:id="189033176">
      <w:bodyDiv w:val="1"/>
      <w:marLeft w:val="0"/>
      <w:marRight w:val="0"/>
      <w:marTop w:val="0"/>
      <w:marBottom w:val="0"/>
      <w:divBdr>
        <w:top w:val="none" w:sz="0" w:space="0" w:color="auto"/>
        <w:left w:val="none" w:sz="0" w:space="0" w:color="auto"/>
        <w:bottom w:val="none" w:sz="0" w:space="0" w:color="auto"/>
        <w:right w:val="none" w:sz="0" w:space="0" w:color="auto"/>
      </w:divBdr>
    </w:div>
    <w:div w:id="246035674">
      <w:bodyDiv w:val="1"/>
      <w:marLeft w:val="0"/>
      <w:marRight w:val="0"/>
      <w:marTop w:val="0"/>
      <w:marBottom w:val="0"/>
      <w:divBdr>
        <w:top w:val="none" w:sz="0" w:space="0" w:color="auto"/>
        <w:left w:val="none" w:sz="0" w:space="0" w:color="auto"/>
        <w:bottom w:val="none" w:sz="0" w:space="0" w:color="auto"/>
        <w:right w:val="none" w:sz="0" w:space="0" w:color="auto"/>
      </w:divBdr>
    </w:div>
    <w:div w:id="246500995">
      <w:bodyDiv w:val="1"/>
      <w:marLeft w:val="0"/>
      <w:marRight w:val="0"/>
      <w:marTop w:val="0"/>
      <w:marBottom w:val="0"/>
      <w:divBdr>
        <w:top w:val="none" w:sz="0" w:space="0" w:color="auto"/>
        <w:left w:val="none" w:sz="0" w:space="0" w:color="auto"/>
        <w:bottom w:val="none" w:sz="0" w:space="0" w:color="auto"/>
        <w:right w:val="none" w:sz="0" w:space="0" w:color="auto"/>
      </w:divBdr>
    </w:div>
    <w:div w:id="250427817">
      <w:bodyDiv w:val="1"/>
      <w:marLeft w:val="0"/>
      <w:marRight w:val="0"/>
      <w:marTop w:val="0"/>
      <w:marBottom w:val="0"/>
      <w:divBdr>
        <w:top w:val="none" w:sz="0" w:space="0" w:color="auto"/>
        <w:left w:val="none" w:sz="0" w:space="0" w:color="auto"/>
        <w:bottom w:val="none" w:sz="0" w:space="0" w:color="auto"/>
        <w:right w:val="none" w:sz="0" w:space="0" w:color="auto"/>
      </w:divBdr>
    </w:div>
    <w:div w:id="256212269">
      <w:bodyDiv w:val="1"/>
      <w:marLeft w:val="0"/>
      <w:marRight w:val="0"/>
      <w:marTop w:val="0"/>
      <w:marBottom w:val="0"/>
      <w:divBdr>
        <w:top w:val="none" w:sz="0" w:space="0" w:color="auto"/>
        <w:left w:val="none" w:sz="0" w:space="0" w:color="auto"/>
        <w:bottom w:val="none" w:sz="0" w:space="0" w:color="auto"/>
        <w:right w:val="none" w:sz="0" w:space="0" w:color="auto"/>
      </w:divBdr>
    </w:div>
    <w:div w:id="262419982">
      <w:bodyDiv w:val="1"/>
      <w:marLeft w:val="0"/>
      <w:marRight w:val="0"/>
      <w:marTop w:val="0"/>
      <w:marBottom w:val="0"/>
      <w:divBdr>
        <w:top w:val="none" w:sz="0" w:space="0" w:color="auto"/>
        <w:left w:val="none" w:sz="0" w:space="0" w:color="auto"/>
        <w:bottom w:val="none" w:sz="0" w:space="0" w:color="auto"/>
        <w:right w:val="none" w:sz="0" w:space="0" w:color="auto"/>
      </w:divBdr>
    </w:div>
    <w:div w:id="262538984">
      <w:bodyDiv w:val="1"/>
      <w:marLeft w:val="0"/>
      <w:marRight w:val="0"/>
      <w:marTop w:val="0"/>
      <w:marBottom w:val="0"/>
      <w:divBdr>
        <w:top w:val="none" w:sz="0" w:space="0" w:color="auto"/>
        <w:left w:val="none" w:sz="0" w:space="0" w:color="auto"/>
        <w:bottom w:val="none" w:sz="0" w:space="0" w:color="auto"/>
        <w:right w:val="none" w:sz="0" w:space="0" w:color="auto"/>
      </w:divBdr>
    </w:div>
    <w:div w:id="266893144">
      <w:bodyDiv w:val="1"/>
      <w:marLeft w:val="0"/>
      <w:marRight w:val="0"/>
      <w:marTop w:val="0"/>
      <w:marBottom w:val="0"/>
      <w:divBdr>
        <w:top w:val="none" w:sz="0" w:space="0" w:color="auto"/>
        <w:left w:val="none" w:sz="0" w:space="0" w:color="auto"/>
        <w:bottom w:val="none" w:sz="0" w:space="0" w:color="auto"/>
        <w:right w:val="none" w:sz="0" w:space="0" w:color="auto"/>
      </w:divBdr>
    </w:div>
    <w:div w:id="282425778">
      <w:bodyDiv w:val="1"/>
      <w:marLeft w:val="0"/>
      <w:marRight w:val="0"/>
      <w:marTop w:val="0"/>
      <w:marBottom w:val="0"/>
      <w:divBdr>
        <w:top w:val="none" w:sz="0" w:space="0" w:color="auto"/>
        <w:left w:val="none" w:sz="0" w:space="0" w:color="auto"/>
        <w:bottom w:val="none" w:sz="0" w:space="0" w:color="auto"/>
        <w:right w:val="none" w:sz="0" w:space="0" w:color="auto"/>
      </w:divBdr>
    </w:div>
    <w:div w:id="366032401">
      <w:bodyDiv w:val="1"/>
      <w:marLeft w:val="0"/>
      <w:marRight w:val="0"/>
      <w:marTop w:val="0"/>
      <w:marBottom w:val="0"/>
      <w:divBdr>
        <w:top w:val="none" w:sz="0" w:space="0" w:color="auto"/>
        <w:left w:val="none" w:sz="0" w:space="0" w:color="auto"/>
        <w:bottom w:val="none" w:sz="0" w:space="0" w:color="auto"/>
        <w:right w:val="none" w:sz="0" w:space="0" w:color="auto"/>
      </w:divBdr>
    </w:div>
    <w:div w:id="383021768">
      <w:bodyDiv w:val="1"/>
      <w:marLeft w:val="0"/>
      <w:marRight w:val="0"/>
      <w:marTop w:val="0"/>
      <w:marBottom w:val="0"/>
      <w:divBdr>
        <w:top w:val="none" w:sz="0" w:space="0" w:color="auto"/>
        <w:left w:val="none" w:sz="0" w:space="0" w:color="auto"/>
        <w:bottom w:val="none" w:sz="0" w:space="0" w:color="auto"/>
        <w:right w:val="none" w:sz="0" w:space="0" w:color="auto"/>
      </w:divBdr>
    </w:div>
    <w:div w:id="390731048">
      <w:bodyDiv w:val="1"/>
      <w:marLeft w:val="0"/>
      <w:marRight w:val="0"/>
      <w:marTop w:val="0"/>
      <w:marBottom w:val="0"/>
      <w:divBdr>
        <w:top w:val="none" w:sz="0" w:space="0" w:color="auto"/>
        <w:left w:val="none" w:sz="0" w:space="0" w:color="auto"/>
        <w:bottom w:val="none" w:sz="0" w:space="0" w:color="auto"/>
        <w:right w:val="none" w:sz="0" w:space="0" w:color="auto"/>
      </w:divBdr>
    </w:div>
    <w:div w:id="411512789">
      <w:bodyDiv w:val="1"/>
      <w:marLeft w:val="0"/>
      <w:marRight w:val="0"/>
      <w:marTop w:val="0"/>
      <w:marBottom w:val="0"/>
      <w:divBdr>
        <w:top w:val="none" w:sz="0" w:space="0" w:color="auto"/>
        <w:left w:val="none" w:sz="0" w:space="0" w:color="auto"/>
        <w:bottom w:val="none" w:sz="0" w:space="0" w:color="auto"/>
        <w:right w:val="none" w:sz="0" w:space="0" w:color="auto"/>
      </w:divBdr>
    </w:div>
    <w:div w:id="462649820">
      <w:bodyDiv w:val="1"/>
      <w:marLeft w:val="0"/>
      <w:marRight w:val="0"/>
      <w:marTop w:val="0"/>
      <w:marBottom w:val="0"/>
      <w:divBdr>
        <w:top w:val="none" w:sz="0" w:space="0" w:color="auto"/>
        <w:left w:val="none" w:sz="0" w:space="0" w:color="auto"/>
        <w:bottom w:val="none" w:sz="0" w:space="0" w:color="auto"/>
        <w:right w:val="none" w:sz="0" w:space="0" w:color="auto"/>
      </w:divBdr>
    </w:div>
    <w:div w:id="467279347">
      <w:bodyDiv w:val="1"/>
      <w:marLeft w:val="0"/>
      <w:marRight w:val="0"/>
      <w:marTop w:val="0"/>
      <w:marBottom w:val="0"/>
      <w:divBdr>
        <w:top w:val="none" w:sz="0" w:space="0" w:color="auto"/>
        <w:left w:val="none" w:sz="0" w:space="0" w:color="auto"/>
        <w:bottom w:val="none" w:sz="0" w:space="0" w:color="auto"/>
        <w:right w:val="none" w:sz="0" w:space="0" w:color="auto"/>
      </w:divBdr>
    </w:div>
    <w:div w:id="524565471">
      <w:bodyDiv w:val="1"/>
      <w:marLeft w:val="0"/>
      <w:marRight w:val="0"/>
      <w:marTop w:val="0"/>
      <w:marBottom w:val="0"/>
      <w:divBdr>
        <w:top w:val="none" w:sz="0" w:space="0" w:color="auto"/>
        <w:left w:val="none" w:sz="0" w:space="0" w:color="auto"/>
        <w:bottom w:val="none" w:sz="0" w:space="0" w:color="auto"/>
        <w:right w:val="none" w:sz="0" w:space="0" w:color="auto"/>
      </w:divBdr>
    </w:div>
    <w:div w:id="559949797">
      <w:bodyDiv w:val="1"/>
      <w:marLeft w:val="0"/>
      <w:marRight w:val="0"/>
      <w:marTop w:val="0"/>
      <w:marBottom w:val="0"/>
      <w:divBdr>
        <w:top w:val="none" w:sz="0" w:space="0" w:color="auto"/>
        <w:left w:val="none" w:sz="0" w:space="0" w:color="auto"/>
        <w:bottom w:val="none" w:sz="0" w:space="0" w:color="auto"/>
        <w:right w:val="none" w:sz="0" w:space="0" w:color="auto"/>
      </w:divBdr>
    </w:div>
    <w:div w:id="611744940">
      <w:bodyDiv w:val="1"/>
      <w:marLeft w:val="0"/>
      <w:marRight w:val="0"/>
      <w:marTop w:val="0"/>
      <w:marBottom w:val="0"/>
      <w:divBdr>
        <w:top w:val="none" w:sz="0" w:space="0" w:color="auto"/>
        <w:left w:val="none" w:sz="0" w:space="0" w:color="auto"/>
        <w:bottom w:val="none" w:sz="0" w:space="0" w:color="auto"/>
        <w:right w:val="none" w:sz="0" w:space="0" w:color="auto"/>
      </w:divBdr>
    </w:div>
    <w:div w:id="624237294">
      <w:bodyDiv w:val="1"/>
      <w:marLeft w:val="0"/>
      <w:marRight w:val="0"/>
      <w:marTop w:val="0"/>
      <w:marBottom w:val="0"/>
      <w:divBdr>
        <w:top w:val="none" w:sz="0" w:space="0" w:color="auto"/>
        <w:left w:val="none" w:sz="0" w:space="0" w:color="auto"/>
        <w:bottom w:val="none" w:sz="0" w:space="0" w:color="auto"/>
        <w:right w:val="none" w:sz="0" w:space="0" w:color="auto"/>
      </w:divBdr>
    </w:div>
    <w:div w:id="644162523">
      <w:bodyDiv w:val="1"/>
      <w:marLeft w:val="0"/>
      <w:marRight w:val="0"/>
      <w:marTop w:val="0"/>
      <w:marBottom w:val="0"/>
      <w:divBdr>
        <w:top w:val="none" w:sz="0" w:space="0" w:color="auto"/>
        <w:left w:val="none" w:sz="0" w:space="0" w:color="auto"/>
        <w:bottom w:val="none" w:sz="0" w:space="0" w:color="auto"/>
        <w:right w:val="none" w:sz="0" w:space="0" w:color="auto"/>
      </w:divBdr>
    </w:div>
    <w:div w:id="703560857">
      <w:bodyDiv w:val="1"/>
      <w:marLeft w:val="0"/>
      <w:marRight w:val="0"/>
      <w:marTop w:val="0"/>
      <w:marBottom w:val="0"/>
      <w:divBdr>
        <w:top w:val="none" w:sz="0" w:space="0" w:color="auto"/>
        <w:left w:val="none" w:sz="0" w:space="0" w:color="auto"/>
        <w:bottom w:val="none" w:sz="0" w:space="0" w:color="auto"/>
        <w:right w:val="none" w:sz="0" w:space="0" w:color="auto"/>
      </w:divBdr>
    </w:div>
    <w:div w:id="722481327">
      <w:bodyDiv w:val="1"/>
      <w:marLeft w:val="0"/>
      <w:marRight w:val="0"/>
      <w:marTop w:val="0"/>
      <w:marBottom w:val="0"/>
      <w:divBdr>
        <w:top w:val="none" w:sz="0" w:space="0" w:color="auto"/>
        <w:left w:val="none" w:sz="0" w:space="0" w:color="auto"/>
        <w:bottom w:val="none" w:sz="0" w:space="0" w:color="auto"/>
        <w:right w:val="none" w:sz="0" w:space="0" w:color="auto"/>
      </w:divBdr>
    </w:div>
    <w:div w:id="732773706">
      <w:bodyDiv w:val="1"/>
      <w:marLeft w:val="0"/>
      <w:marRight w:val="0"/>
      <w:marTop w:val="0"/>
      <w:marBottom w:val="0"/>
      <w:divBdr>
        <w:top w:val="none" w:sz="0" w:space="0" w:color="auto"/>
        <w:left w:val="none" w:sz="0" w:space="0" w:color="auto"/>
        <w:bottom w:val="none" w:sz="0" w:space="0" w:color="auto"/>
        <w:right w:val="none" w:sz="0" w:space="0" w:color="auto"/>
      </w:divBdr>
    </w:div>
    <w:div w:id="753933238">
      <w:bodyDiv w:val="1"/>
      <w:marLeft w:val="0"/>
      <w:marRight w:val="0"/>
      <w:marTop w:val="0"/>
      <w:marBottom w:val="0"/>
      <w:divBdr>
        <w:top w:val="none" w:sz="0" w:space="0" w:color="auto"/>
        <w:left w:val="none" w:sz="0" w:space="0" w:color="auto"/>
        <w:bottom w:val="none" w:sz="0" w:space="0" w:color="auto"/>
        <w:right w:val="none" w:sz="0" w:space="0" w:color="auto"/>
      </w:divBdr>
    </w:div>
    <w:div w:id="780997514">
      <w:bodyDiv w:val="1"/>
      <w:marLeft w:val="0"/>
      <w:marRight w:val="0"/>
      <w:marTop w:val="0"/>
      <w:marBottom w:val="0"/>
      <w:divBdr>
        <w:top w:val="none" w:sz="0" w:space="0" w:color="auto"/>
        <w:left w:val="none" w:sz="0" w:space="0" w:color="auto"/>
        <w:bottom w:val="none" w:sz="0" w:space="0" w:color="auto"/>
        <w:right w:val="none" w:sz="0" w:space="0" w:color="auto"/>
      </w:divBdr>
    </w:div>
    <w:div w:id="816917943">
      <w:bodyDiv w:val="1"/>
      <w:marLeft w:val="0"/>
      <w:marRight w:val="0"/>
      <w:marTop w:val="0"/>
      <w:marBottom w:val="0"/>
      <w:divBdr>
        <w:top w:val="none" w:sz="0" w:space="0" w:color="auto"/>
        <w:left w:val="none" w:sz="0" w:space="0" w:color="auto"/>
        <w:bottom w:val="none" w:sz="0" w:space="0" w:color="auto"/>
        <w:right w:val="none" w:sz="0" w:space="0" w:color="auto"/>
      </w:divBdr>
    </w:div>
    <w:div w:id="858810608">
      <w:bodyDiv w:val="1"/>
      <w:marLeft w:val="0"/>
      <w:marRight w:val="0"/>
      <w:marTop w:val="0"/>
      <w:marBottom w:val="0"/>
      <w:divBdr>
        <w:top w:val="none" w:sz="0" w:space="0" w:color="auto"/>
        <w:left w:val="none" w:sz="0" w:space="0" w:color="auto"/>
        <w:bottom w:val="none" w:sz="0" w:space="0" w:color="auto"/>
        <w:right w:val="none" w:sz="0" w:space="0" w:color="auto"/>
      </w:divBdr>
    </w:div>
    <w:div w:id="860895980">
      <w:bodyDiv w:val="1"/>
      <w:marLeft w:val="0"/>
      <w:marRight w:val="0"/>
      <w:marTop w:val="0"/>
      <w:marBottom w:val="0"/>
      <w:divBdr>
        <w:top w:val="none" w:sz="0" w:space="0" w:color="auto"/>
        <w:left w:val="none" w:sz="0" w:space="0" w:color="auto"/>
        <w:bottom w:val="none" w:sz="0" w:space="0" w:color="auto"/>
        <w:right w:val="none" w:sz="0" w:space="0" w:color="auto"/>
      </w:divBdr>
    </w:div>
    <w:div w:id="865168813">
      <w:bodyDiv w:val="1"/>
      <w:marLeft w:val="0"/>
      <w:marRight w:val="0"/>
      <w:marTop w:val="0"/>
      <w:marBottom w:val="0"/>
      <w:divBdr>
        <w:top w:val="none" w:sz="0" w:space="0" w:color="auto"/>
        <w:left w:val="none" w:sz="0" w:space="0" w:color="auto"/>
        <w:bottom w:val="none" w:sz="0" w:space="0" w:color="auto"/>
        <w:right w:val="none" w:sz="0" w:space="0" w:color="auto"/>
      </w:divBdr>
    </w:div>
    <w:div w:id="880021651">
      <w:bodyDiv w:val="1"/>
      <w:marLeft w:val="0"/>
      <w:marRight w:val="0"/>
      <w:marTop w:val="0"/>
      <w:marBottom w:val="0"/>
      <w:divBdr>
        <w:top w:val="none" w:sz="0" w:space="0" w:color="auto"/>
        <w:left w:val="none" w:sz="0" w:space="0" w:color="auto"/>
        <w:bottom w:val="none" w:sz="0" w:space="0" w:color="auto"/>
        <w:right w:val="none" w:sz="0" w:space="0" w:color="auto"/>
      </w:divBdr>
    </w:div>
    <w:div w:id="939337994">
      <w:bodyDiv w:val="1"/>
      <w:marLeft w:val="0"/>
      <w:marRight w:val="0"/>
      <w:marTop w:val="0"/>
      <w:marBottom w:val="0"/>
      <w:divBdr>
        <w:top w:val="none" w:sz="0" w:space="0" w:color="auto"/>
        <w:left w:val="none" w:sz="0" w:space="0" w:color="auto"/>
        <w:bottom w:val="none" w:sz="0" w:space="0" w:color="auto"/>
        <w:right w:val="none" w:sz="0" w:space="0" w:color="auto"/>
      </w:divBdr>
    </w:div>
    <w:div w:id="942689762">
      <w:bodyDiv w:val="1"/>
      <w:marLeft w:val="0"/>
      <w:marRight w:val="0"/>
      <w:marTop w:val="0"/>
      <w:marBottom w:val="0"/>
      <w:divBdr>
        <w:top w:val="none" w:sz="0" w:space="0" w:color="auto"/>
        <w:left w:val="none" w:sz="0" w:space="0" w:color="auto"/>
        <w:bottom w:val="none" w:sz="0" w:space="0" w:color="auto"/>
        <w:right w:val="none" w:sz="0" w:space="0" w:color="auto"/>
      </w:divBdr>
    </w:div>
    <w:div w:id="985011087">
      <w:bodyDiv w:val="1"/>
      <w:marLeft w:val="0"/>
      <w:marRight w:val="0"/>
      <w:marTop w:val="0"/>
      <w:marBottom w:val="0"/>
      <w:divBdr>
        <w:top w:val="none" w:sz="0" w:space="0" w:color="auto"/>
        <w:left w:val="none" w:sz="0" w:space="0" w:color="auto"/>
        <w:bottom w:val="none" w:sz="0" w:space="0" w:color="auto"/>
        <w:right w:val="none" w:sz="0" w:space="0" w:color="auto"/>
      </w:divBdr>
    </w:div>
    <w:div w:id="997609926">
      <w:bodyDiv w:val="1"/>
      <w:marLeft w:val="0"/>
      <w:marRight w:val="0"/>
      <w:marTop w:val="0"/>
      <w:marBottom w:val="0"/>
      <w:divBdr>
        <w:top w:val="none" w:sz="0" w:space="0" w:color="auto"/>
        <w:left w:val="none" w:sz="0" w:space="0" w:color="auto"/>
        <w:bottom w:val="none" w:sz="0" w:space="0" w:color="auto"/>
        <w:right w:val="none" w:sz="0" w:space="0" w:color="auto"/>
      </w:divBdr>
    </w:div>
    <w:div w:id="1005980222">
      <w:bodyDiv w:val="1"/>
      <w:marLeft w:val="0"/>
      <w:marRight w:val="0"/>
      <w:marTop w:val="0"/>
      <w:marBottom w:val="0"/>
      <w:divBdr>
        <w:top w:val="none" w:sz="0" w:space="0" w:color="auto"/>
        <w:left w:val="none" w:sz="0" w:space="0" w:color="auto"/>
        <w:bottom w:val="none" w:sz="0" w:space="0" w:color="auto"/>
        <w:right w:val="none" w:sz="0" w:space="0" w:color="auto"/>
      </w:divBdr>
    </w:div>
    <w:div w:id="1031104325">
      <w:bodyDiv w:val="1"/>
      <w:marLeft w:val="0"/>
      <w:marRight w:val="0"/>
      <w:marTop w:val="0"/>
      <w:marBottom w:val="0"/>
      <w:divBdr>
        <w:top w:val="none" w:sz="0" w:space="0" w:color="auto"/>
        <w:left w:val="none" w:sz="0" w:space="0" w:color="auto"/>
        <w:bottom w:val="none" w:sz="0" w:space="0" w:color="auto"/>
        <w:right w:val="none" w:sz="0" w:space="0" w:color="auto"/>
      </w:divBdr>
    </w:div>
    <w:div w:id="1051928264">
      <w:bodyDiv w:val="1"/>
      <w:marLeft w:val="0"/>
      <w:marRight w:val="0"/>
      <w:marTop w:val="0"/>
      <w:marBottom w:val="0"/>
      <w:divBdr>
        <w:top w:val="none" w:sz="0" w:space="0" w:color="auto"/>
        <w:left w:val="none" w:sz="0" w:space="0" w:color="auto"/>
        <w:bottom w:val="none" w:sz="0" w:space="0" w:color="auto"/>
        <w:right w:val="none" w:sz="0" w:space="0" w:color="auto"/>
      </w:divBdr>
    </w:div>
    <w:div w:id="1058475909">
      <w:bodyDiv w:val="1"/>
      <w:marLeft w:val="0"/>
      <w:marRight w:val="0"/>
      <w:marTop w:val="0"/>
      <w:marBottom w:val="0"/>
      <w:divBdr>
        <w:top w:val="none" w:sz="0" w:space="0" w:color="auto"/>
        <w:left w:val="none" w:sz="0" w:space="0" w:color="auto"/>
        <w:bottom w:val="none" w:sz="0" w:space="0" w:color="auto"/>
        <w:right w:val="none" w:sz="0" w:space="0" w:color="auto"/>
      </w:divBdr>
    </w:div>
    <w:div w:id="1066492335">
      <w:bodyDiv w:val="1"/>
      <w:marLeft w:val="0"/>
      <w:marRight w:val="0"/>
      <w:marTop w:val="0"/>
      <w:marBottom w:val="0"/>
      <w:divBdr>
        <w:top w:val="none" w:sz="0" w:space="0" w:color="auto"/>
        <w:left w:val="none" w:sz="0" w:space="0" w:color="auto"/>
        <w:bottom w:val="none" w:sz="0" w:space="0" w:color="auto"/>
        <w:right w:val="none" w:sz="0" w:space="0" w:color="auto"/>
      </w:divBdr>
    </w:div>
    <w:div w:id="1087923828">
      <w:bodyDiv w:val="1"/>
      <w:marLeft w:val="0"/>
      <w:marRight w:val="0"/>
      <w:marTop w:val="0"/>
      <w:marBottom w:val="0"/>
      <w:divBdr>
        <w:top w:val="none" w:sz="0" w:space="0" w:color="auto"/>
        <w:left w:val="none" w:sz="0" w:space="0" w:color="auto"/>
        <w:bottom w:val="none" w:sz="0" w:space="0" w:color="auto"/>
        <w:right w:val="none" w:sz="0" w:space="0" w:color="auto"/>
      </w:divBdr>
    </w:div>
    <w:div w:id="1093890452">
      <w:bodyDiv w:val="1"/>
      <w:marLeft w:val="0"/>
      <w:marRight w:val="0"/>
      <w:marTop w:val="0"/>
      <w:marBottom w:val="0"/>
      <w:divBdr>
        <w:top w:val="none" w:sz="0" w:space="0" w:color="auto"/>
        <w:left w:val="none" w:sz="0" w:space="0" w:color="auto"/>
        <w:bottom w:val="none" w:sz="0" w:space="0" w:color="auto"/>
        <w:right w:val="none" w:sz="0" w:space="0" w:color="auto"/>
      </w:divBdr>
    </w:div>
    <w:div w:id="1098867711">
      <w:bodyDiv w:val="1"/>
      <w:marLeft w:val="0"/>
      <w:marRight w:val="0"/>
      <w:marTop w:val="0"/>
      <w:marBottom w:val="0"/>
      <w:divBdr>
        <w:top w:val="none" w:sz="0" w:space="0" w:color="auto"/>
        <w:left w:val="none" w:sz="0" w:space="0" w:color="auto"/>
        <w:bottom w:val="none" w:sz="0" w:space="0" w:color="auto"/>
        <w:right w:val="none" w:sz="0" w:space="0" w:color="auto"/>
      </w:divBdr>
    </w:div>
    <w:div w:id="1101296524">
      <w:bodyDiv w:val="1"/>
      <w:marLeft w:val="0"/>
      <w:marRight w:val="0"/>
      <w:marTop w:val="0"/>
      <w:marBottom w:val="0"/>
      <w:divBdr>
        <w:top w:val="none" w:sz="0" w:space="0" w:color="auto"/>
        <w:left w:val="none" w:sz="0" w:space="0" w:color="auto"/>
        <w:bottom w:val="none" w:sz="0" w:space="0" w:color="auto"/>
        <w:right w:val="none" w:sz="0" w:space="0" w:color="auto"/>
      </w:divBdr>
    </w:div>
    <w:div w:id="1120105352">
      <w:bodyDiv w:val="1"/>
      <w:marLeft w:val="0"/>
      <w:marRight w:val="0"/>
      <w:marTop w:val="0"/>
      <w:marBottom w:val="0"/>
      <w:divBdr>
        <w:top w:val="none" w:sz="0" w:space="0" w:color="auto"/>
        <w:left w:val="none" w:sz="0" w:space="0" w:color="auto"/>
        <w:bottom w:val="none" w:sz="0" w:space="0" w:color="auto"/>
        <w:right w:val="none" w:sz="0" w:space="0" w:color="auto"/>
      </w:divBdr>
    </w:div>
    <w:div w:id="1134984011">
      <w:bodyDiv w:val="1"/>
      <w:marLeft w:val="0"/>
      <w:marRight w:val="0"/>
      <w:marTop w:val="0"/>
      <w:marBottom w:val="0"/>
      <w:divBdr>
        <w:top w:val="none" w:sz="0" w:space="0" w:color="auto"/>
        <w:left w:val="none" w:sz="0" w:space="0" w:color="auto"/>
        <w:bottom w:val="none" w:sz="0" w:space="0" w:color="auto"/>
        <w:right w:val="none" w:sz="0" w:space="0" w:color="auto"/>
      </w:divBdr>
    </w:div>
    <w:div w:id="1152330337">
      <w:bodyDiv w:val="1"/>
      <w:marLeft w:val="0"/>
      <w:marRight w:val="0"/>
      <w:marTop w:val="0"/>
      <w:marBottom w:val="0"/>
      <w:divBdr>
        <w:top w:val="none" w:sz="0" w:space="0" w:color="auto"/>
        <w:left w:val="none" w:sz="0" w:space="0" w:color="auto"/>
        <w:bottom w:val="none" w:sz="0" w:space="0" w:color="auto"/>
        <w:right w:val="none" w:sz="0" w:space="0" w:color="auto"/>
      </w:divBdr>
    </w:div>
    <w:div w:id="1153327038">
      <w:bodyDiv w:val="1"/>
      <w:marLeft w:val="0"/>
      <w:marRight w:val="0"/>
      <w:marTop w:val="0"/>
      <w:marBottom w:val="0"/>
      <w:divBdr>
        <w:top w:val="none" w:sz="0" w:space="0" w:color="auto"/>
        <w:left w:val="none" w:sz="0" w:space="0" w:color="auto"/>
        <w:bottom w:val="none" w:sz="0" w:space="0" w:color="auto"/>
        <w:right w:val="none" w:sz="0" w:space="0" w:color="auto"/>
      </w:divBdr>
    </w:div>
    <w:div w:id="1161508390">
      <w:bodyDiv w:val="1"/>
      <w:marLeft w:val="0"/>
      <w:marRight w:val="0"/>
      <w:marTop w:val="0"/>
      <w:marBottom w:val="0"/>
      <w:divBdr>
        <w:top w:val="none" w:sz="0" w:space="0" w:color="auto"/>
        <w:left w:val="none" w:sz="0" w:space="0" w:color="auto"/>
        <w:bottom w:val="none" w:sz="0" w:space="0" w:color="auto"/>
        <w:right w:val="none" w:sz="0" w:space="0" w:color="auto"/>
      </w:divBdr>
    </w:div>
    <w:div w:id="1165826143">
      <w:bodyDiv w:val="1"/>
      <w:marLeft w:val="0"/>
      <w:marRight w:val="0"/>
      <w:marTop w:val="0"/>
      <w:marBottom w:val="0"/>
      <w:divBdr>
        <w:top w:val="none" w:sz="0" w:space="0" w:color="auto"/>
        <w:left w:val="none" w:sz="0" w:space="0" w:color="auto"/>
        <w:bottom w:val="none" w:sz="0" w:space="0" w:color="auto"/>
        <w:right w:val="none" w:sz="0" w:space="0" w:color="auto"/>
      </w:divBdr>
    </w:div>
    <w:div w:id="1171529940">
      <w:bodyDiv w:val="1"/>
      <w:marLeft w:val="0"/>
      <w:marRight w:val="0"/>
      <w:marTop w:val="0"/>
      <w:marBottom w:val="0"/>
      <w:divBdr>
        <w:top w:val="none" w:sz="0" w:space="0" w:color="auto"/>
        <w:left w:val="none" w:sz="0" w:space="0" w:color="auto"/>
        <w:bottom w:val="none" w:sz="0" w:space="0" w:color="auto"/>
        <w:right w:val="none" w:sz="0" w:space="0" w:color="auto"/>
      </w:divBdr>
    </w:div>
    <w:div w:id="1186476506">
      <w:bodyDiv w:val="1"/>
      <w:marLeft w:val="0"/>
      <w:marRight w:val="0"/>
      <w:marTop w:val="0"/>
      <w:marBottom w:val="0"/>
      <w:divBdr>
        <w:top w:val="none" w:sz="0" w:space="0" w:color="auto"/>
        <w:left w:val="none" w:sz="0" w:space="0" w:color="auto"/>
        <w:bottom w:val="none" w:sz="0" w:space="0" w:color="auto"/>
        <w:right w:val="none" w:sz="0" w:space="0" w:color="auto"/>
      </w:divBdr>
    </w:div>
    <w:div w:id="1199049054">
      <w:bodyDiv w:val="1"/>
      <w:marLeft w:val="0"/>
      <w:marRight w:val="0"/>
      <w:marTop w:val="0"/>
      <w:marBottom w:val="0"/>
      <w:divBdr>
        <w:top w:val="none" w:sz="0" w:space="0" w:color="auto"/>
        <w:left w:val="none" w:sz="0" w:space="0" w:color="auto"/>
        <w:bottom w:val="none" w:sz="0" w:space="0" w:color="auto"/>
        <w:right w:val="none" w:sz="0" w:space="0" w:color="auto"/>
      </w:divBdr>
    </w:div>
    <w:div w:id="1208565345">
      <w:bodyDiv w:val="1"/>
      <w:marLeft w:val="0"/>
      <w:marRight w:val="0"/>
      <w:marTop w:val="0"/>
      <w:marBottom w:val="0"/>
      <w:divBdr>
        <w:top w:val="none" w:sz="0" w:space="0" w:color="auto"/>
        <w:left w:val="none" w:sz="0" w:space="0" w:color="auto"/>
        <w:bottom w:val="none" w:sz="0" w:space="0" w:color="auto"/>
        <w:right w:val="none" w:sz="0" w:space="0" w:color="auto"/>
      </w:divBdr>
    </w:div>
    <w:div w:id="1221093511">
      <w:bodyDiv w:val="1"/>
      <w:marLeft w:val="0"/>
      <w:marRight w:val="0"/>
      <w:marTop w:val="0"/>
      <w:marBottom w:val="0"/>
      <w:divBdr>
        <w:top w:val="none" w:sz="0" w:space="0" w:color="auto"/>
        <w:left w:val="none" w:sz="0" w:space="0" w:color="auto"/>
        <w:bottom w:val="none" w:sz="0" w:space="0" w:color="auto"/>
        <w:right w:val="none" w:sz="0" w:space="0" w:color="auto"/>
      </w:divBdr>
    </w:div>
    <w:div w:id="1222403402">
      <w:bodyDiv w:val="1"/>
      <w:marLeft w:val="0"/>
      <w:marRight w:val="0"/>
      <w:marTop w:val="0"/>
      <w:marBottom w:val="0"/>
      <w:divBdr>
        <w:top w:val="none" w:sz="0" w:space="0" w:color="auto"/>
        <w:left w:val="none" w:sz="0" w:space="0" w:color="auto"/>
        <w:bottom w:val="none" w:sz="0" w:space="0" w:color="auto"/>
        <w:right w:val="none" w:sz="0" w:space="0" w:color="auto"/>
      </w:divBdr>
    </w:div>
    <w:div w:id="1232543107">
      <w:bodyDiv w:val="1"/>
      <w:marLeft w:val="0"/>
      <w:marRight w:val="0"/>
      <w:marTop w:val="0"/>
      <w:marBottom w:val="0"/>
      <w:divBdr>
        <w:top w:val="none" w:sz="0" w:space="0" w:color="auto"/>
        <w:left w:val="none" w:sz="0" w:space="0" w:color="auto"/>
        <w:bottom w:val="none" w:sz="0" w:space="0" w:color="auto"/>
        <w:right w:val="none" w:sz="0" w:space="0" w:color="auto"/>
      </w:divBdr>
    </w:div>
    <w:div w:id="1269509772">
      <w:bodyDiv w:val="1"/>
      <w:marLeft w:val="0"/>
      <w:marRight w:val="0"/>
      <w:marTop w:val="0"/>
      <w:marBottom w:val="0"/>
      <w:divBdr>
        <w:top w:val="none" w:sz="0" w:space="0" w:color="auto"/>
        <w:left w:val="none" w:sz="0" w:space="0" w:color="auto"/>
        <w:bottom w:val="none" w:sz="0" w:space="0" w:color="auto"/>
        <w:right w:val="none" w:sz="0" w:space="0" w:color="auto"/>
      </w:divBdr>
    </w:div>
    <w:div w:id="1276904141">
      <w:bodyDiv w:val="1"/>
      <w:marLeft w:val="0"/>
      <w:marRight w:val="0"/>
      <w:marTop w:val="0"/>
      <w:marBottom w:val="0"/>
      <w:divBdr>
        <w:top w:val="none" w:sz="0" w:space="0" w:color="auto"/>
        <w:left w:val="none" w:sz="0" w:space="0" w:color="auto"/>
        <w:bottom w:val="none" w:sz="0" w:space="0" w:color="auto"/>
        <w:right w:val="none" w:sz="0" w:space="0" w:color="auto"/>
      </w:divBdr>
    </w:div>
    <w:div w:id="1292587352">
      <w:bodyDiv w:val="1"/>
      <w:marLeft w:val="0"/>
      <w:marRight w:val="0"/>
      <w:marTop w:val="0"/>
      <w:marBottom w:val="0"/>
      <w:divBdr>
        <w:top w:val="none" w:sz="0" w:space="0" w:color="auto"/>
        <w:left w:val="none" w:sz="0" w:space="0" w:color="auto"/>
        <w:bottom w:val="none" w:sz="0" w:space="0" w:color="auto"/>
        <w:right w:val="none" w:sz="0" w:space="0" w:color="auto"/>
      </w:divBdr>
    </w:div>
    <w:div w:id="1304240559">
      <w:bodyDiv w:val="1"/>
      <w:marLeft w:val="0"/>
      <w:marRight w:val="0"/>
      <w:marTop w:val="0"/>
      <w:marBottom w:val="0"/>
      <w:divBdr>
        <w:top w:val="none" w:sz="0" w:space="0" w:color="auto"/>
        <w:left w:val="none" w:sz="0" w:space="0" w:color="auto"/>
        <w:bottom w:val="none" w:sz="0" w:space="0" w:color="auto"/>
        <w:right w:val="none" w:sz="0" w:space="0" w:color="auto"/>
      </w:divBdr>
    </w:div>
    <w:div w:id="1357654296">
      <w:bodyDiv w:val="1"/>
      <w:marLeft w:val="0"/>
      <w:marRight w:val="0"/>
      <w:marTop w:val="0"/>
      <w:marBottom w:val="0"/>
      <w:divBdr>
        <w:top w:val="none" w:sz="0" w:space="0" w:color="auto"/>
        <w:left w:val="none" w:sz="0" w:space="0" w:color="auto"/>
        <w:bottom w:val="none" w:sz="0" w:space="0" w:color="auto"/>
        <w:right w:val="none" w:sz="0" w:space="0" w:color="auto"/>
      </w:divBdr>
    </w:div>
    <w:div w:id="1381592469">
      <w:bodyDiv w:val="1"/>
      <w:marLeft w:val="0"/>
      <w:marRight w:val="0"/>
      <w:marTop w:val="0"/>
      <w:marBottom w:val="0"/>
      <w:divBdr>
        <w:top w:val="none" w:sz="0" w:space="0" w:color="auto"/>
        <w:left w:val="none" w:sz="0" w:space="0" w:color="auto"/>
        <w:bottom w:val="none" w:sz="0" w:space="0" w:color="auto"/>
        <w:right w:val="none" w:sz="0" w:space="0" w:color="auto"/>
      </w:divBdr>
    </w:div>
    <w:div w:id="1383291863">
      <w:bodyDiv w:val="1"/>
      <w:marLeft w:val="0"/>
      <w:marRight w:val="0"/>
      <w:marTop w:val="0"/>
      <w:marBottom w:val="0"/>
      <w:divBdr>
        <w:top w:val="none" w:sz="0" w:space="0" w:color="auto"/>
        <w:left w:val="none" w:sz="0" w:space="0" w:color="auto"/>
        <w:bottom w:val="none" w:sz="0" w:space="0" w:color="auto"/>
        <w:right w:val="none" w:sz="0" w:space="0" w:color="auto"/>
      </w:divBdr>
    </w:div>
    <w:div w:id="1400979951">
      <w:bodyDiv w:val="1"/>
      <w:marLeft w:val="0"/>
      <w:marRight w:val="0"/>
      <w:marTop w:val="0"/>
      <w:marBottom w:val="0"/>
      <w:divBdr>
        <w:top w:val="none" w:sz="0" w:space="0" w:color="auto"/>
        <w:left w:val="none" w:sz="0" w:space="0" w:color="auto"/>
        <w:bottom w:val="none" w:sz="0" w:space="0" w:color="auto"/>
        <w:right w:val="none" w:sz="0" w:space="0" w:color="auto"/>
      </w:divBdr>
    </w:div>
    <w:div w:id="1415273658">
      <w:bodyDiv w:val="1"/>
      <w:marLeft w:val="0"/>
      <w:marRight w:val="0"/>
      <w:marTop w:val="0"/>
      <w:marBottom w:val="0"/>
      <w:divBdr>
        <w:top w:val="none" w:sz="0" w:space="0" w:color="auto"/>
        <w:left w:val="none" w:sz="0" w:space="0" w:color="auto"/>
        <w:bottom w:val="none" w:sz="0" w:space="0" w:color="auto"/>
        <w:right w:val="none" w:sz="0" w:space="0" w:color="auto"/>
      </w:divBdr>
    </w:div>
    <w:div w:id="1416708635">
      <w:bodyDiv w:val="1"/>
      <w:marLeft w:val="0"/>
      <w:marRight w:val="0"/>
      <w:marTop w:val="0"/>
      <w:marBottom w:val="0"/>
      <w:divBdr>
        <w:top w:val="none" w:sz="0" w:space="0" w:color="auto"/>
        <w:left w:val="none" w:sz="0" w:space="0" w:color="auto"/>
        <w:bottom w:val="none" w:sz="0" w:space="0" w:color="auto"/>
        <w:right w:val="none" w:sz="0" w:space="0" w:color="auto"/>
      </w:divBdr>
    </w:div>
    <w:div w:id="1449201401">
      <w:bodyDiv w:val="1"/>
      <w:marLeft w:val="0"/>
      <w:marRight w:val="0"/>
      <w:marTop w:val="0"/>
      <w:marBottom w:val="0"/>
      <w:divBdr>
        <w:top w:val="none" w:sz="0" w:space="0" w:color="auto"/>
        <w:left w:val="none" w:sz="0" w:space="0" w:color="auto"/>
        <w:bottom w:val="none" w:sz="0" w:space="0" w:color="auto"/>
        <w:right w:val="none" w:sz="0" w:space="0" w:color="auto"/>
      </w:divBdr>
    </w:div>
    <w:div w:id="1452288804">
      <w:bodyDiv w:val="1"/>
      <w:marLeft w:val="0"/>
      <w:marRight w:val="0"/>
      <w:marTop w:val="0"/>
      <w:marBottom w:val="0"/>
      <w:divBdr>
        <w:top w:val="none" w:sz="0" w:space="0" w:color="auto"/>
        <w:left w:val="none" w:sz="0" w:space="0" w:color="auto"/>
        <w:bottom w:val="none" w:sz="0" w:space="0" w:color="auto"/>
        <w:right w:val="none" w:sz="0" w:space="0" w:color="auto"/>
      </w:divBdr>
    </w:div>
    <w:div w:id="1490946825">
      <w:bodyDiv w:val="1"/>
      <w:marLeft w:val="0"/>
      <w:marRight w:val="0"/>
      <w:marTop w:val="0"/>
      <w:marBottom w:val="0"/>
      <w:divBdr>
        <w:top w:val="none" w:sz="0" w:space="0" w:color="auto"/>
        <w:left w:val="none" w:sz="0" w:space="0" w:color="auto"/>
        <w:bottom w:val="none" w:sz="0" w:space="0" w:color="auto"/>
        <w:right w:val="none" w:sz="0" w:space="0" w:color="auto"/>
      </w:divBdr>
    </w:div>
    <w:div w:id="1520971194">
      <w:bodyDiv w:val="1"/>
      <w:marLeft w:val="0"/>
      <w:marRight w:val="0"/>
      <w:marTop w:val="0"/>
      <w:marBottom w:val="0"/>
      <w:divBdr>
        <w:top w:val="none" w:sz="0" w:space="0" w:color="auto"/>
        <w:left w:val="none" w:sz="0" w:space="0" w:color="auto"/>
        <w:bottom w:val="none" w:sz="0" w:space="0" w:color="auto"/>
        <w:right w:val="none" w:sz="0" w:space="0" w:color="auto"/>
      </w:divBdr>
    </w:div>
    <w:div w:id="1522432544">
      <w:bodyDiv w:val="1"/>
      <w:marLeft w:val="0"/>
      <w:marRight w:val="0"/>
      <w:marTop w:val="0"/>
      <w:marBottom w:val="0"/>
      <w:divBdr>
        <w:top w:val="none" w:sz="0" w:space="0" w:color="auto"/>
        <w:left w:val="none" w:sz="0" w:space="0" w:color="auto"/>
        <w:bottom w:val="none" w:sz="0" w:space="0" w:color="auto"/>
        <w:right w:val="none" w:sz="0" w:space="0" w:color="auto"/>
      </w:divBdr>
    </w:div>
    <w:div w:id="1577130217">
      <w:bodyDiv w:val="1"/>
      <w:marLeft w:val="0"/>
      <w:marRight w:val="0"/>
      <w:marTop w:val="0"/>
      <w:marBottom w:val="0"/>
      <w:divBdr>
        <w:top w:val="none" w:sz="0" w:space="0" w:color="auto"/>
        <w:left w:val="none" w:sz="0" w:space="0" w:color="auto"/>
        <w:bottom w:val="none" w:sz="0" w:space="0" w:color="auto"/>
        <w:right w:val="none" w:sz="0" w:space="0" w:color="auto"/>
      </w:divBdr>
    </w:div>
    <w:div w:id="1580485053">
      <w:bodyDiv w:val="1"/>
      <w:marLeft w:val="0"/>
      <w:marRight w:val="0"/>
      <w:marTop w:val="0"/>
      <w:marBottom w:val="0"/>
      <w:divBdr>
        <w:top w:val="none" w:sz="0" w:space="0" w:color="auto"/>
        <w:left w:val="none" w:sz="0" w:space="0" w:color="auto"/>
        <w:bottom w:val="none" w:sz="0" w:space="0" w:color="auto"/>
        <w:right w:val="none" w:sz="0" w:space="0" w:color="auto"/>
      </w:divBdr>
    </w:div>
    <w:div w:id="1587611761">
      <w:bodyDiv w:val="1"/>
      <w:marLeft w:val="0"/>
      <w:marRight w:val="0"/>
      <w:marTop w:val="0"/>
      <w:marBottom w:val="0"/>
      <w:divBdr>
        <w:top w:val="none" w:sz="0" w:space="0" w:color="auto"/>
        <w:left w:val="none" w:sz="0" w:space="0" w:color="auto"/>
        <w:bottom w:val="none" w:sz="0" w:space="0" w:color="auto"/>
        <w:right w:val="none" w:sz="0" w:space="0" w:color="auto"/>
      </w:divBdr>
    </w:div>
    <w:div w:id="1638491270">
      <w:bodyDiv w:val="1"/>
      <w:marLeft w:val="0"/>
      <w:marRight w:val="0"/>
      <w:marTop w:val="0"/>
      <w:marBottom w:val="0"/>
      <w:divBdr>
        <w:top w:val="none" w:sz="0" w:space="0" w:color="auto"/>
        <w:left w:val="none" w:sz="0" w:space="0" w:color="auto"/>
        <w:bottom w:val="none" w:sz="0" w:space="0" w:color="auto"/>
        <w:right w:val="none" w:sz="0" w:space="0" w:color="auto"/>
      </w:divBdr>
    </w:div>
    <w:div w:id="1656376805">
      <w:bodyDiv w:val="1"/>
      <w:marLeft w:val="0"/>
      <w:marRight w:val="0"/>
      <w:marTop w:val="0"/>
      <w:marBottom w:val="0"/>
      <w:divBdr>
        <w:top w:val="none" w:sz="0" w:space="0" w:color="auto"/>
        <w:left w:val="none" w:sz="0" w:space="0" w:color="auto"/>
        <w:bottom w:val="none" w:sz="0" w:space="0" w:color="auto"/>
        <w:right w:val="none" w:sz="0" w:space="0" w:color="auto"/>
      </w:divBdr>
    </w:div>
    <w:div w:id="1708795072">
      <w:bodyDiv w:val="1"/>
      <w:marLeft w:val="0"/>
      <w:marRight w:val="0"/>
      <w:marTop w:val="0"/>
      <w:marBottom w:val="0"/>
      <w:divBdr>
        <w:top w:val="none" w:sz="0" w:space="0" w:color="auto"/>
        <w:left w:val="none" w:sz="0" w:space="0" w:color="auto"/>
        <w:bottom w:val="none" w:sz="0" w:space="0" w:color="auto"/>
        <w:right w:val="none" w:sz="0" w:space="0" w:color="auto"/>
      </w:divBdr>
    </w:div>
    <w:div w:id="1734812723">
      <w:bodyDiv w:val="1"/>
      <w:marLeft w:val="0"/>
      <w:marRight w:val="0"/>
      <w:marTop w:val="0"/>
      <w:marBottom w:val="0"/>
      <w:divBdr>
        <w:top w:val="none" w:sz="0" w:space="0" w:color="auto"/>
        <w:left w:val="none" w:sz="0" w:space="0" w:color="auto"/>
        <w:bottom w:val="none" w:sz="0" w:space="0" w:color="auto"/>
        <w:right w:val="none" w:sz="0" w:space="0" w:color="auto"/>
      </w:divBdr>
    </w:div>
    <w:div w:id="1747412179">
      <w:bodyDiv w:val="1"/>
      <w:marLeft w:val="0"/>
      <w:marRight w:val="0"/>
      <w:marTop w:val="0"/>
      <w:marBottom w:val="0"/>
      <w:divBdr>
        <w:top w:val="none" w:sz="0" w:space="0" w:color="auto"/>
        <w:left w:val="none" w:sz="0" w:space="0" w:color="auto"/>
        <w:bottom w:val="none" w:sz="0" w:space="0" w:color="auto"/>
        <w:right w:val="none" w:sz="0" w:space="0" w:color="auto"/>
      </w:divBdr>
    </w:div>
    <w:div w:id="1756366823">
      <w:bodyDiv w:val="1"/>
      <w:marLeft w:val="0"/>
      <w:marRight w:val="0"/>
      <w:marTop w:val="0"/>
      <w:marBottom w:val="0"/>
      <w:divBdr>
        <w:top w:val="none" w:sz="0" w:space="0" w:color="auto"/>
        <w:left w:val="none" w:sz="0" w:space="0" w:color="auto"/>
        <w:bottom w:val="none" w:sz="0" w:space="0" w:color="auto"/>
        <w:right w:val="none" w:sz="0" w:space="0" w:color="auto"/>
      </w:divBdr>
    </w:div>
    <w:div w:id="1786072934">
      <w:bodyDiv w:val="1"/>
      <w:marLeft w:val="0"/>
      <w:marRight w:val="0"/>
      <w:marTop w:val="0"/>
      <w:marBottom w:val="0"/>
      <w:divBdr>
        <w:top w:val="none" w:sz="0" w:space="0" w:color="auto"/>
        <w:left w:val="none" w:sz="0" w:space="0" w:color="auto"/>
        <w:bottom w:val="none" w:sz="0" w:space="0" w:color="auto"/>
        <w:right w:val="none" w:sz="0" w:space="0" w:color="auto"/>
      </w:divBdr>
    </w:div>
    <w:div w:id="1839687955">
      <w:bodyDiv w:val="1"/>
      <w:marLeft w:val="0"/>
      <w:marRight w:val="0"/>
      <w:marTop w:val="0"/>
      <w:marBottom w:val="0"/>
      <w:divBdr>
        <w:top w:val="none" w:sz="0" w:space="0" w:color="auto"/>
        <w:left w:val="none" w:sz="0" w:space="0" w:color="auto"/>
        <w:bottom w:val="none" w:sz="0" w:space="0" w:color="auto"/>
        <w:right w:val="none" w:sz="0" w:space="0" w:color="auto"/>
      </w:divBdr>
    </w:div>
    <w:div w:id="1881361998">
      <w:bodyDiv w:val="1"/>
      <w:marLeft w:val="0"/>
      <w:marRight w:val="0"/>
      <w:marTop w:val="0"/>
      <w:marBottom w:val="0"/>
      <w:divBdr>
        <w:top w:val="none" w:sz="0" w:space="0" w:color="auto"/>
        <w:left w:val="none" w:sz="0" w:space="0" w:color="auto"/>
        <w:bottom w:val="none" w:sz="0" w:space="0" w:color="auto"/>
        <w:right w:val="none" w:sz="0" w:space="0" w:color="auto"/>
      </w:divBdr>
    </w:div>
    <w:div w:id="1892499206">
      <w:bodyDiv w:val="1"/>
      <w:marLeft w:val="0"/>
      <w:marRight w:val="0"/>
      <w:marTop w:val="0"/>
      <w:marBottom w:val="0"/>
      <w:divBdr>
        <w:top w:val="none" w:sz="0" w:space="0" w:color="auto"/>
        <w:left w:val="none" w:sz="0" w:space="0" w:color="auto"/>
        <w:bottom w:val="none" w:sz="0" w:space="0" w:color="auto"/>
        <w:right w:val="none" w:sz="0" w:space="0" w:color="auto"/>
      </w:divBdr>
    </w:div>
    <w:div w:id="1922055595">
      <w:bodyDiv w:val="1"/>
      <w:marLeft w:val="0"/>
      <w:marRight w:val="0"/>
      <w:marTop w:val="0"/>
      <w:marBottom w:val="0"/>
      <w:divBdr>
        <w:top w:val="none" w:sz="0" w:space="0" w:color="auto"/>
        <w:left w:val="none" w:sz="0" w:space="0" w:color="auto"/>
        <w:bottom w:val="none" w:sz="0" w:space="0" w:color="auto"/>
        <w:right w:val="none" w:sz="0" w:space="0" w:color="auto"/>
      </w:divBdr>
    </w:div>
    <w:div w:id="1941134228">
      <w:bodyDiv w:val="1"/>
      <w:marLeft w:val="0"/>
      <w:marRight w:val="0"/>
      <w:marTop w:val="0"/>
      <w:marBottom w:val="0"/>
      <w:divBdr>
        <w:top w:val="none" w:sz="0" w:space="0" w:color="auto"/>
        <w:left w:val="none" w:sz="0" w:space="0" w:color="auto"/>
        <w:bottom w:val="none" w:sz="0" w:space="0" w:color="auto"/>
        <w:right w:val="none" w:sz="0" w:space="0" w:color="auto"/>
      </w:divBdr>
    </w:div>
    <w:div w:id="1965694181">
      <w:bodyDiv w:val="1"/>
      <w:marLeft w:val="0"/>
      <w:marRight w:val="0"/>
      <w:marTop w:val="0"/>
      <w:marBottom w:val="0"/>
      <w:divBdr>
        <w:top w:val="none" w:sz="0" w:space="0" w:color="auto"/>
        <w:left w:val="none" w:sz="0" w:space="0" w:color="auto"/>
        <w:bottom w:val="none" w:sz="0" w:space="0" w:color="auto"/>
        <w:right w:val="none" w:sz="0" w:space="0" w:color="auto"/>
      </w:divBdr>
    </w:div>
    <w:div w:id="1972128555">
      <w:bodyDiv w:val="1"/>
      <w:marLeft w:val="0"/>
      <w:marRight w:val="0"/>
      <w:marTop w:val="0"/>
      <w:marBottom w:val="0"/>
      <w:divBdr>
        <w:top w:val="none" w:sz="0" w:space="0" w:color="auto"/>
        <w:left w:val="none" w:sz="0" w:space="0" w:color="auto"/>
        <w:bottom w:val="none" w:sz="0" w:space="0" w:color="auto"/>
        <w:right w:val="none" w:sz="0" w:space="0" w:color="auto"/>
      </w:divBdr>
    </w:div>
    <w:div w:id="1972907143">
      <w:bodyDiv w:val="1"/>
      <w:marLeft w:val="0"/>
      <w:marRight w:val="0"/>
      <w:marTop w:val="0"/>
      <w:marBottom w:val="0"/>
      <w:divBdr>
        <w:top w:val="none" w:sz="0" w:space="0" w:color="auto"/>
        <w:left w:val="none" w:sz="0" w:space="0" w:color="auto"/>
        <w:bottom w:val="none" w:sz="0" w:space="0" w:color="auto"/>
        <w:right w:val="none" w:sz="0" w:space="0" w:color="auto"/>
      </w:divBdr>
    </w:div>
    <w:div w:id="1988389919">
      <w:bodyDiv w:val="1"/>
      <w:marLeft w:val="0"/>
      <w:marRight w:val="0"/>
      <w:marTop w:val="0"/>
      <w:marBottom w:val="0"/>
      <w:divBdr>
        <w:top w:val="none" w:sz="0" w:space="0" w:color="auto"/>
        <w:left w:val="none" w:sz="0" w:space="0" w:color="auto"/>
        <w:bottom w:val="none" w:sz="0" w:space="0" w:color="auto"/>
        <w:right w:val="none" w:sz="0" w:space="0" w:color="auto"/>
      </w:divBdr>
    </w:div>
    <w:div w:id="2007517370">
      <w:bodyDiv w:val="1"/>
      <w:marLeft w:val="0"/>
      <w:marRight w:val="0"/>
      <w:marTop w:val="0"/>
      <w:marBottom w:val="0"/>
      <w:divBdr>
        <w:top w:val="none" w:sz="0" w:space="0" w:color="auto"/>
        <w:left w:val="none" w:sz="0" w:space="0" w:color="auto"/>
        <w:bottom w:val="none" w:sz="0" w:space="0" w:color="auto"/>
        <w:right w:val="none" w:sz="0" w:space="0" w:color="auto"/>
      </w:divBdr>
    </w:div>
    <w:div w:id="20666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999&amp;dst=100047" TargetMode="External"/><Relationship Id="rId3" Type="http://schemas.openxmlformats.org/officeDocument/2006/relationships/styles" Target="styles.xml"/><Relationship Id="rId7" Type="http://schemas.openxmlformats.org/officeDocument/2006/relationships/hyperlink" Target="https://login.consultant.ru/link/?req=doc&amp;base=LAW&amp;n=464181&amp;dst=10011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464999&amp;dst=2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0116&amp;dst=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67E5-6C94-4D13-96FB-5E2797A0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28</Pages>
  <Words>6695</Words>
  <Characters>38164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dc:creator>
  <cp:lastModifiedBy>User4</cp:lastModifiedBy>
  <cp:revision>186</cp:revision>
  <cp:lastPrinted>2017-06-19T07:00:00Z</cp:lastPrinted>
  <dcterms:created xsi:type="dcterms:W3CDTF">2017-06-16T08:43:00Z</dcterms:created>
  <dcterms:modified xsi:type="dcterms:W3CDTF">2024-04-22T06:44:00Z</dcterms:modified>
</cp:coreProperties>
</file>