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Default="00A6474B" w:rsidP="006B2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</w:t>
      </w:r>
      <w:r w:rsidR="002606AA">
        <w:rPr>
          <w:b/>
          <w:sz w:val="28"/>
          <w:szCs w:val="28"/>
        </w:rPr>
        <w:t>СЧЕТНАЯ</w:t>
      </w:r>
      <w:r>
        <w:rPr>
          <w:b/>
          <w:sz w:val="28"/>
          <w:szCs w:val="28"/>
        </w:rPr>
        <w:t xml:space="preserve"> </w:t>
      </w:r>
      <w:r w:rsidR="002606AA">
        <w:rPr>
          <w:b/>
          <w:sz w:val="28"/>
          <w:szCs w:val="28"/>
        </w:rPr>
        <w:t>ПАЛАТА</w:t>
      </w:r>
      <w:r>
        <w:rPr>
          <w:b/>
          <w:sz w:val="28"/>
          <w:szCs w:val="28"/>
        </w:rPr>
        <w:t xml:space="preserve"> </w:t>
      </w:r>
    </w:p>
    <w:p w:rsidR="006B2E95" w:rsidRDefault="00A6474B" w:rsidP="006B2E9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ОДИНЦОВСКОГО МУНИЦИПАЛЬНОГО РАЙОНА</w:t>
      </w:r>
    </w:p>
    <w:p w:rsidR="006B2E95" w:rsidRDefault="006B2E95" w:rsidP="006B2E95">
      <w:pPr>
        <w:jc w:val="center"/>
        <w:rPr>
          <w:b/>
          <w:color w:val="000000"/>
          <w:sz w:val="28"/>
          <w:szCs w:val="28"/>
        </w:rPr>
      </w:pPr>
    </w:p>
    <w:p w:rsidR="006B2E95" w:rsidRPr="00523687" w:rsidRDefault="006B2E95" w:rsidP="006B2E95">
      <w:pPr>
        <w:jc w:val="center"/>
        <w:rPr>
          <w:b/>
          <w:color w:val="000000"/>
          <w:sz w:val="28"/>
          <w:szCs w:val="28"/>
        </w:rPr>
      </w:pPr>
      <w:r w:rsidRPr="00523687">
        <w:rPr>
          <w:b/>
          <w:color w:val="000000"/>
          <w:sz w:val="28"/>
          <w:szCs w:val="28"/>
        </w:rPr>
        <w:t>ОТЧЕТ</w:t>
      </w:r>
    </w:p>
    <w:p w:rsidR="00910E2B" w:rsidRDefault="008714A0" w:rsidP="00910E2B">
      <w:pPr>
        <w:jc w:val="center"/>
      </w:pPr>
      <w:r>
        <w:rPr>
          <w:b/>
          <w:bCs/>
          <w:sz w:val="28"/>
          <w:szCs w:val="28"/>
        </w:rPr>
        <w:t>о результатах экспертно-аналитического мероприятия</w:t>
      </w:r>
    </w:p>
    <w:p w:rsidR="00605772" w:rsidRDefault="008714A0" w:rsidP="00910E2B">
      <w:pPr>
        <w:jc w:val="center"/>
        <w:rPr>
          <w:bCs/>
          <w:sz w:val="28"/>
          <w:szCs w:val="28"/>
        </w:rPr>
      </w:pPr>
      <w:r>
        <w:t xml:space="preserve"> </w:t>
      </w:r>
      <w:r w:rsidRPr="00A6474B">
        <w:t>«</w:t>
      </w:r>
      <w:r w:rsidRPr="00A6474B">
        <w:rPr>
          <w:bCs/>
          <w:sz w:val="28"/>
          <w:szCs w:val="28"/>
        </w:rPr>
        <w:t xml:space="preserve">Внешняя проверка годовой бюджетной отчетности главного администратора бюджетных средств – </w:t>
      </w:r>
      <w:r w:rsidR="00605772">
        <w:rPr>
          <w:bCs/>
          <w:sz w:val="28"/>
          <w:szCs w:val="28"/>
        </w:rPr>
        <w:t>Финансово – казначейского управления Администрации</w:t>
      </w:r>
      <w:r w:rsidRPr="00A6474B">
        <w:rPr>
          <w:bCs/>
          <w:sz w:val="28"/>
          <w:szCs w:val="28"/>
        </w:rPr>
        <w:t xml:space="preserve"> Одинцовского муниципального района </w:t>
      </w:r>
    </w:p>
    <w:p w:rsidR="006B2E95" w:rsidRDefault="008714A0" w:rsidP="00910E2B">
      <w:pPr>
        <w:jc w:val="center"/>
        <w:rPr>
          <w:bCs/>
          <w:sz w:val="28"/>
          <w:szCs w:val="28"/>
        </w:rPr>
      </w:pPr>
      <w:r w:rsidRPr="00A6474B">
        <w:rPr>
          <w:bCs/>
          <w:sz w:val="28"/>
          <w:szCs w:val="28"/>
        </w:rPr>
        <w:t>за 2014 год»</w:t>
      </w:r>
    </w:p>
    <w:p w:rsidR="00A6474B" w:rsidRDefault="00A6474B" w:rsidP="006B2E95">
      <w:pPr>
        <w:ind w:firstLine="540"/>
        <w:jc w:val="center"/>
        <w:rPr>
          <w:bCs/>
          <w:sz w:val="28"/>
          <w:szCs w:val="28"/>
        </w:rPr>
      </w:pPr>
    </w:p>
    <w:p w:rsidR="00A6474B" w:rsidRPr="00063C21" w:rsidRDefault="002606AA" w:rsidP="00063C21">
      <w:pPr>
        <w:jc w:val="center"/>
        <w:rPr>
          <w:bCs/>
        </w:rPr>
      </w:pPr>
      <w:r>
        <w:rPr>
          <w:bCs/>
        </w:rPr>
        <w:t>(утвержден Коллегией КСП</w:t>
      </w:r>
      <w:r w:rsidR="00A6474B" w:rsidRPr="00063C21">
        <w:rPr>
          <w:bCs/>
        </w:rPr>
        <w:t xml:space="preserve"> ОМР</w:t>
      </w:r>
      <w:r w:rsidR="00063C21" w:rsidRPr="00063C21">
        <w:rPr>
          <w:bCs/>
        </w:rPr>
        <w:t xml:space="preserve">, протокол от </w:t>
      </w:r>
      <w:r>
        <w:rPr>
          <w:bCs/>
        </w:rPr>
        <w:t xml:space="preserve"> </w:t>
      </w:r>
      <w:r w:rsidRPr="002606AA">
        <w:rPr>
          <w:bCs/>
          <w:u w:val="single"/>
        </w:rPr>
        <w:t xml:space="preserve"> </w:t>
      </w:r>
      <w:r>
        <w:rPr>
          <w:bCs/>
          <w:u w:val="single"/>
        </w:rPr>
        <w:t xml:space="preserve">   </w:t>
      </w:r>
      <w:r w:rsidRPr="002606AA">
        <w:rPr>
          <w:bCs/>
          <w:u w:val="single"/>
        </w:rPr>
        <w:t xml:space="preserve">  </w:t>
      </w:r>
      <w:r w:rsidRPr="002606AA">
        <w:rPr>
          <w:bCs/>
          <w:sz w:val="28"/>
          <w:szCs w:val="28"/>
          <w:u w:val="single"/>
          <w:vertAlign w:val="superscript"/>
        </w:rPr>
        <w:t>11 марта</w:t>
      </w:r>
      <w:r w:rsidRPr="002606AA">
        <w:rPr>
          <w:bCs/>
          <w:u w:val="single"/>
          <w:vertAlign w:val="superscript"/>
        </w:rPr>
        <w:t xml:space="preserve"> </w:t>
      </w:r>
      <w:r w:rsidRPr="002606AA">
        <w:rPr>
          <w:bCs/>
          <w:u w:val="single"/>
        </w:rPr>
        <w:t xml:space="preserve">  </w:t>
      </w:r>
      <w:r>
        <w:rPr>
          <w:bCs/>
          <w:u w:val="single"/>
        </w:rPr>
        <w:t xml:space="preserve">  </w:t>
      </w:r>
      <w:r w:rsidRPr="002606AA">
        <w:rPr>
          <w:bCs/>
          <w:u w:val="single"/>
        </w:rPr>
        <w:t xml:space="preserve">  </w:t>
      </w:r>
      <w:r>
        <w:rPr>
          <w:bCs/>
        </w:rPr>
        <w:t xml:space="preserve">  </w:t>
      </w:r>
      <w:r w:rsidR="00063C21">
        <w:rPr>
          <w:bCs/>
        </w:rPr>
        <w:t xml:space="preserve"> 2015г.</w:t>
      </w:r>
      <w:r w:rsidR="00063C21" w:rsidRPr="00063C21">
        <w:rPr>
          <w:bCs/>
        </w:rPr>
        <w:t xml:space="preserve"> № </w:t>
      </w:r>
      <w:r w:rsidRPr="002606AA">
        <w:rPr>
          <w:bCs/>
          <w:u w:val="single"/>
        </w:rPr>
        <w:t xml:space="preserve">  </w:t>
      </w:r>
      <w:r w:rsidRPr="002606AA">
        <w:rPr>
          <w:bCs/>
          <w:sz w:val="28"/>
          <w:szCs w:val="28"/>
          <w:u w:val="single"/>
          <w:vertAlign w:val="superscript"/>
        </w:rPr>
        <w:t>3/11</w:t>
      </w:r>
      <w:proofErr w:type="gramStart"/>
      <w:r w:rsidRPr="002606AA">
        <w:rPr>
          <w:bCs/>
          <w:u w:val="single"/>
          <w:vertAlign w:val="superscript"/>
        </w:rPr>
        <w:t xml:space="preserve">  </w:t>
      </w:r>
      <w:r w:rsidRPr="002606AA">
        <w:rPr>
          <w:bCs/>
          <w:u w:val="single"/>
        </w:rPr>
        <w:t xml:space="preserve">    </w:t>
      </w:r>
      <w:r w:rsidR="00063C21" w:rsidRPr="00063C21">
        <w:rPr>
          <w:bCs/>
        </w:rPr>
        <w:t>)</w:t>
      </w:r>
      <w:proofErr w:type="gramEnd"/>
    </w:p>
    <w:p w:rsidR="008714A0" w:rsidRPr="00063C21" w:rsidRDefault="008714A0" w:rsidP="006B2E95">
      <w:pPr>
        <w:ind w:firstLine="540"/>
        <w:jc w:val="center"/>
        <w:rPr>
          <w:color w:val="000000"/>
        </w:rPr>
      </w:pPr>
    </w:p>
    <w:p w:rsidR="008714A0" w:rsidRPr="00856A02" w:rsidRDefault="006B2E95" w:rsidP="007E4C7F">
      <w:pPr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053E4">
        <w:rPr>
          <w:b/>
          <w:sz w:val="28"/>
          <w:szCs w:val="28"/>
        </w:rPr>
        <w:t>Основа</w:t>
      </w:r>
      <w:r w:rsidR="008714A0">
        <w:rPr>
          <w:b/>
          <w:sz w:val="28"/>
          <w:szCs w:val="28"/>
        </w:rPr>
        <w:t xml:space="preserve">ние для проведения </w:t>
      </w:r>
      <w:r w:rsidRPr="00B053E4">
        <w:rPr>
          <w:b/>
          <w:sz w:val="28"/>
          <w:szCs w:val="28"/>
        </w:rPr>
        <w:t>мероприятия</w:t>
      </w:r>
      <w:r w:rsidR="008714A0" w:rsidRPr="008714A0">
        <w:rPr>
          <w:bCs/>
          <w:color w:val="000000" w:themeColor="text1"/>
          <w:sz w:val="28"/>
          <w:szCs w:val="28"/>
        </w:rPr>
        <w:t xml:space="preserve"> </w:t>
      </w:r>
      <w:r w:rsidR="008714A0">
        <w:rPr>
          <w:bCs/>
          <w:color w:val="000000" w:themeColor="text1"/>
          <w:sz w:val="28"/>
          <w:szCs w:val="28"/>
        </w:rPr>
        <w:t xml:space="preserve">пункт 1.1 </w:t>
      </w:r>
      <w:r w:rsidR="008714A0" w:rsidRPr="00DF769E">
        <w:rPr>
          <w:bCs/>
          <w:color w:val="000000" w:themeColor="text1"/>
          <w:sz w:val="28"/>
          <w:szCs w:val="28"/>
        </w:rPr>
        <w:t>плана работы Контрольно-ревизионной комиссии Один</w:t>
      </w:r>
      <w:r w:rsidR="008714A0">
        <w:rPr>
          <w:bCs/>
          <w:color w:val="000000" w:themeColor="text1"/>
          <w:sz w:val="28"/>
          <w:szCs w:val="28"/>
        </w:rPr>
        <w:t>цовского муниципального района,</w:t>
      </w:r>
      <w:r w:rsidR="008714A0" w:rsidRPr="00CD3506">
        <w:rPr>
          <w:bCs/>
          <w:color w:val="000000" w:themeColor="text1"/>
          <w:sz w:val="28"/>
          <w:szCs w:val="28"/>
        </w:rPr>
        <w:t xml:space="preserve"> </w:t>
      </w:r>
      <w:r w:rsidR="008714A0" w:rsidRPr="00DF769E">
        <w:rPr>
          <w:bCs/>
          <w:color w:val="000000" w:themeColor="text1"/>
          <w:sz w:val="28"/>
          <w:szCs w:val="28"/>
        </w:rPr>
        <w:t xml:space="preserve">утвержденного распоряжением Контрольно-ревизионной комиссии Одинцовского муниципального района от </w:t>
      </w:r>
      <w:r w:rsidR="008714A0">
        <w:rPr>
          <w:bCs/>
          <w:color w:val="000000" w:themeColor="text1"/>
          <w:sz w:val="28"/>
          <w:szCs w:val="28"/>
        </w:rPr>
        <w:t>30.12.2014 № 286</w:t>
      </w:r>
      <w:r w:rsidR="00605772">
        <w:rPr>
          <w:bCs/>
          <w:color w:val="000000" w:themeColor="text1"/>
          <w:sz w:val="28"/>
          <w:szCs w:val="28"/>
        </w:rPr>
        <w:t xml:space="preserve"> (с изменениями и дополнениями)</w:t>
      </w:r>
      <w:r w:rsidR="008714A0">
        <w:rPr>
          <w:bCs/>
          <w:color w:val="000000" w:themeColor="text1"/>
          <w:sz w:val="28"/>
          <w:szCs w:val="28"/>
        </w:rPr>
        <w:t xml:space="preserve">, </w:t>
      </w:r>
      <w:r w:rsidR="008714A0" w:rsidRPr="00DF769E">
        <w:rPr>
          <w:bCs/>
          <w:color w:val="000000" w:themeColor="text1"/>
          <w:sz w:val="28"/>
          <w:szCs w:val="28"/>
        </w:rPr>
        <w:t xml:space="preserve">распоряжение Контрольно-ревизионной комиссии Одинцовского муниципального района Московской </w:t>
      </w:r>
      <w:r w:rsidR="008714A0">
        <w:rPr>
          <w:bCs/>
          <w:color w:val="000000" w:themeColor="text1"/>
          <w:sz w:val="28"/>
          <w:szCs w:val="28"/>
        </w:rPr>
        <w:t xml:space="preserve">области от </w:t>
      </w:r>
      <w:r w:rsidR="00605772">
        <w:rPr>
          <w:bCs/>
          <w:color w:val="000000" w:themeColor="text1"/>
          <w:sz w:val="28"/>
          <w:szCs w:val="28"/>
        </w:rPr>
        <w:t>19</w:t>
      </w:r>
      <w:r w:rsidR="008714A0">
        <w:rPr>
          <w:bCs/>
          <w:color w:val="000000" w:themeColor="text1"/>
          <w:sz w:val="28"/>
          <w:szCs w:val="28"/>
        </w:rPr>
        <w:t>.0</w:t>
      </w:r>
      <w:r w:rsidR="00605772">
        <w:rPr>
          <w:bCs/>
          <w:color w:val="000000" w:themeColor="text1"/>
          <w:sz w:val="28"/>
          <w:szCs w:val="28"/>
        </w:rPr>
        <w:t>2</w:t>
      </w:r>
      <w:r w:rsidR="008714A0">
        <w:rPr>
          <w:bCs/>
          <w:color w:val="000000" w:themeColor="text1"/>
          <w:sz w:val="28"/>
          <w:szCs w:val="28"/>
        </w:rPr>
        <w:t>.2015</w:t>
      </w:r>
      <w:r w:rsidR="008714A0" w:rsidRPr="00856A02">
        <w:rPr>
          <w:bCs/>
          <w:color w:val="000000" w:themeColor="text1"/>
          <w:sz w:val="28"/>
          <w:szCs w:val="28"/>
        </w:rPr>
        <w:t xml:space="preserve"> </w:t>
      </w:r>
      <w:r w:rsidR="00605772">
        <w:rPr>
          <w:bCs/>
          <w:color w:val="000000" w:themeColor="text1"/>
          <w:sz w:val="28"/>
          <w:szCs w:val="28"/>
        </w:rPr>
        <w:t xml:space="preserve">   </w:t>
      </w:r>
      <w:r w:rsidR="008714A0" w:rsidRPr="00856A02">
        <w:rPr>
          <w:bCs/>
          <w:color w:val="000000" w:themeColor="text1"/>
          <w:sz w:val="28"/>
          <w:szCs w:val="28"/>
        </w:rPr>
        <w:t xml:space="preserve">№ </w:t>
      </w:r>
      <w:r w:rsidR="00605772">
        <w:rPr>
          <w:bCs/>
          <w:color w:val="000000" w:themeColor="text1"/>
          <w:sz w:val="28"/>
          <w:szCs w:val="28"/>
        </w:rPr>
        <w:t>24</w:t>
      </w:r>
      <w:r w:rsidR="008714A0">
        <w:rPr>
          <w:bCs/>
          <w:color w:val="000000" w:themeColor="text1"/>
          <w:sz w:val="28"/>
          <w:szCs w:val="28"/>
        </w:rPr>
        <w:t>.</w:t>
      </w:r>
    </w:p>
    <w:p w:rsidR="008714A0" w:rsidRDefault="008714A0" w:rsidP="002606AA">
      <w:pPr>
        <w:spacing w:line="276" w:lineRule="auto"/>
        <w:ind w:firstLine="709"/>
        <w:jc w:val="both"/>
        <w:outlineLvl w:val="2"/>
        <w:rPr>
          <w:bCs/>
          <w:snapToGrid w:val="0"/>
          <w:color w:val="000000" w:themeColor="text1"/>
          <w:sz w:val="28"/>
          <w:szCs w:val="28"/>
          <w:lang w:eastAsia="x-none"/>
        </w:rPr>
      </w:pPr>
      <w:r>
        <w:rPr>
          <w:b/>
          <w:sz w:val="28"/>
          <w:szCs w:val="28"/>
        </w:rPr>
        <w:t xml:space="preserve">Предмет </w:t>
      </w:r>
      <w:r w:rsidR="006B2E95" w:rsidRPr="00B053E4">
        <w:rPr>
          <w:b/>
          <w:sz w:val="28"/>
          <w:szCs w:val="28"/>
        </w:rPr>
        <w:t>мероприятия:</w:t>
      </w:r>
      <w:r w:rsidR="006B2E95">
        <w:rPr>
          <w:sz w:val="28"/>
          <w:szCs w:val="28"/>
        </w:rPr>
        <w:t xml:space="preserve"> </w:t>
      </w:r>
      <w:r w:rsidRPr="00817007">
        <w:rPr>
          <w:bCs/>
          <w:snapToGrid w:val="0"/>
          <w:color w:val="000000" w:themeColor="text1"/>
          <w:sz w:val="28"/>
          <w:szCs w:val="28"/>
          <w:lang w:eastAsia="x-none"/>
        </w:rPr>
        <w:t xml:space="preserve">годовая бюджетная отчетность, состав, формы и порядок предоставления который утверждается Министерством Финансов Российской Федерации, главная книга, регистры бюджетного (бухгалтерского) учета, материалы инвентаризации и другие материалы. </w:t>
      </w:r>
    </w:p>
    <w:p w:rsidR="008714A0" w:rsidRDefault="008714A0" w:rsidP="002606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мероприятия</w:t>
      </w:r>
      <w:r w:rsidR="006B2E95" w:rsidRPr="00B053E4">
        <w:rPr>
          <w:b/>
          <w:sz w:val="28"/>
          <w:szCs w:val="28"/>
        </w:rPr>
        <w:t>:</w:t>
      </w:r>
      <w:r w:rsidR="006B2E9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установление полноты и достоверности показателей годовой бюджетной отчетности.</w:t>
      </w:r>
    </w:p>
    <w:p w:rsidR="008714A0" w:rsidRDefault="008714A0" w:rsidP="002606AA">
      <w:pPr>
        <w:spacing w:line="276" w:lineRule="auto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/>
          <w:bCs/>
          <w:snapToGrid w:val="0"/>
          <w:color w:val="000000"/>
          <w:sz w:val="28"/>
          <w:szCs w:val="28"/>
          <w:lang w:eastAsia="x-none"/>
        </w:rPr>
        <w:t>Объект</w:t>
      </w:r>
      <w:r w:rsidR="006B2E95" w:rsidRPr="00B0582F">
        <w:rPr>
          <w:b/>
          <w:bCs/>
          <w:snapToGrid w:val="0"/>
          <w:color w:val="000000"/>
          <w:sz w:val="28"/>
          <w:szCs w:val="28"/>
          <w:lang w:eastAsia="x-none"/>
        </w:rPr>
        <w:t xml:space="preserve"> мероприятия:</w:t>
      </w:r>
      <w:r w:rsidR="006B2E95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605772" w:rsidRPr="00605772">
        <w:rPr>
          <w:bCs/>
          <w:snapToGrid w:val="0"/>
          <w:color w:val="000000"/>
          <w:sz w:val="28"/>
          <w:szCs w:val="28"/>
          <w:lang w:eastAsia="x-none"/>
        </w:rPr>
        <w:t>Финансово-казначейское управление</w:t>
      </w:r>
      <w:r w:rsidR="00605772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 w:rsidR="00605772" w:rsidRPr="00605772">
        <w:rPr>
          <w:bCs/>
          <w:snapToGrid w:val="0"/>
          <w:color w:val="000000"/>
          <w:sz w:val="28"/>
          <w:szCs w:val="28"/>
          <w:lang w:eastAsia="x-none"/>
        </w:rPr>
        <w:t>Администрации</w:t>
      </w:r>
      <w:r w:rsidR="00605772">
        <w:rPr>
          <w:b/>
          <w:bCs/>
          <w:snapToGrid w:val="0"/>
          <w:color w:val="000000"/>
          <w:sz w:val="28"/>
          <w:szCs w:val="28"/>
          <w:lang w:eastAsia="x-none"/>
        </w:rPr>
        <w:t xml:space="preserve"> </w:t>
      </w:r>
      <w:r>
        <w:rPr>
          <w:bCs/>
          <w:color w:val="000000" w:themeColor="text1"/>
          <w:sz w:val="28"/>
          <w:szCs w:val="28"/>
        </w:rPr>
        <w:t>Одинцовского муниципального района Московской области (</w:t>
      </w:r>
      <w:r w:rsidR="00605772">
        <w:rPr>
          <w:bCs/>
          <w:color w:val="000000" w:themeColor="text1"/>
          <w:sz w:val="28"/>
          <w:szCs w:val="28"/>
        </w:rPr>
        <w:t>ФКУ Администрации</w:t>
      </w:r>
      <w:r>
        <w:rPr>
          <w:bCs/>
          <w:color w:val="000000" w:themeColor="text1"/>
          <w:sz w:val="28"/>
          <w:szCs w:val="28"/>
        </w:rPr>
        <w:t xml:space="preserve"> О</w:t>
      </w:r>
      <w:r w:rsidR="00B37AD1">
        <w:rPr>
          <w:bCs/>
          <w:color w:val="000000" w:themeColor="text1"/>
          <w:sz w:val="28"/>
          <w:szCs w:val="28"/>
        </w:rPr>
        <w:t>динцовского муниципального района</w:t>
      </w:r>
      <w:r>
        <w:rPr>
          <w:bCs/>
          <w:color w:val="000000" w:themeColor="text1"/>
          <w:sz w:val="28"/>
          <w:szCs w:val="28"/>
        </w:rPr>
        <w:t>).</w:t>
      </w:r>
      <w:r w:rsidRPr="00817007">
        <w:rPr>
          <w:bCs/>
          <w:color w:val="000000" w:themeColor="text1"/>
          <w:sz w:val="28"/>
          <w:szCs w:val="28"/>
        </w:rPr>
        <w:t xml:space="preserve"> </w:t>
      </w:r>
    </w:p>
    <w:p w:rsidR="0015682F" w:rsidRDefault="0015682F" w:rsidP="002606AA">
      <w:pPr>
        <w:spacing w:line="276" w:lineRule="auto"/>
        <w:ind w:firstLine="709"/>
        <w:jc w:val="both"/>
        <w:outlineLvl w:val="2"/>
        <w:rPr>
          <w:color w:val="000000" w:themeColor="text1"/>
          <w:sz w:val="28"/>
          <w:szCs w:val="20"/>
        </w:rPr>
      </w:pPr>
      <w:r>
        <w:rPr>
          <w:b/>
          <w:color w:val="000000" w:themeColor="text1"/>
          <w:sz w:val="28"/>
          <w:szCs w:val="20"/>
        </w:rPr>
        <w:t>Исследуемый период</w:t>
      </w:r>
      <w:r w:rsidRPr="003512BA">
        <w:rPr>
          <w:b/>
          <w:color w:val="000000" w:themeColor="text1"/>
          <w:sz w:val="28"/>
          <w:szCs w:val="20"/>
        </w:rPr>
        <w:t xml:space="preserve">: </w:t>
      </w:r>
      <w:r>
        <w:rPr>
          <w:color w:val="000000" w:themeColor="text1"/>
          <w:sz w:val="28"/>
          <w:szCs w:val="20"/>
        </w:rPr>
        <w:t>2014 год.</w:t>
      </w:r>
    </w:p>
    <w:p w:rsidR="0015682F" w:rsidRDefault="0015682F" w:rsidP="002606AA">
      <w:pPr>
        <w:spacing w:line="276" w:lineRule="auto"/>
        <w:ind w:firstLine="709"/>
        <w:jc w:val="both"/>
        <w:outlineLvl w:val="2"/>
        <w:rPr>
          <w:bCs/>
          <w:color w:val="000000" w:themeColor="text1"/>
          <w:sz w:val="28"/>
          <w:szCs w:val="28"/>
        </w:rPr>
      </w:pPr>
      <w:r w:rsidRPr="003512BA">
        <w:rPr>
          <w:b/>
          <w:bCs/>
          <w:color w:val="000000" w:themeColor="text1"/>
          <w:sz w:val="28"/>
          <w:szCs w:val="28"/>
        </w:rPr>
        <w:t xml:space="preserve">Сроки проведения мероприятия: </w:t>
      </w:r>
      <w:r>
        <w:rPr>
          <w:bCs/>
          <w:color w:val="000000" w:themeColor="text1"/>
          <w:sz w:val="28"/>
          <w:szCs w:val="28"/>
        </w:rPr>
        <w:t xml:space="preserve">с </w:t>
      </w:r>
      <w:r w:rsidR="00605772">
        <w:rPr>
          <w:bCs/>
          <w:color w:val="000000" w:themeColor="text1"/>
          <w:sz w:val="28"/>
          <w:szCs w:val="28"/>
        </w:rPr>
        <w:t>24 февраля</w:t>
      </w:r>
      <w:r>
        <w:rPr>
          <w:bCs/>
          <w:color w:val="000000" w:themeColor="text1"/>
          <w:sz w:val="28"/>
          <w:szCs w:val="28"/>
        </w:rPr>
        <w:t xml:space="preserve"> по 05 </w:t>
      </w:r>
      <w:r w:rsidR="00605772">
        <w:rPr>
          <w:bCs/>
          <w:color w:val="000000" w:themeColor="text1"/>
          <w:sz w:val="28"/>
          <w:szCs w:val="28"/>
        </w:rPr>
        <w:t>марта</w:t>
      </w:r>
      <w:r>
        <w:rPr>
          <w:bCs/>
          <w:color w:val="000000" w:themeColor="text1"/>
          <w:sz w:val="28"/>
          <w:szCs w:val="28"/>
        </w:rPr>
        <w:t xml:space="preserve"> 2015 года.</w:t>
      </w:r>
    </w:p>
    <w:p w:rsidR="00167813" w:rsidRDefault="0015682F" w:rsidP="002606AA">
      <w:pPr>
        <w:spacing w:line="276" w:lineRule="auto"/>
        <w:ind w:firstLine="709"/>
        <w:jc w:val="both"/>
        <w:outlineLvl w:val="2"/>
        <w:rPr>
          <w:b/>
          <w:bCs/>
          <w:color w:val="000000" w:themeColor="text1"/>
          <w:sz w:val="28"/>
          <w:szCs w:val="28"/>
        </w:rPr>
      </w:pPr>
      <w:r w:rsidRPr="0015682F">
        <w:rPr>
          <w:b/>
          <w:bCs/>
          <w:color w:val="000000" w:themeColor="text1"/>
          <w:sz w:val="28"/>
          <w:szCs w:val="28"/>
        </w:rPr>
        <w:t xml:space="preserve">Результаты мероприятия: </w:t>
      </w:r>
    </w:p>
    <w:p w:rsidR="0015682F" w:rsidRPr="00167813" w:rsidRDefault="00167813" w:rsidP="007E4C7F">
      <w:pPr>
        <w:spacing w:line="276" w:lineRule="auto"/>
        <w:ind w:firstLine="708"/>
        <w:jc w:val="both"/>
        <w:outlineLvl w:val="2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Г</w:t>
      </w:r>
      <w:r w:rsidRPr="00167813">
        <w:rPr>
          <w:bCs/>
          <w:color w:val="000000" w:themeColor="text1"/>
          <w:sz w:val="28"/>
          <w:szCs w:val="28"/>
        </w:rPr>
        <w:t xml:space="preserve">одовая бюджетная отчетность </w:t>
      </w:r>
      <w:r w:rsidRPr="00167813">
        <w:rPr>
          <w:bCs/>
          <w:sz w:val="28"/>
          <w:szCs w:val="28"/>
        </w:rPr>
        <w:t>главного а</w:t>
      </w:r>
      <w:r w:rsidR="007E4C7F">
        <w:rPr>
          <w:bCs/>
          <w:sz w:val="28"/>
          <w:szCs w:val="28"/>
        </w:rPr>
        <w:t xml:space="preserve">дминистратора бюджетных средств </w:t>
      </w:r>
      <w:r w:rsidRPr="00167813">
        <w:rPr>
          <w:bCs/>
          <w:sz w:val="28"/>
          <w:szCs w:val="28"/>
        </w:rPr>
        <w:t>–</w:t>
      </w:r>
      <w:r w:rsidR="007E4C7F">
        <w:rPr>
          <w:bCs/>
          <w:sz w:val="28"/>
          <w:szCs w:val="28"/>
        </w:rPr>
        <w:t xml:space="preserve"> </w:t>
      </w:r>
      <w:r w:rsidR="00605772">
        <w:rPr>
          <w:bCs/>
          <w:sz w:val="28"/>
          <w:szCs w:val="28"/>
        </w:rPr>
        <w:t>Финансово-казначейского управления Администрации</w:t>
      </w:r>
      <w:r w:rsidRPr="00167813">
        <w:rPr>
          <w:bCs/>
          <w:sz w:val="28"/>
          <w:szCs w:val="28"/>
        </w:rPr>
        <w:t xml:space="preserve"> Одинцовского муниципального района за 2014 год признана достоверной.</w:t>
      </w:r>
    </w:p>
    <w:p w:rsidR="0015682F" w:rsidRPr="0015682F" w:rsidRDefault="0015682F" w:rsidP="0015682F">
      <w:pPr>
        <w:pStyle w:val="Default"/>
        <w:rPr>
          <w:b/>
          <w:sz w:val="28"/>
          <w:szCs w:val="28"/>
        </w:rPr>
      </w:pPr>
      <w:r w:rsidRPr="0015682F">
        <w:rPr>
          <w:bCs/>
          <w:color w:val="000000" w:themeColor="text1"/>
          <w:sz w:val="28"/>
          <w:szCs w:val="28"/>
        </w:rPr>
        <w:tab/>
      </w:r>
      <w:r w:rsidRPr="0015682F">
        <w:rPr>
          <w:b/>
          <w:sz w:val="28"/>
          <w:szCs w:val="28"/>
        </w:rPr>
        <w:t xml:space="preserve">Выводы: </w:t>
      </w:r>
    </w:p>
    <w:p w:rsidR="00B37AD1" w:rsidRDefault="00167813" w:rsidP="002606AA">
      <w:pPr>
        <w:spacing w:line="276" w:lineRule="auto"/>
        <w:ind w:firstLine="709"/>
        <w:jc w:val="both"/>
        <w:rPr>
          <w:sz w:val="28"/>
          <w:szCs w:val="28"/>
        </w:rPr>
      </w:pPr>
      <w:r w:rsidRPr="009A2A7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B26E5">
        <w:rPr>
          <w:sz w:val="28"/>
          <w:szCs w:val="28"/>
        </w:rPr>
        <w:t xml:space="preserve">Доходы, администрируемые </w:t>
      </w:r>
      <w:r w:rsidR="00CB26E5" w:rsidRPr="00FD4327">
        <w:rPr>
          <w:sz w:val="28"/>
          <w:szCs w:val="28"/>
        </w:rPr>
        <w:t>Ф</w:t>
      </w:r>
      <w:r w:rsidR="00CB26E5">
        <w:rPr>
          <w:sz w:val="28"/>
          <w:szCs w:val="28"/>
        </w:rPr>
        <w:t>КУ</w:t>
      </w:r>
      <w:r w:rsidR="00CB26E5" w:rsidRPr="00FD4327">
        <w:rPr>
          <w:sz w:val="28"/>
          <w:szCs w:val="28"/>
        </w:rPr>
        <w:t xml:space="preserve"> </w:t>
      </w:r>
      <w:r w:rsidR="00CB26E5">
        <w:rPr>
          <w:sz w:val="28"/>
          <w:szCs w:val="28"/>
        </w:rPr>
        <w:t>Администрации Одинцовского муниципального района</w:t>
      </w:r>
      <w:r w:rsidR="007E4C7F">
        <w:rPr>
          <w:sz w:val="28"/>
          <w:szCs w:val="28"/>
        </w:rPr>
        <w:t>,</w:t>
      </w:r>
      <w:r w:rsidR="00CB26E5">
        <w:rPr>
          <w:sz w:val="28"/>
          <w:szCs w:val="28"/>
        </w:rPr>
        <w:t xml:space="preserve"> поступили</w:t>
      </w:r>
      <w:r w:rsidR="00CB26E5" w:rsidRPr="00FD4327">
        <w:rPr>
          <w:sz w:val="28"/>
          <w:szCs w:val="28"/>
        </w:rPr>
        <w:t xml:space="preserve"> в </w:t>
      </w:r>
      <w:r w:rsidR="00CB26E5" w:rsidRPr="007E1ED9">
        <w:rPr>
          <w:sz w:val="28"/>
          <w:szCs w:val="28"/>
        </w:rPr>
        <w:t xml:space="preserve">сумме </w:t>
      </w:r>
      <w:r w:rsidR="00CB26E5">
        <w:rPr>
          <w:sz w:val="28"/>
          <w:szCs w:val="28"/>
        </w:rPr>
        <w:t>3 381 213,79 тыс. руб. при плановых назначениях 3 740 181,19</w:t>
      </w:r>
      <w:r w:rsidR="00CB26E5" w:rsidRPr="007E1ED9">
        <w:rPr>
          <w:sz w:val="28"/>
          <w:szCs w:val="28"/>
        </w:rPr>
        <w:t xml:space="preserve"> тыс. руб. </w:t>
      </w:r>
      <w:r w:rsidR="00CB26E5">
        <w:rPr>
          <w:sz w:val="28"/>
          <w:szCs w:val="28"/>
        </w:rPr>
        <w:t>Исполнение по доходам составило 90,4%.</w:t>
      </w:r>
      <w:r w:rsidR="00B37AD1">
        <w:rPr>
          <w:sz w:val="28"/>
          <w:szCs w:val="28"/>
        </w:rPr>
        <w:t xml:space="preserve"> Сумма н</w:t>
      </w:r>
      <w:r w:rsidR="00B37AD1" w:rsidRPr="00BC68F8">
        <w:rPr>
          <w:sz w:val="28"/>
          <w:szCs w:val="28"/>
        </w:rPr>
        <w:t>еисполнен</w:t>
      </w:r>
      <w:r w:rsidR="00B37AD1">
        <w:rPr>
          <w:sz w:val="28"/>
          <w:szCs w:val="28"/>
        </w:rPr>
        <w:t>ных</w:t>
      </w:r>
      <w:r w:rsidR="00B37AD1" w:rsidRPr="00BC68F8">
        <w:rPr>
          <w:sz w:val="28"/>
          <w:szCs w:val="28"/>
        </w:rPr>
        <w:t xml:space="preserve"> бюджетных назначений </w:t>
      </w:r>
      <w:r w:rsidR="00B37AD1">
        <w:rPr>
          <w:sz w:val="28"/>
          <w:szCs w:val="28"/>
        </w:rPr>
        <w:t xml:space="preserve">составила </w:t>
      </w:r>
      <w:r w:rsidR="00B37AD1" w:rsidRPr="00BC68F8">
        <w:rPr>
          <w:sz w:val="28"/>
          <w:szCs w:val="28"/>
        </w:rPr>
        <w:t>358 967,40 тыс. руб.</w:t>
      </w:r>
    </w:p>
    <w:p w:rsidR="00CB26E5" w:rsidRPr="00FD4327" w:rsidRDefault="00CB26E5" w:rsidP="002606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Расходы</w:t>
      </w:r>
      <w:r w:rsidRPr="00FD4327">
        <w:rPr>
          <w:sz w:val="28"/>
          <w:szCs w:val="28"/>
        </w:rPr>
        <w:t xml:space="preserve"> главным </w:t>
      </w:r>
      <w:r w:rsidRPr="005F7F12">
        <w:rPr>
          <w:sz w:val="28"/>
          <w:szCs w:val="28"/>
        </w:rPr>
        <w:t>распорядителем бюджетных средств Ф</w:t>
      </w:r>
      <w:r>
        <w:rPr>
          <w:sz w:val="28"/>
          <w:szCs w:val="28"/>
        </w:rPr>
        <w:t xml:space="preserve">КУ </w:t>
      </w:r>
      <w:r>
        <w:rPr>
          <w:sz w:val="28"/>
          <w:szCs w:val="28"/>
        </w:rPr>
        <w:lastRenderedPageBreak/>
        <w:t xml:space="preserve">Администрации Одинцовского муниципального района </w:t>
      </w:r>
      <w:r w:rsidRPr="005F7F12">
        <w:rPr>
          <w:sz w:val="28"/>
          <w:szCs w:val="28"/>
        </w:rPr>
        <w:t>исполнен</w:t>
      </w:r>
      <w:r>
        <w:rPr>
          <w:sz w:val="28"/>
          <w:szCs w:val="28"/>
        </w:rPr>
        <w:t>ы на сумму</w:t>
      </w:r>
      <w:r w:rsidRPr="005F7F12">
        <w:rPr>
          <w:sz w:val="28"/>
          <w:szCs w:val="28"/>
        </w:rPr>
        <w:t xml:space="preserve"> </w:t>
      </w:r>
      <w:r>
        <w:rPr>
          <w:sz w:val="28"/>
          <w:szCs w:val="28"/>
        </w:rPr>
        <w:t>226 235,05</w:t>
      </w:r>
      <w:r w:rsidRPr="005F7F12">
        <w:rPr>
          <w:bCs/>
          <w:sz w:val="28"/>
          <w:szCs w:val="28"/>
        </w:rPr>
        <w:t xml:space="preserve"> тыс. руб. или 9</w:t>
      </w:r>
      <w:r>
        <w:rPr>
          <w:bCs/>
          <w:sz w:val="28"/>
          <w:szCs w:val="28"/>
        </w:rPr>
        <w:t>4</w:t>
      </w:r>
      <w:r w:rsidRPr="005F7F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85</w:t>
      </w:r>
      <w:r w:rsidRPr="005F7F12">
        <w:rPr>
          <w:bCs/>
          <w:sz w:val="28"/>
          <w:szCs w:val="28"/>
        </w:rPr>
        <w:t xml:space="preserve">% от утвержденных бюджетных назначений </w:t>
      </w:r>
      <w:r>
        <w:rPr>
          <w:bCs/>
          <w:sz w:val="28"/>
          <w:szCs w:val="28"/>
        </w:rPr>
        <w:t>в размере 238 521,90</w:t>
      </w:r>
      <w:r w:rsidRPr="005F7F12">
        <w:rPr>
          <w:sz w:val="28"/>
          <w:szCs w:val="28"/>
        </w:rPr>
        <w:t xml:space="preserve"> тыс. руб.</w:t>
      </w:r>
    </w:p>
    <w:p w:rsidR="00167813" w:rsidRPr="002B5C63" w:rsidRDefault="00167813" w:rsidP="002606AA">
      <w:pPr>
        <w:spacing w:line="276" w:lineRule="auto"/>
        <w:ind w:firstLine="709"/>
        <w:jc w:val="both"/>
        <w:rPr>
          <w:sz w:val="28"/>
          <w:szCs w:val="28"/>
        </w:rPr>
      </w:pPr>
      <w:r w:rsidRPr="002B5C6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B37AD1" w:rsidRPr="00FD4327">
        <w:rPr>
          <w:sz w:val="28"/>
          <w:szCs w:val="28"/>
        </w:rPr>
        <w:t>Годов</w:t>
      </w:r>
      <w:r w:rsidR="00B37AD1">
        <w:rPr>
          <w:sz w:val="28"/>
          <w:szCs w:val="28"/>
        </w:rPr>
        <w:t>ая бюджетная отчетность</w:t>
      </w:r>
      <w:r w:rsidR="00B37AD1" w:rsidRPr="00FD4327">
        <w:rPr>
          <w:sz w:val="28"/>
          <w:szCs w:val="28"/>
        </w:rPr>
        <w:t xml:space="preserve"> главного администратора бюджетных средств</w:t>
      </w:r>
      <w:r w:rsidR="00B37AD1">
        <w:rPr>
          <w:sz w:val="28"/>
          <w:szCs w:val="28"/>
        </w:rPr>
        <w:t xml:space="preserve"> - </w:t>
      </w:r>
      <w:r w:rsidR="00B37AD1" w:rsidRPr="00FD4327">
        <w:rPr>
          <w:sz w:val="28"/>
          <w:szCs w:val="28"/>
        </w:rPr>
        <w:t>Финансово-казначейского управления Администрации Одинцовского муниципального района представлен</w:t>
      </w:r>
      <w:r w:rsidR="00B37AD1">
        <w:rPr>
          <w:sz w:val="28"/>
          <w:szCs w:val="28"/>
        </w:rPr>
        <w:t xml:space="preserve">а </w:t>
      </w:r>
      <w:r w:rsidRPr="002B5C63">
        <w:rPr>
          <w:sz w:val="28"/>
          <w:szCs w:val="28"/>
        </w:rPr>
        <w:t>в соответствии с требован</w:t>
      </w:r>
      <w:r w:rsidR="007E4C7F">
        <w:rPr>
          <w:sz w:val="28"/>
          <w:szCs w:val="28"/>
        </w:rPr>
        <w:t>ием бюджетного законодательства</w:t>
      </w:r>
      <w:r w:rsidRPr="002B5C63">
        <w:rPr>
          <w:sz w:val="28"/>
          <w:szCs w:val="28"/>
        </w:rPr>
        <w:t xml:space="preserve"> по форме отчетности, установленной Министерством финансов РФ.</w:t>
      </w:r>
    </w:p>
    <w:p w:rsidR="00167813" w:rsidRPr="002B5C63" w:rsidRDefault="00167813" w:rsidP="002606AA">
      <w:pPr>
        <w:spacing w:line="276" w:lineRule="auto"/>
        <w:ind w:firstLine="709"/>
        <w:jc w:val="both"/>
        <w:rPr>
          <w:sz w:val="28"/>
          <w:szCs w:val="28"/>
        </w:rPr>
      </w:pPr>
      <w:r w:rsidRPr="002B5C6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B5C63">
        <w:rPr>
          <w:sz w:val="28"/>
          <w:szCs w:val="28"/>
        </w:rPr>
        <w:t>Показатели форм бюджетной отчетности соответствуют показателям регистров синтетического учета.</w:t>
      </w:r>
    </w:p>
    <w:p w:rsidR="00167813" w:rsidRPr="002B5C63" w:rsidRDefault="00167813" w:rsidP="002606AA">
      <w:pPr>
        <w:spacing w:line="276" w:lineRule="auto"/>
        <w:ind w:firstLine="709"/>
        <w:jc w:val="both"/>
        <w:rPr>
          <w:sz w:val="28"/>
          <w:szCs w:val="28"/>
        </w:rPr>
      </w:pPr>
      <w:r w:rsidRPr="00B66929">
        <w:rPr>
          <w:sz w:val="28"/>
          <w:szCs w:val="28"/>
        </w:rPr>
        <w:t>4. Фактов неполноты и недостоверности бюджетной отчетности, а также фактов, способных негативно повлиять на достоверность отчетности, не выявлено.</w:t>
      </w:r>
    </w:p>
    <w:p w:rsidR="00B37AD1" w:rsidRDefault="00167813" w:rsidP="002606A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Pr="001436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7AD1">
        <w:rPr>
          <w:sz w:val="28"/>
          <w:szCs w:val="28"/>
        </w:rPr>
        <w:t xml:space="preserve">Объем </w:t>
      </w:r>
      <w:r w:rsidR="00B37AD1" w:rsidRPr="00FD4327">
        <w:rPr>
          <w:sz w:val="28"/>
          <w:szCs w:val="28"/>
        </w:rPr>
        <w:t>дебиторской</w:t>
      </w:r>
      <w:r w:rsidR="00B37AD1">
        <w:rPr>
          <w:sz w:val="28"/>
          <w:szCs w:val="28"/>
        </w:rPr>
        <w:t xml:space="preserve"> задолженности по состоянию на 01.01.2015г. составляет 145,08 тыс. руб., кредиторской </w:t>
      </w:r>
      <w:r w:rsidR="00B37AD1" w:rsidRPr="00FD4327">
        <w:rPr>
          <w:sz w:val="28"/>
          <w:szCs w:val="28"/>
        </w:rPr>
        <w:t>задолженности</w:t>
      </w:r>
      <w:r w:rsidR="00B37AD1">
        <w:rPr>
          <w:sz w:val="28"/>
          <w:szCs w:val="28"/>
        </w:rPr>
        <w:t xml:space="preserve"> </w:t>
      </w:r>
      <w:r w:rsidR="00B37AD1" w:rsidRPr="00FD4327">
        <w:rPr>
          <w:sz w:val="28"/>
          <w:szCs w:val="28"/>
        </w:rPr>
        <w:t>по расчетам по принятым обязательствам</w:t>
      </w:r>
      <w:r w:rsidR="00B37AD1">
        <w:rPr>
          <w:sz w:val="28"/>
          <w:szCs w:val="28"/>
        </w:rPr>
        <w:t xml:space="preserve"> </w:t>
      </w:r>
      <w:r w:rsidR="00B37AD1" w:rsidRPr="00FD4327">
        <w:rPr>
          <w:sz w:val="28"/>
          <w:szCs w:val="28"/>
        </w:rPr>
        <w:t>–</w:t>
      </w:r>
      <w:r w:rsidR="00B37AD1">
        <w:rPr>
          <w:sz w:val="28"/>
          <w:szCs w:val="28"/>
        </w:rPr>
        <w:t xml:space="preserve"> 282,46 тыс. руб.</w:t>
      </w:r>
      <w:r w:rsidR="00B37AD1" w:rsidRPr="00FD4327">
        <w:rPr>
          <w:sz w:val="28"/>
          <w:szCs w:val="28"/>
        </w:rPr>
        <w:t>;</w:t>
      </w:r>
      <w:r w:rsidR="00B37AD1">
        <w:rPr>
          <w:sz w:val="28"/>
          <w:szCs w:val="28"/>
        </w:rPr>
        <w:t xml:space="preserve"> по </w:t>
      </w:r>
      <w:r w:rsidR="00B37AD1" w:rsidRPr="00FD4327">
        <w:rPr>
          <w:sz w:val="28"/>
          <w:szCs w:val="28"/>
        </w:rPr>
        <w:t>расчетам по платежам в бюджеты</w:t>
      </w:r>
      <w:r w:rsidR="00B37AD1">
        <w:rPr>
          <w:sz w:val="28"/>
          <w:szCs w:val="28"/>
        </w:rPr>
        <w:t xml:space="preserve"> – (-) 277,57 тыс. руб.</w:t>
      </w:r>
      <w:r w:rsidR="00B37AD1" w:rsidRPr="00BD4646">
        <w:rPr>
          <w:color w:val="FF0000"/>
          <w:sz w:val="28"/>
          <w:szCs w:val="28"/>
        </w:rPr>
        <w:t xml:space="preserve"> </w:t>
      </w:r>
      <w:r w:rsidR="00B37AD1" w:rsidRPr="00BD4646">
        <w:rPr>
          <w:sz w:val="28"/>
          <w:szCs w:val="28"/>
        </w:rPr>
        <w:t>Дебиторская и кредиторская задолженности текущие.</w:t>
      </w:r>
      <w:r w:rsidR="00B37AD1" w:rsidRPr="0023072F">
        <w:rPr>
          <w:color w:val="FF0000"/>
          <w:sz w:val="28"/>
          <w:szCs w:val="28"/>
        </w:rPr>
        <w:t xml:space="preserve"> </w:t>
      </w:r>
    </w:p>
    <w:p w:rsidR="00167813" w:rsidRPr="002B5C63" w:rsidRDefault="00167813" w:rsidP="002606A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B5C63">
        <w:rPr>
          <w:sz w:val="28"/>
          <w:szCs w:val="28"/>
        </w:rPr>
        <w:t>.</w:t>
      </w:r>
      <w:r w:rsidRPr="002B5C63">
        <w:t xml:space="preserve"> </w:t>
      </w:r>
      <w:r w:rsidRPr="002B5C63">
        <w:rPr>
          <w:sz w:val="28"/>
          <w:szCs w:val="28"/>
        </w:rPr>
        <w:t xml:space="preserve">По результатам проведенной внешней проверки </w:t>
      </w:r>
      <w:r w:rsidR="00B37AD1">
        <w:rPr>
          <w:sz w:val="28"/>
          <w:szCs w:val="28"/>
        </w:rPr>
        <w:t>г</w:t>
      </w:r>
      <w:r w:rsidR="00B37AD1" w:rsidRPr="00FD4327">
        <w:rPr>
          <w:sz w:val="28"/>
          <w:szCs w:val="28"/>
        </w:rPr>
        <w:t>одов</w:t>
      </w:r>
      <w:r w:rsidR="00B37AD1">
        <w:rPr>
          <w:sz w:val="28"/>
          <w:szCs w:val="28"/>
        </w:rPr>
        <w:t>ой бюджетной отчетности</w:t>
      </w:r>
      <w:r w:rsidR="00B37AD1" w:rsidRPr="00FD4327">
        <w:rPr>
          <w:sz w:val="28"/>
          <w:szCs w:val="28"/>
        </w:rPr>
        <w:t xml:space="preserve"> главного администратора бюджетных средств</w:t>
      </w:r>
      <w:r w:rsidR="00B37AD1">
        <w:rPr>
          <w:sz w:val="28"/>
          <w:szCs w:val="28"/>
        </w:rPr>
        <w:t xml:space="preserve"> - </w:t>
      </w:r>
      <w:r w:rsidR="00B37AD1" w:rsidRPr="00FD4327">
        <w:rPr>
          <w:sz w:val="28"/>
          <w:szCs w:val="28"/>
        </w:rPr>
        <w:t>Ф</w:t>
      </w:r>
      <w:r w:rsidR="00B37AD1">
        <w:rPr>
          <w:sz w:val="28"/>
          <w:szCs w:val="28"/>
        </w:rPr>
        <w:t>КУ</w:t>
      </w:r>
      <w:r w:rsidR="00B37AD1" w:rsidRPr="00FD4327">
        <w:rPr>
          <w:sz w:val="28"/>
          <w:szCs w:val="28"/>
        </w:rPr>
        <w:t xml:space="preserve"> Администрации Одинцовского муниципального района </w:t>
      </w:r>
      <w:r w:rsidRPr="002B5C63">
        <w:rPr>
          <w:sz w:val="28"/>
          <w:szCs w:val="28"/>
        </w:rPr>
        <w:t xml:space="preserve">за 2014 год несоответствия исполнения бюджета принятому решению о бюджете не установлено. </w:t>
      </w:r>
    </w:p>
    <w:p w:rsidR="00167813" w:rsidRDefault="00167813" w:rsidP="009C1C0A">
      <w:pPr>
        <w:jc w:val="both"/>
        <w:rPr>
          <w:sz w:val="28"/>
          <w:szCs w:val="28"/>
        </w:rPr>
      </w:pPr>
      <w:bookmarkStart w:id="0" w:name="_GoBack"/>
      <w:bookmarkEnd w:id="0"/>
    </w:p>
    <w:sectPr w:rsidR="0016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7"/>
    <w:rsid w:val="00063C21"/>
    <w:rsid w:val="000815DE"/>
    <w:rsid w:val="0015682F"/>
    <w:rsid w:val="00167813"/>
    <w:rsid w:val="002606AA"/>
    <w:rsid w:val="00285B17"/>
    <w:rsid w:val="00475248"/>
    <w:rsid w:val="00605772"/>
    <w:rsid w:val="00652F45"/>
    <w:rsid w:val="006B2E95"/>
    <w:rsid w:val="006C7452"/>
    <w:rsid w:val="00740024"/>
    <w:rsid w:val="007855F8"/>
    <w:rsid w:val="007E4C7F"/>
    <w:rsid w:val="008714A0"/>
    <w:rsid w:val="00881A3F"/>
    <w:rsid w:val="00910E2B"/>
    <w:rsid w:val="009C1C0A"/>
    <w:rsid w:val="00A53E34"/>
    <w:rsid w:val="00A6474B"/>
    <w:rsid w:val="00AE5D9B"/>
    <w:rsid w:val="00B37AD1"/>
    <w:rsid w:val="00CB26E5"/>
    <w:rsid w:val="00CD6413"/>
    <w:rsid w:val="00DE3776"/>
    <w:rsid w:val="00E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8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6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E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User10</cp:lastModifiedBy>
  <cp:revision>8</cp:revision>
  <cp:lastPrinted>2015-03-17T09:28:00Z</cp:lastPrinted>
  <dcterms:created xsi:type="dcterms:W3CDTF">2015-03-11T06:19:00Z</dcterms:created>
  <dcterms:modified xsi:type="dcterms:W3CDTF">2015-10-29T11:40:00Z</dcterms:modified>
</cp:coreProperties>
</file>