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EC" w:rsidRPr="00B12861" w:rsidRDefault="00986E05" w:rsidP="00D807EC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</w:t>
      </w:r>
      <w:r w:rsidR="007D0F2B">
        <w:rPr>
          <w:sz w:val="28"/>
          <w:szCs w:val="28"/>
        </w:rPr>
        <w:t xml:space="preserve">годового отчета об исполнении бюджета </w:t>
      </w:r>
      <w:r w:rsidR="00D807EC" w:rsidRPr="00D807EC">
        <w:rPr>
          <w:sz w:val="28"/>
          <w:szCs w:val="28"/>
        </w:rPr>
        <w:t>МКУ "Централизованная бухгалтерия муниципальных учреждений Одинцовского муниципального района"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</w:p>
    <w:p w:rsidR="00D807EC" w:rsidRPr="00B12861" w:rsidRDefault="007D0F2B" w:rsidP="00D80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1.1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</w:t>
      </w:r>
      <w:r w:rsidR="00D807EC">
        <w:rPr>
          <w:sz w:val="28"/>
          <w:szCs w:val="28"/>
        </w:rPr>
        <w:t xml:space="preserve">годового отчета об исполнении бюджета </w:t>
      </w:r>
      <w:r w:rsidR="00D807EC" w:rsidRPr="00D807EC">
        <w:rPr>
          <w:sz w:val="28"/>
          <w:szCs w:val="28"/>
        </w:rPr>
        <w:t>МКУ "Централизованная бухгалтерия муниципальных учреждений Одинцовского муниципального района" за 2015 год</w:t>
      </w:r>
      <w:r w:rsidR="00D807EC">
        <w:rPr>
          <w:sz w:val="28"/>
          <w:szCs w:val="28"/>
        </w:rPr>
        <w:t>.</w:t>
      </w:r>
    </w:p>
    <w:p w:rsidR="0080297F" w:rsidRDefault="007D0F2B" w:rsidP="007D0F2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80297F" w:rsidRPr="0080297F">
        <w:rPr>
          <w:sz w:val="28"/>
          <w:szCs w:val="28"/>
        </w:rPr>
        <w:t xml:space="preserve">о результатам проведенной внешней проверки </w:t>
      </w:r>
      <w:r w:rsidR="0080297F"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="0080297F"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="00AE62E3" w:rsidRPr="00D807EC">
        <w:rPr>
          <w:sz w:val="28"/>
          <w:szCs w:val="28"/>
        </w:rPr>
        <w:t>МКУ "Централизованная бухгалтерия муниципальных учреждений Одинцовского муниципального района"</w:t>
      </w:r>
      <w:r w:rsidR="0080297F" w:rsidRPr="0080297F">
        <w:rPr>
          <w:sz w:val="28"/>
          <w:szCs w:val="28"/>
        </w:rPr>
        <w:t xml:space="preserve"> </w:t>
      </w:r>
      <w:r w:rsidR="0080297F" w:rsidRPr="0080297F">
        <w:rPr>
          <w:bCs/>
          <w:sz w:val="28"/>
          <w:szCs w:val="28"/>
        </w:rPr>
        <w:t xml:space="preserve">за </w:t>
      </w:r>
      <w:bookmarkStart w:id="0" w:name="_GoBack"/>
      <w:bookmarkEnd w:id="0"/>
      <w:r w:rsidR="0080297F" w:rsidRPr="0080297F">
        <w:rPr>
          <w:bCs/>
          <w:sz w:val="28"/>
          <w:szCs w:val="28"/>
        </w:rPr>
        <w:t>2015</w:t>
      </w:r>
      <w:r w:rsidR="00272D37">
        <w:rPr>
          <w:bCs/>
          <w:sz w:val="28"/>
          <w:szCs w:val="28"/>
        </w:rPr>
        <w:t xml:space="preserve"> год признана достоверной, однако выявлены следующие нарушения:</w:t>
      </w:r>
    </w:p>
    <w:p w:rsidR="00272D37" w:rsidRDefault="00272D37" w:rsidP="007D0F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72D37">
        <w:rPr>
          <w:bCs/>
          <w:sz w:val="28"/>
          <w:szCs w:val="28"/>
        </w:rPr>
        <w:t xml:space="preserve"> </w:t>
      </w:r>
      <w:r w:rsidR="00D807EC">
        <w:rPr>
          <w:bCs/>
          <w:sz w:val="28"/>
          <w:szCs w:val="28"/>
        </w:rPr>
        <w:t>Нарушены п.2.4, 2.10 Методических рекомендаций по инвентаризации имущества и финансовых обязательств, утвержденных приказом Минфина РФ от 13.06.1995 №49 «Об утверждении Методических указаний по инвентаризации имущества и финансовых обязательств».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</w:t>
      </w:r>
      <w:r w:rsidR="00D807EC">
        <w:rPr>
          <w:sz w:val="28"/>
          <w:szCs w:val="28"/>
        </w:rPr>
        <w:t>Главы</w:t>
      </w:r>
      <w:r w:rsidR="00272D37">
        <w:rPr>
          <w:sz w:val="28"/>
          <w:szCs w:val="28"/>
        </w:rPr>
        <w:t xml:space="preserve"> Одинцовского муниципального района</w:t>
      </w:r>
      <w:r>
        <w:rPr>
          <w:sz w:val="28"/>
          <w:szCs w:val="28"/>
        </w:rPr>
        <w:t xml:space="preserve"> направлен отчет о результатах экспер</w:t>
      </w:r>
      <w:r w:rsidR="00D807EC">
        <w:rPr>
          <w:sz w:val="28"/>
          <w:szCs w:val="28"/>
        </w:rPr>
        <w:t xml:space="preserve">тно-аналитического мероприятия, в адрес директора </w:t>
      </w:r>
      <w:r w:rsidR="00D807EC" w:rsidRPr="00D807EC">
        <w:rPr>
          <w:sz w:val="28"/>
          <w:szCs w:val="28"/>
        </w:rPr>
        <w:t>МКУ "Централизованная бухгалтерия муниципальных учреждений Одинцовского муниципального района"</w:t>
      </w:r>
      <w:r w:rsidR="00D807EC">
        <w:rPr>
          <w:sz w:val="28"/>
          <w:szCs w:val="28"/>
        </w:rPr>
        <w:t xml:space="preserve"> – представление</w:t>
      </w:r>
      <w:r w:rsidR="007D0F2B">
        <w:rPr>
          <w:sz w:val="28"/>
          <w:szCs w:val="28"/>
        </w:rPr>
        <w:t>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D807EC" w:rsidRDefault="00D807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07EC" w:rsidRPr="00B12861" w:rsidRDefault="00272D37" w:rsidP="00D807EC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="00D807EC">
        <w:rPr>
          <w:sz w:val="28"/>
          <w:szCs w:val="28"/>
        </w:rPr>
        <w:t xml:space="preserve">внешней проверки годового отчета об исполнении бюджета </w:t>
      </w:r>
      <w:r w:rsidR="00D807EC" w:rsidRPr="00D807EC">
        <w:rPr>
          <w:sz w:val="28"/>
          <w:szCs w:val="28"/>
        </w:rPr>
        <w:t>МКУ "Централизованная бухгалтерия муниципальных учреждений Одинцовского муниципального района" за 2015 год</w:t>
      </w:r>
    </w:p>
    <w:p w:rsidR="00D807EC" w:rsidRPr="00195974" w:rsidRDefault="00D807EC" w:rsidP="00D807EC">
      <w:pPr>
        <w:ind w:firstLine="540"/>
        <w:jc w:val="center"/>
        <w:rPr>
          <w:sz w:val="28"/>
          <w:szCs w:val="28"/>
        </w:rPr>
      </w:pPr>
    </w:p>
    <w:p w:rsidR="00272D37" w:rsidRDefault="00272D37" w:rsidP="00272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4E2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Pr="00594E22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проверяемым объектом исполнены полностью.</w:t>
      </w:r>
    </w:p>
    <w:p w:rsidR="00272D37" w:rsidRDefault="00272D37" w:rsidP="00272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Инвентаризационные ведомости </w:t>
      </w:r>
      <w:r w:rsidR="00D807EC">
        <w:rPr>
          <w:sz w:val="28"/>
          <w:szCs w:val="28"/>
        </w:rPr>
        <w:t>дооформлены.</w:t>
      </w:r>
    </w:p>
    <w:p w:rsidR="00272D37" w:rsidRDefault="00272D37" w:rsidP="00272D37"/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sectPr w:rsidR="0027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45A3E"/>
    <w:rsid w:val="001250B7"/>
    <w:rsid w:val="00272D37"/>
    <w:rsid w:val="002D5CA2"/>
    <w:rsid w:val="003337D9"/>
    <w:rsid w:val="007D0F2B"/>
    <w:rsid w:val="0080297F"/>
    <w:rsid w:val="00986E05"/>
    <w:rsid w:val="00AE62E3"/>
    <w:rsid w:val="00B12861"/>
    <w:rsid w:val="00D8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9</cp:revision>
  <dcterms:created xsi:type="dcterms:W3CDTF">2016-07-30T11:58:00Z</dcterms:created>
  <dcterms:modified xsi:type="dcterms:W3CDTF">2016-08-01T08:09:00Z</dcterms:modified>
</cp:coreProperties>
</file>