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BD" w:rsidRDefault="00986E05" w:rsidP="00E03EBD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годового отчета </w:t>
      </w:r>
    </w:p>
    <w:p w:rsidR="00E03EBD" w:rsidRDefault="00986E05" w:rsidP="00E03E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городского поселения </w:t>
      </w:r>
      <w:r w:rsidR="00277726">
        <w:rPr>
          <w:sz w:val="28"/>
          <w:szCs w:val="28"/>
        </w:rPr>
        <w:t>Одинцово</w:t>
      </w:r>
      <w:r>
        <w:rPr>
          <w:sz w:val="28"/>
          <w:szCs w:val="28"/>
        </w:rPr>
        <w:t xml:space="preserve"> </w:t>
      </w:r>
    </w:p>
    <w:p w:rsidR="00986E05" w:rsidRPr="00277726" w:rsidRDefault="00986E05" w:rsidP="00E03EB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Одинцовского муниципального района за 2015 год</w:t>
      </w:r>
    </w:p>
    <w:p w:rsidR="00986E05" w:rsidRPr="00277726" w:rsidRDefault="00986E05" w:rsidP="00986E05">
      <w:pPr>
        <w:ind w:firstLine="540"/>
        <w:jc w:val="center"/>
        <w:rPr>
          <w:sz w:val="20"/>
          <w:szCs w:val="20"/>
        </w:rPr>
      </w:pPr>
    </w:p>
    <w:p w:rsidR="0080297F" w:rsidRDefault="0080297F" w:rsidP="0080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1.3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городского поселения </w:t>
      </w:r>
      <w:r w:rsidR="00277726">
        <w:rPr>
          <w:sz w:val="28"/>
          <w:szCs w:val="28"/>
        </w:rPr>
        <w:t>Одинцово</w:t>
      </w:r>
      <w:r w:rsidR="001250B7">
        <w:rPr>
          <w:sz w:val="28"/>
          <w:szCs w:val="28"/>
        </w:rPr>
        <w:t xml:space="preserve"> Одинцовского муниципального района за 2015 год.</w:t>
      </w:r>
    </w:p>
    <w:p w:rsidR="0080297F" w:rsidRPr="0080297F" w:rsidRDefault="0080297F" w:rsidP="0080297F">
      <w:pPr>
        <w:ind w:firstLine="709"/>
        <w:jc w:val="both"/>
        <w:rPr>
          <w:bCs/>
          <w:sz w:val="28"/>
          <w:szCs w:val="28"/>
        </w:rPr>
      </w:pPr>
      <w:r w:rsidRPr="0080297F">
        <w:rPr>
          <w:sz w:val="28"/>
          <w:szCs w:val="28"/>
        </w:rPr>
        <w:t xml:space="preserve">По результатам проведенной внешней проверки </w:t>
      </w:r>
      <w:r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Pr="0080297F">
        <w:rPr>
          <w:sz w:val="28"/>
          <w:szCs w:val="28"/>
        </w:rPr>
        <w:t xml:space="preserve">Администрации городского поселения </w:t>
      </w:r>
      <w:r w:rsidR="00277726">
        <w:rPr>
          <w:sz w:val="28"/>
          <w:szCs w:val="28"/>
        </w:rPr>
        <w:t>Одинцово</w:t>
      </w:r>
      <w:r w:rsidRPr="0080297F">
        <w:rPr>
          <w:sz w:val="28"/>
          <w:szCs w:val="28"/>
        </w:rPr>
        <w:t xml:space="preserve"> </w:t>
      </w:r>
      <w:r w:rsidRPr="0080297F">
        <w:rPr>
          <w:bCs/>
          <w:sz w:val="28"/>
          <w:szCs w:val="28"/>
        </w:rPr>
        <w:t>за 2015</w:t>
      </w:r>
      <w:r>
        <w:rPr>
          <w:bCs/>
          <w:sz w:val="28"/>
          <w:szCs w:val="28"/>
        </w:rPr>
        <w:t xml:space="preserve"> год признана достоверной, однако выявлены следующие нарушения:</w:t>
      </w:r>
    </w:p>
    <w:p w:rsidR="00277726" w:rsidRDefault="00277726" w:rsidP="00277726">
      <w:pPr>
        <w:pStyle w:val="ConsPlusNormal"/>
        <w:ind w:firstLine="709"/>
        <w:jc w:val="both"/>
      </w:pPr>
      <w:proofErr w:type="gramStart"/>
      <w:r w:rsidRPr="00EF4D84">
        <w:t xml:space="preserve">- </w:t>
      </w:r>
      <w:r>
        <w:t>В</w:t>
      </w:r>
      <w:r w:rsidRPr="008E637C">
        <w:t xml:space="preserve"> Сведениях о принятых и неисполненных обязательствах (ф.0503775) МАУК «Театр Натальи </w:t>
      </w:r>
      <w:proofErr w:type="spellStart"/>
      <w:r w:rsidRPr="008E637C">
        <w:t>Бондаревой</w:t>
      </w:r>
      <w:proofErr w:type="spellEnd"/>
      <w:r w:rsidRPr="008E637C">
        <w:t xml:space="preserve">»  в нарушение п.72.1 </w:t>
      </w:r>
      <w: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– Инструкция </w:t>
      </w:r>
      <w:r w:rsidRPr="008E637C">
        <w:t>N 33н</w:t>
      </w:r>
      <w:r>
        <w:t xml:space="preserve">), </w:t>
      </w:r>
      <w:r w:rsidRPr="008E637C">
        <w:t>не раскрыта информация о причинах неисполнения принятых обязательств</w:t>
      </w:r>
      <w:r>
        <w:t>;</w:t>
      </w:r>
      <w:proofErr w:type="gramEnd"/>
    </w:p>
    <w:p w:rsidR="00277726" w:rsidRDefault="00277726" w:rsidP="002777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4D84">
        <w:rPr>
          <w:sz w:val="28"/>
          <w:szCs w:val="28"/>
        </w:rPr>
        <w:t xml:space="preserve">- </w:t>
      </w:r>
      <w:r w:rsidRPr="008E637C">
        <w:rPr>
          <w:sz w:val="28"/>
          <w:szCs w:val="28"/>
        </w:rPr>
        <w:t>В нарушение ст.</w:t>
      </w:r>
      <w:r>
        <w:rPr>
          <w:sz w:val="28"/>
          <w:szCs w:val="28"/>
        </w:rPr>
        <w:t xml:space="preserve"> </w:t>
      </w:r>
      <w:r w:rsidRPr="008E637C">
        <w:rPr>
          <w:sz w:val="28"/>
          <w:szCs w:val="28"/>
        </w:rPr>
        <w:t>9 Инструкции N 33н при сопоставлении данных раздела «Доходы», раздела «Расходы» отчета о финансовых результатах деятельности (ф.0503721) МБУ «Информационно-просветительский Центр» с данными соответствующих счетов аналитического учета, данными Главной книги по соответствующим</w:t>
      </w:r>
      <w:r>
        <w:rPr>
          <w:sz w:val="28"/>
          <w:szCs w:val="28"/>
        </w:rPr>
        <w:t xml:space="preserve"> счетам установлено расхождение;</w:t>
      </w:r>
    </w:p>
    <w:p w:rsidR="00277726" w:rsidRDefault="00277726" w:rsidP="002777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4D84">
        <w:rPr>
          <w:sz w:val="28"/>
          <w:szCs w:val="28"/>
        </w:rPr>
        <w:t xml:space="preserve">- </w:t>
      </w:r>
      <w:r w:rsidRPr="008E637C">
        <w:rPr>
          <w:sz w:val="28"/>
          <w:szCs w:val="28"/>
        </w:rPr>
        <w:t xml:space="preserve">В нарушение ст. 220 </w:t>
      </w:r>
      <w:r w:rsidRPr="00277726">
        <w:rPr>
          <w:sz w:val="28"/>
          <w:szCs w:val="28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</w:t>
      </w:r>
      <w:r w:rsidRPr="008E637C">
        <w:rPr>
          <w:sz w:val="28"/>
          <w:szCs w:val="28"/>
        </w:rPr>
        <w:t xml:space="preserve"> Минфина РФ от 01.12.2010 N</w:t>
      </w:r>
      <w:r w:rsidRPr="00277726">
        <w:rPr>
          <w:sz w:val="28"/>
          <w:szCs w:val="28"/>
        </w:rPr>
        <w:t xml:space="preserve"> </w:t>
      </w:r>
      <w:r w:rsidRPr="008E637C">
        <w:rPr>
          <w:sz w:val="28"/>
          <w:szCs w:val="28"/>
        </w:rPr>
        <w:t>157н выявленная в результате инвентаризации недостача основного средства балансовой стоимостью 5,40 тыс. руб</w:t>
      </w:r>
      <w:proofErr w:type="gramStart"/>
      <w:r w:rsidRPr="008E637C">
        <w:rPr>
          <w:sz w:val="28"/>
          <w:szCs w:val="28"/>
        </w:rPr>
        <w:t>.(</w:t>
      </w:r>
      <w:proofErr w:type="gramEnd"/>
      <w:r w:rsidRPr="008E637C">
        <w:rPr>
          <w:sz w:val="28"/>
          <w:szCs w:val="28"/>
        </w:rPr>
        <w:t>хищение) не была отнесена на счет 209000 «Расчеты по ущербу и иным доходам», а по решению комиссии по списанию основных средств, списана с балансового учета и отнесена на</w:t>
      </w:r>
      <w:r w:rsidR="000B5180">
        <w:rPr>
          <w:sz w:val="28"/>
          <w:szCs w:val="28"/>
        </w:rPr>
        <w:t xml:space="preserve"> финансовый результат </w:t>
      </w:r>
      <w:r w:rsidR="000B5180" w:rsidRPr="008E637C">
        <w:rPr>
          <w:sz w:val="28"/>
          <w:szCs w:val="28"/>
        </w:rPr>
        <w:t>МБУ «Информационно-просветительский Центр»</w:t>
      </w:r>
      <w:r w:rsidR="000B5180">
        <w:rPr>
          <w:sz w:val="28"/>
          <w:szCs w:val="28"/>
        </w:rPr>
        <w:t>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городского поселения </w:t>
      </w:r>
      <w:r w:rsidR="00277726">
        <w:rPr>
          <w:sz w:val="28"/>
          <w:szCs w:val="28"/>
        </w:rPr>
        <w:t>Одинцово</w:t>
      </w:r>
      <w:r>
        <w:rPr>
          <w:sz w:val="28"/>
          <w:szCs w:val="28"/>
        </w:rPr>
        <w:t xml:space="preserve"> направлен отчет о результатах экспертно-аналитического мероприятия, в адрес руководителя Администрации городского поселения </w:t>
      </w:r>
      <w:r w:rsidR="00277726">
        <w:rPr>
          <w:sz w:val="28"/>
          <w:szCs w:val="28"/>
        </w:rPr>
        <w:t>Одинцово</w:t>
      </w:r>
      <w:r>
        <w:rPr>
          <w:sz w:val="28"/>
          <w:szCs w:val="28"/>
        </w:rPr>
        <w:t xml:space="preserve"> – представление.</w:t>
      </w:r>
    </w:p>
    <w:p w:rsidR="00277726" w:rsidRDefault="000B5180" w:rsidP="002777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 результатам внешней проверки</w:t>
      </w:r>
      <w:r w:rsidR="00277726">
        <w:rPr>
          <w:sz w:val="28"/>
          <w:szCs w:val="28"/>
        </w:rPr>
        <w:t xml:space="preserve"> направлены в адрес Начальника Межмуниципального управления Министерства внутренних дел России «Одинцовское» для проверки на предмет наличия признаков состава преступления, предусмотренных ст. 158 Уголовного кодекса РФ. </w:t>
      </w:r>
    </w:p>
    <w:p w:rsidR="0080297F" w:rsidRPr="0080297F" w:rsidRDefault="00986E05" w:rsidP="0080297F">
      <w:pPr>
        <w:ind w:firstLine="540"/>
        <w:jc w:val="center"/>
        <w:rPr>
          <w:sz w:val="28"/>
          <w:szCs w:val="28"/>
        </w:rPr>
      </w:pPr>
      <w:r w:rsidRPr="00195974">
        <w:rPr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="0080297F">
        <w:rPr>
          <w:sz w:val="28"/>
          <w:szCs w:val="28"/>
        </w:rPr>
        <w:t xml:space="preserve">внешней проверки годового отчета об исполнении бюджета городского поселения </w:t>
      </w:r>
      <w:r w:rsidR="00277726">
        <w:rPr>
          <w:sz w:val="28"/>
          <w:szCs w:val="28"/>
        </w:rPr>
        <w:t>Одинцово</w:t>
      </w:r>
      <w:r w:rsidR="0080297F">
        <w:rPr>
          <w:sz w:val="28"/>
          <w:szCs w:val="28"/>
        </w:rPr>
        <w:t xml:space="preserve"> 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</w:p>
    <w:p w:rsidR="00277726" w:rsidRDefault="00277726" w:rsidP="00277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4E22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Pr="00594E22">
        <w:rPr>
          <w:sz w:val="28"/>
          <w:szCs w:val="28"/>
        </w:rPr>
        <w:t xml:space="preserve"> Контрольно-счетной палаты </w:t>
      </w:r>
      <w:r>
        <w:rPr>
          <w:sz w:val="28"/>
          <w:szCs w:val="28"/>
        </w:rPr>
        <w:t>проверяемым объектом исполнены полностью.</w:t>
      </w:r>
    </w:p>
    <w:p w:rsidR="000B5180" w:rsidRDefault="000B5180" w:rsidP="000B51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бухгалтерскую отчетность МБУ </w:t>
      </w:r>
      <w:r w:rsidRPr="008E637C">
        <w:rPr>
          <w:sz w:val="28"/>
          <w:szCs w:val="28"/>
        </w:rPr>
        <w:t>«Информационно-просветительский Центр»</w:t>
      </w:r>
      <w:r>
        <w:rPr>
          <w:sz w:val="28"/>
          <w:szCs w:val="28"/>
        </w:rPr>
        <w:t xml:space="preserve"> и </w:t>
      </w:r>
      <w:r w:rsidRPr="008E637C">
        <w:rPr>
          <w:sz w:val="28"/>
          <w:szCs w:val="28"/>
        </w:rPr>
        <w:t xml:space="preserve">МАУК «Театр Натальи </w:t>
      </w:r>
      <w:proofErr w:type="spellStart"/>
      <w:r w:rsidRPr="008E637C">
        <w:rPr>
          <w:sz w:val="28"/>
          <w:szCs w:val="28"/>
        </w:rPr>
        <w:t>Бондаревой</w:t>
      </w:r>
      <w:proofErr w:type="spellEnd"/>
      <w:r w:rsidRPr="008E637C">
        <w:rPr>
          <w:sz w:val="28"/>
          <w:szCs w:val="28"/>
        </w:rPr>
        <w:t>»</w:t>
      </w:r>
      <w:r>
        <w:rPr>
          <w:sz w:val="28"/>
          <w:szCs w:val="28"/>
        </w:rPr>
        <w:t xml:space="preserve"> внесены корректировки.</w:t>
      </w:r>
    </w:p>
    <w:p w:rsidR="00277726" w:rsidRDefault="00277726" w:rsidP="00277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дисциплинарной ответственнос</w:t>
      </w:r>
      <w:r w:rsidR="000B5180">
        <w:rPr>
          <w:sz w:val="28"/>
          <w:szCs w:val="28"/>
        </w:rPr>
        <w:t>ти в виде замечания привлечено 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должно</w:t>
      </w:r>
      <w:r w:rsidR="000B5180">
        <w:rPr>
          <w:sz w:val="28"/>
          <w:szCs w:val="28"/>
        </w:rPr>
        <w:t>стных</w:t>
      </w:r>
      <w:proofErr w:type="gramEnd"/>
      <w:r w:rsidR="000B5180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</w:t>
      </w:r>
      <w:r w:rsidR="000B5180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Администрац</w:t>
      </w:r>
      <w:r w:rsidR="000B5180">
        <w:rPr>
          <w:sz w:val="28"/>
          <w:szCs w:val="28"/>
        </w:rPr>
        <w:t xml:space="preserve">ии городского поселения Одинцово учреждения – МБУ </w:t>
      </w:r>
      <w:r w:rsidR="000B5180" w:rsidRPr="008E637C">
        <w:rPr>
          <w:sz w:val="28"/>
          <w:szCs w:val="28"/>
        </w:rPr>
        <w:t>«Информационно-просветительский Центр»</w:t>
      </w:r>
      <w:r w:rsidR="000B5180">
        <w:rPr>
          <w:sz w:val="28"/>
          <w:szCs w:val="28"/>
        </w:rPr>
        <w:t xml:space="preserve"> и </w:t>
      </w:r>
      <w:r w:rsidR="000B5180" w:rsidRPr="008E637C">
        <w:rPr>
          <w:sz w:val="28"/>
          <w:szCs w:val="28"/>
        </w:rPr>
        <w:t xml:space="preserve">МАУК «Театр Натальи </w:t>
      </w:r>
      <w:proofErr w:type="spellStart"/>
      <w:r w:rsidR="000B5180" w:rsidRPr="008E637C">
        <w:rPr>
          <w:sz w:val="28"/>
          <w:szCs w:val="28"/>
        </w:rPr>
        <w:t>Бондаревой</w:t>
      </w:r>
      <w:proofErr w:type="spellEnd"/>
      <w:r w:rsidR="000B5180" w:rsidRPr="008E637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5180" w:rsidRDefault="000B5180" w:rsidP="002777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направленные в адрес Начальника Межмуниципального управления Министерства внутренних дел России «Одинцовское», находятся на рассмотрении.</w:t>
      </w:r>
    </w:p>
    <w:p w:rsidR="00277726" w:rsidRDefault="00277726" w:rsidP="00277726"/>
    <w:sectPr w:rsidR="0027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0B5180"/>
    <w:rsid w:val="001250B7"/>
    <w:rsid w:val="00277726"/>
    <w:rsid w:val="002D5CA2"/>
    <w:rsid w:val="003337D9"/>
    <w:rsid w:val="0080297F"/>
    <w:rsid w:val="00986E05"/>
    <w:rsid w:val="00E0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77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77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5</cp:revision>
  <dcterms:created xsi:type="dcterms:W3CDTF">2016-07-30T11:58:00Z</dcterms:created>
  <dcterms:modified xsi:type="dcterms:W3CDTF">2016-07-30T13:41:00Z</dcterms:modified>
</cp:coreProperties>
</file>