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05" w:rsidRDefault="00986E05" w:rsidP="00CA3F03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</w:t>
      </w:r>
      <w:r w:rsidR="00CA3F03" w:rsidRPr="00CA3F03">
        <w:rPr>
          <w:sz w:val="28"/>
          <w:szCs w:val="28"/>
        </w:rPr>
        <w:t xml:space="preserve">годового отчета об исполнении бюджета Одинцовского муниципального района за 2015 год </w:t>
      </w:r>
    </w:p>
    <w:p w:rsidR="00CA3F03" w:rsidRPr="00195974" w:rsidRDefault="00CA3F03" w:rsidP="00CA3F03">
      <w:pPr>
        <w:jc w:val="center"/>
        <w:rPr>
          <w:sz w:val="28"/>
          <w:szCs w:val="28"/>
        </w:rPr>
      </w:pPr>
    </w:p>
    <w:p w:rsidR="00CA3F03" w:rsidRDefault="00CA3F03" w:rsidP="00CA3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1.2</w:t>
      </w:r>
      <w:r w:rsidR="0080297F">
        <w:rPr>
          <w:sz w:val="28"/>
          <w:szCs w:val="28"/>
        </w:rPr>
        <w:t xml:space="preserve">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</w:t>
      </w:r>
      <w:r>
        <w:rPr>
          <w:sz w:val="28"/>
          <w:szCs w:val="28"/>
        </w:rPr>
        <w:t>внешняя проверка</w:t>
      </w:r>
      <w:r>
        <w:rPr>
          <w:sz w:val="28"/>
          <w:szCs w:val="28"/>
        </w:rPr>
        <w:t xml:space="preserve"> </w:t>
      </w:r>
      <w:r w:rsidRPr="00CA3F03">
        <w:rPr>
          <w:sz w:val="28"/>
          <w:szCs w:val="28"/>
        </w:rPr>
        <w:t>годового отчета об исполнении бюджета Одинцовского муниципального района за 2015 год</w:t>
      </w:r>
      <w:r>
        <w:rPr>
          <w:sz w:val="28"/>
          <w:szCs w:val="28"/>
        </w:rPr>
        <w:t>.</w:t>
      </w:r>
    </w:p>
    <w:p w:rsidR="00CA3F03" w:rsidRDefault="00CA3F03" w:rsidP="00CA3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заключение</w:t>
      </w:r>
      <w:r w:rsidRPr="00CA3F03">
        <w:rPr>
          <w:sz w:val="28"/>
          <w:szCs w:val="28"/>
        </w:rPr>
        <w:t xml:space="preserve"> на годовой отчет  об исполнении бюджета района с учетом  данных внешней проверки годовой бюджетной отчетности главных администраторов  бюджетных средств</w:t>
      </w:r>
      <w:r>
        <w:rPr>
          <w:sz w:val="28"/>
          <w:szCs w:val="28"/>
        </w:rPr>
        <w:t>, подтверждена достоверность отчета об исполнении бюджета Одинцовского муниципального района за 2015 год.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</w:t>
      </w:r>
      <w:r w:rsidR="00C31CF2">
        <w:rPr>
          <w:sz w:val="28"/>
          <w:szCs w:val="28"/>
        </w:rPr>
        <w:t>Главы</w:t>
      </w:r>
      <w:r w:rsidR="00272D37">
        <w:rPr>
          <w:sz w:val="28"/>
          <w:szCs w:val="28"/>
        </w:rPr>
        <w:t xml:space="preserve"> Одинцовского муниципального района</w:t>
      </w:r>
      <w:r>
        <w:rPr>
          <w:sz w:val="28"/>
          <w:szCs w:val="28"/>
        </w:rPr>
        <w:t xml:space="preserve"> направлен</w:t>
      </w:r>
      <w:r w:rsidR="00CA3F03">
        <w:rPr>
          <w:sz w:val="28"/>
          <w:szCs w:val="28"/>
        </w:rPr>
        <w:t xml:space="preserve">о заключение </w:t>
      </w:r>
      <w:bookmarkStart w:id="0" w:name="_GoBack"/>
      <w:bookmarkEnd w:id="0"/>
      <w:r>
        <w:rPr>
          <w:sz w:val="28"/>
          <w:szCs w:val="28"/>
        </w:rPr>
        <w:t>о результатах экспер</w:t>
      </w:r>
      <w:r w:rsidR="007D0F2B">
        <w:rPr>
          <w:sz w:val="28"/>
          <w:szCs w:val="28"/>
        </w:rPr>
        <w:t>тно-аналитического мероприятия</w:t>
      </w:r>
      <w:r w:rsidR="00C31CF2">
        <w:rPr>
          <w:sz w:val="28"/>
          <w:szCs w:val="28"/>
        </w:rPr>
        <w:t>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sectPr w:rsidR="0027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045A3E"/>
    <w:rsid w:val="001250B7"/>
    <w:rsid w:val="00272D37"/>
    <w:rsid w:val="002D5CA2"/>
    <w:rsid w:val="003337D9"/>
    <w:rsid w:val="007D0F2B"/>
    <w:rsid w:val="0080297F"/>
    <w:rsid w:val="00986E05"/>
    <w:rsid w:val="00B12861"/>
    <w:rsid w:val="00C31CF2"/>
    <w:rsid w:val="00C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9</cp:revision>
  <dcterms:created xsi:type="dcterms:W3CDTF">2016-07-30T11:58:00Z</dcterms:created>
  <dcterms:modified xsi:type="dcterms:W3CDTF">2016-08-01T04:31:00Z</dcterms:modified>
</cp:coreProperties>
</file>