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D96987" w:rsidRDefault="004D5370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969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BC114A" w:rsidRPr="00D96987" w:rsidRDefault="00A72AA2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96987">
        <w:rPr>
          <w:rFonts w:ascii="Times New Roman" w:hAnsi="Times New Roman" w:cs="Times New Roman"/>
          <w:snapToGrid w:val="0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D96987" w:rsidRPr="00D96987">
        <w:rPr>
          <w:rFonts w:ascii="Times New Roman" w:hAnsi="Times New Roman" w:cs="Times New Roman"/>
          <w:snapToGrid w:val="0"/>
          <w:sz w:val="28"/>
          <w:szCs w:val="28"/>
        </w:rPr>
        <w:t>МБУК СП Ершовское «</w:t>
      </w:r>
      <w:r w:rsidR="00DD3947">
        <w:rPr>
          <w:rFonts w:ascii="Times New Roman" w:hAnsi="Times New Roman" w:cs="Times New Roman"/>
          <w:snapToGrid w:val="0"/>
          <w:sz w:val="28"/>
          <w:szCs w:val="28"/>
        </w:rPr>
        <w:t>Культурно-досуговый центр</w:t>
      </w:r>
      <w:r w:rsidR="00D96987" w:rsidRPr="00D96987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D9698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</w:p>
    <w:p w:rsidR="00915A80" w:rsidRPr="00D96987" w:rsidRDefault="00A72AA2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96987">
        <w:rPr>
          <w:rFonts w:ascii="Times New Roman" w:hAnsi="Times New Roman" w:cs="Times New Roman"/>
          <w:snapToGrid w:val="0"/>
          <w:sz w:val="28"/>
          <w:szCs w:val="28"/>
        </w:rPr>
        <w:t>за 2015 год и текущий период 2016 года»</w:t>
      </w:r>
      <w:r w:rsidR="00746D52" w:rsidRPr="00D9698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72AA2" w:rsidRPr="00911AF5" w:rsidRDefault="00A72AA2" w:rsidP="00551C2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4D5370" w:rsidRPr="00D96987" w:rsidRDefault="004D5370" w:rsidP="00551C2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96987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Контрольное мероприятие проведено в соответствии с п. </w:t>
      </w:r>
      <w:r w:rsidR="00D96987" w:rsidRPr="00D96987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D96987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</w:t>
      </w:r>
      <w:r w:rsidR="00C46EDE" w:rsidRPr="00D96987">
        <w:rPr>
          <w:rFonts w:ascii="Times New Roman" w:hAnsi="Times New Roman" w:cs="Times New Roman"/>
          <w:snapToGrid w:val="0"/>
          <w:sz w:val="28"/>
          <w:szCs w:val="28"/>
        </w:rPr>
        <w:t>ципального района от 12.05.2016 № 128</w:t>
      </w:r>
      <w:r w:rsidRPr="00D9698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Pr="00D96987" w:rsidRDefault="004D5370" w:rsidP="00551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87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D96987" w:rsidRPr="00D96987">
        <w:rPr>
          <w:rFonts w:ascii="Times New Roman" w:hAnsi="Times New Roman" w:cs="Times New Roman"/>
          <w:snapToGrid w:val="0"/>
          <w:sz w:val="28"/>
          <w:szCs w:val="28"/>
        </w:rPr>
        <w:t>ся</w:t>
      </w:r>
      <w:r w:rsidRPr="00D9698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6987" w:rsidRPr="00D96987">
        <w:rPr>
          <w:rFonts w:ascii="Times New Roman" w:hAnsi="Times New Roman" w:cs="Times New Roman"/>
          <w:snapToGrid w:val="0"/>
          <w:sz w:val="28"/>
          <w:szCs w:val="28"/>
        </w:rPr>
        <w:t xml:space="preserve">МБУК СП Ершовское </w:t>
      </w:r>
      <w:r w:rsidR="00DD3947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</w:t>
      </w:r>
      <w:r w:rsidR="00D96987" w:rsidRPr="00D96987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DD3947">
        <w:rPr>
          <w:rFonts w:ascii="Times New Roman" w:hAnsi="Times New Roman" w:cs="Times New Roman"/>
          <w:snapToGrid w:val="0"/>
          <w:sz w:val="28"/>
          <w:szCs w:val="28"/>
        </w:rPr>
        <w:t>Культурно-досуговый центр</w:t>
      </w:r>
      <w:r w:rsidR="00D96987" w:rsidRPr="00D96987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A72AA2" w:rsidRPr="00D9698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368F6" w:rsidRPr="00D96987" w:rsidRDefault="00AA2C40" w:rsidP="006368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Проверкой у</w:t>
      </w:r>
      <w:r w:rsidR="006368F6" w:rsidRPr="00D96987">
        <w:rPr>
          <w:rFonts w:ascii="Times New Roman" w:hAnsi="Times New Roman" w:cs="Times New Roman"/>
          <w:snapToGrid w:val="0"/>
          <w:sz w:val="28"/>
          <w:szCs w:val="28"/>
        </w:rPr>
        <w:t xml:space="preserve">становлены следующие нарушения </w:t>
      </w:r>
      <w:r w:rsidR="006368F6" w:rsidRPr="00D9698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Федерального закона от 05.04.2013 № 44-ФЗ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9113F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6368F6" w:rsidRPr="00D9698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:</w:t>
      </w:r>
    </w:p>
    <w:p w:rsidR="00D96987" w:rsidRPr="00D96987" w:rsidRDefault="0068482F" w:rsidP="006848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96987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D96987" w:rsidRPr="00D96987">
        <w:rPr>
          <w:rFonts w:ascii="Times New Roman" w:hAnsi="Times New Roman" w:cs="Times New Roman"/>
          <w:snapToGrid w:val="0"/>
          <w:sz w:val="28"/>
          <w:szCs w:val="28"/>
        </w:rPr>
        <w:t>в нарушение ч. 2 ст. 38 «Контрактная служба» в МБУК СП Ершовское «КДЦ» в период с 01.01.2015 по 23.06.2016 отсутствовало должностное лицо, ответственное за осуществление закупки или нескольких закупок, включая исполнение каждого контракта (контрактный управляющий), отсутствовал приказ о назначении контрактного управляющего;</w:t>
      </w:r>
    </w:p>
    <w:p w:rsidR="0068482F" w:rsidRPr="00F51128" w:rsidRDefault="00D96987" w:rsidP="006848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8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F51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ч. 15 ст. 21</w:t>
      </w:r>
      <w:r w:rsidR="0068482F" w:rsidRPr="00F5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128" w:rsidRPr="00F5112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«Планы-графики</w:t>
      </w:r>
      <w:r w:rsidR="0068482F" w:rsidRPr="00F5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51128" w:rsidRPr="00F51128">
        <w:rPr>
          <w:rFonts w:ascii="Times New Roman" w:eastAsia="Calibri" w:hAnsi="Times New Roman" w:cs="Times New Roman"/>
          <w:sz w:val="28"/>
          <w:szCs w:val="28"/>
        </w:rPr>
        <w:t xml:space="preserve">не соблюдены сроки размещения плана-графика на 2016 год на официальном сайте </w:t>
      </w:r>
      <w:r w:rsidR="00111987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F51128" w:rsidRPr="00F51128">
        <w:rPr>
          <w:rFonts w:ascii="Times New Roman" w:eastAsia="Calibri" w:hAnsi="Times New Roman" w:cs="Times New Roman"/>
          <w:sz w:val="28"/>
          <w:szCs w:val="28"/>
        </w:rPr>
        <w:t>Единой информационной системы</w:t>
      </w:r>
      <w:r w:rsidR="00F51128" w:rsidRPr="00F5112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внесения в него изменений</w:t>
      </w:r>
      <w:r w:rsidR="0068482F" w:rsidRPr="00F511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1128" w:rsidRDefault="00F51128" w:rsidP="00F511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нарушение </w:t>
      </w:r>
      <w:proofErr w:type="spellStart"/>
      <w:r w:rsidR="00111987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б) п. 1 ч. 1 ст. 95 «Изменение, расторжение контракта» изменена</w:t>
      </w:r>
      <w:r w:rsidR="00AA2C40">
        <w:rPr>
          <w:rFonts w:ascii="Times New Roman" w:eastAsia="Calibri" w:hAnsi="Times New Roman" w:cs="Times New Roman"/>
          <w:sz w:val="28"/>
          <w:szCs w:val="28"/>
        </w:rPr>
        <w:t xml:space="preserve"> цена договора более чем на 10%;</w:t>
      </w:r>
    </w:p>
    <w:p w:rsidR="00F51128" w:rsidRDefault="00F51128" w:rsidP="00F511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нарушение ст. 34 «Контракт» в проектах договоров, являющихся неотъемлемой частью документации об электронном аукционе, отсутствовали обязательные условия, предусмотренные Федеральным законом от 05.04.2013 № 4</w:t>
      </w:r>
      <w:r w:rsidR="00AA2C40">
        <w:rPr>
          <w:rFonts w:ascii="Times New Roman" w:eastAsia="Calibri" w:hAnsi="Times New Roman" w:cs="Times New Roman"/>
          <w:sz w:val="28"/>
          <w:szCs w:val="28"/>
        </w:rPr>
        <w:t>4-ФЗ;</w:t>
      </w:r>
    </w:p>
    <w:p w:rsidR="00DE5082" w:rsidRDefault="00DE5082" w:rsidP="00F511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нарушение ч. 3 ст. 94 «Особенности исполнения контракта» в некоторых проектах договоров установлено право заказчика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назначить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экспертизу результатов, предусмотренных договором, в части их соответствия условиям договора, при том, что законодательством о контрактной системе установлена обязанность заказчика</w:t>
      </w:r>
      <w:r w:rsidR="00AA2C40">
        <w:rPr>
          <w:rFonts w:ascii="Times New Roman" w:eastAsia="Calibri" w:hAnsi="Times New Roman" w:cs="Times New Roman"/>
          <w:sz w:val="28"/>
          <w:szCs w:val="28"/>
        </w:rPr>
        <w:t xml:space="preserve"> по проведению такой экспертизы;</w:t>
      </w:r>
    </w:p>
    <w:p w:rsidR="00DE5082" w:rsidRDefault="00DE5082" w:rsidP="00F511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нарушение п. 1 ч. 4 ст. 67 «Порядок рассмотрения первых частей заявок на участие в электронном аукционе» аукционной комиссией признана победителем аукциона заявка, не содержащая в полном объеме информацию, предусмотренную ч. 3 ст. 66 «Порядок подачи заявок на </w:t>
      </w:r>
      <w:r w:rsidR="00AA2C40">
        <w:rPr>
          <w:rFonts w:ascii="Times New Roman" w:eastAsia="Calibri" w:hAnsi="Times New Roman" w:cs="Times New Roman"/>
          <w:sz w:val="28"/>
          <w:szCs w:val="28"/>
        </w:rPr>
        <w:t>участие в электронном аукционе»;</w:t>
      </w:r>
    </w:p>
    <w:p w:rsidR="00682CD5" w:rsidRDefault="00682CD5" w:rsidP="00F511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682CD5">
        <w:rPr>
          <w:rFonts w:ascii="Times New Roman" w:eastAsia="Calibri" w:hAnsi="Times New Roman" w:cs="Times New Roman"/>
          <w:sz w:val="28"/>
          <w:szCs w:val="28"/>
        </w:rPr>
        <w:t>- в нарушение п. 5 ч. 1 ст. 93 «</w:t>
      </w:r>
      <w:r w:rsidRPr="00682CD5">
        <w:rPr>
          <w:rFonts w:ascii="Times New Roman" w:eastAsia="Calibri" w:hAnsi="Times New Roman"/>
          <w:sz w:val="28"/>
          <w:szCs w:val="28"/>
        </w:rPr>
        <w:t>Осуществление закупки у единственного поставщика (подрядчика, исполнителя)</w:t>
      </w:r>
      <w:r w:rsidRPr="00682CD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82CD5">
        <w:rPr>
          <w:rFonts w:ascii="Times New Roman" w:hAnsi="Times New Roman" w:cs="Times New Roman"/>
          <w:snapToGrid w:val="0"/>
          <w:sz w:val="28"/>
          <w:szCs w:val="28"/>
        </w:rPr>
        <w:t xml:space="preserve">МБУК СП Ершовское «КДЦ» </w:t>
      </w:r>
      <w:r w:rsidRPr="00682CD5">
        <w:rPr>
          <w:rFonts w:ascii="Times New Roman" w:eastAsia="Calibri" w:hAnsi="Times New Roman"/>
          <w:sz w:val="28"/>
          <w:szCs w:val="28"/>
        </w:rPr>
        <w:t>осуществлены закупки  на сумму, не прев</w:t>
      </w:r>
      <w:r>
        <w:rPr>
          <w:rFonts w:ascii="Times New Roman" w:eastAsia="Calibri" w:hAnsi="Times New Roman"/>
          <w:sz w:val="28"/>
          <w:szCs w:val="28"/>
        </w:rPr>
        <w:t xml:space="preserve">ышающую четырехсот тысяч рублей, </w:t>
      </w:r>
      <w:r w:rsidR="00AA2C40">
        <w:rPr>
          <w:rFonts w:ascii="Times New Roman" w:eastAsia="Calibri" w:hAnsi="Times New Roman"/>
          <w:sz w:val="28"/>
          <w:szCs w:val="28"/>
        </w:rPr>
        <w:t>сверх установленных ограничений;</w:t>
      </w:r>
    </w:p>
    <w:p w:rsidR="00C46EDE" w:rsidRPr="00682CD5" w:rsidRDefault="006368F6" w:rsidP="006848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8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6EDE" w:rsidRPr="00682CD5">
        <w:rPr>
          <w:rFonts w:ascii="Times New Roman" w:eastAsia="Calibri" w:hAnsi="Times New Roman" w:cs="Times New Roman"/>
          <w:sz w:val="28"/>
          <w:szCs w:val="28"/>
        </w:rPr>
        <w:t>в нарушение ч. 2 ст. 93</w:t>
      </w:r>
      <w:r w:rsidR="0068482F" w:rsidRPr="00682CD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46EDE" w:rsidRPr="00682CD5">
        <w:rPr>
          <w:rFonts w:ascii="Times New Roman" w:eastAsia="Calibri" w:hAnsi="Times New Roman"/>
          <w:sz w:val="28"/>
          <w:szCs w:val="28"/>
        </w:rPr>
        <w:t>Осуществление закупки у единственного поставщика (подрядчика, исполнителя)</w:t>
      </w:r>
      <w:r w:rsidR="0068482F" w:rsidRPr="00682CD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46EDE" w:rsidRPr="00682CD5">
        <w:rPr>
          <w:rFonts w:ascii="Times New Roman" w:eastAsia="Calibri" w:hAnsi="Times New Roman" w:cs="Times New Roman"/>
          <w:sz w:val="28"/>
          <w:szCs w:val="28"/>
        </w:rPr>
        <w:t xml:space="preserve">извещения о проведении закупок у единственного поставщика опубликованы на официальном сайте для </w:t>
      </w:r>
      <w:r w:rsidR="00C46EDE" w:rsidRPr="00682C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размещения информации о размещении заказов на поставки товаров, выполнение работ, оказание услуг </w:t>
      </w:r>
      <w:r w:rsidR="00AA2C40" w:rsidRPr="00682CD5">
        <w:rPr>
          <w:rFonts w:ascii="Times New Roman" w:eastAsia="Calibri" w:hAnsi="Times New Roman" w:cs="Times New Roman"/>
          <w:sz w:val="28"/>
          <w:szCs w:val="28"/>
        </w:rPr>
        <w:t>позднее,</w:t>
      </w:r>
      <w:r w:rsidR="00C46EDE" w:rsidRPr="00682CD5">
        <w:rPr>
          <w:rFonts w:ascii="Times New Roman" w:eastAsia="Calibri" w:hAnsi="Times New Roman" w:cs="Times New Roman"/>
          <w:sz w:val="28"/>
          <w:szCs w:val="28"/>
        </w:rPr>
        <w:t xml:space="preserve"> чем за 5 дней до даты заключения </w:t>
      </w:r>
      <w:r w:rsidR="00AA2C40">
        <w:rPr>
          <w:rFonts w:ascii="Times New Roman" w:eastAsia="Calibri" w:hAnsi="Times New Roman" w:cs="Times New Roman"/>
          <w:sz w:val="28"/>
          <w:szCs w:val="28"/>
        </w:rPr>
        <w:t>договоров;</w:t>
      </w:r>
    </w:p>
    <w:p w:rsidR="00076036" w:rsidRPr="00682CD5" w:rsidRDefault="00076036" w:rsidP="00076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нарушение ч. 9 ст. 94 </w:t>
      </w:r>
      <w:r w:rsidRPr="00682CD5">
        <w:rPr>
          <w:rFonts w:ascii="Times New Roman" w:eastAsia="Calibri" w:hAnsi="Times New Roman" w:cs="Times New Roman"/>
          <w:sz w:val="28"/>
          <w:szCs w:val="28"/>
        </w:rPr>
        <w:t xml:space="preserve">«Особенности исполнения контракта» </w:t>
      </w:r>
      <w:r w:rsidRPr="0068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об исполнении договоров не размещены в </w:t>
      </w:r>
      <w:r w:rsidR="00DD39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2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диной информационной системе</w:t>
      </w:r>
      <w:r w:rsidR="00682CD5" w:rsidRPr="0068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размещены с нарушением установленных сроков</w:t>
      </w:r>
      <w:r w:rsidR="00AA2C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2AA2" w:rsidRPr="00911AF5" w:rsidRDefault="006368F6" w:rsidP="00551C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1A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2AA2" w:rsidRPr="0091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AF5">
        <w:rPr>
          <w:rFonts w:ascii="Times New Roman" w:eastAsia="Calibri" w:hAnsi="Times New Roman" w:cs="Times New Roman"/>
          <w:bCs/>
          <w:sz w:val="28"/>
          <w:szCs w:val="28"/>
        </w:rPr>
        <w:t>в нарушение ч. 3 ст. 103</w:t>
      </w:r>
      <w:r w:rsidR="001F7E31" w:rsidRPr="00911AF5">
        <w:rPr>
          <w:rFonts w:ascii="Times New Roman" w:eastAsia="Calibri" w:hAnsi="Times New Roman" w:cs="Times New Roman"/>
          <w:bCs/>
          <w:sz w:val="28"/>
          <w:szCs w:val="28"/>
        </w:rPr>
        <w:t xml:space="preserve"> «Реестр контрактов, заключенных заказчиками»</w:t>
      </w:r>
      <w:r w:rsidR="00A72AA2" w:rsidRPr="00911AF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72AA2" w:rsidRPr="00911A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заключении</w:t>
      </w:r>
      <w:r w:rsidR="001F7E31" w:rsidRPr="0091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1AF5" w:rsidRPr="00911A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</w:t>
      </w:r>
      <w:r w:rsidR="00A72AA2" w:rsidRPr="0091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исполнении </w:t>
      </w:r>
      <w:r w:rsidR="00A72AA2" w:rsidRPr="0091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1F7E31" w:rsidRPr="0091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договоров </w:t>
      </w:r>
      <w:r w:rsidR="00A72AA2" w:rsidRPr="0091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опубликована на официальном сайте с </w:t>
      </w:r>
      <w:r w:rsidR="00AA2C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установленных сроков.</w:t>
      </w:r>
    </w:p>
    <w:p w:rsidR="00915A80" w:rsidRPr="00911AF5" w:rsidRDefault="00915A80" w:rsidP="0007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AF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911AF5" w:rsidRPr="00911AF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Ершовское</w:t>
      </w:r>
      <w:r w:rsidRPr="00911AF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отчет, </w:t>
      </w:r>
      <w:r w:rsidR="001F7E31" w:rsidRPr="00911AF5">
        <w:rPr>
          <w:rFonts w:ascii="Times New Roman" w:eastAsia="Times New Roman" w:hAnsi="Times New Roman"/>
          <w:sz w:val="28"/>
          <w:szCs w:val="28"/>
          <w:lang w:eastAsia="ru-RU"/>
        </w:rPr>
        <w:t xml:space="preserve">в адрес </w:t>
      </w:r>
      <w:r w:rsidR="00911AF5" w:rsidRPr="00911AF5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1F7E31" w:rsidRPr="00911AF5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Одинцовского муниципального района – информационное письмо о выявленных нарушениях законодательства о контрактной системе, </w:t>
      </w:r>
      <w:r w:rsidR="00911AF5" w:rsidRPr="00911AF5">
        <w:rPr>
          <w:rFonts w:ascii="Times New Roman" w:eastAsia="Times New Roman" w:hAnsi="Times New Roman"/>
          <w:sz w:val="28"/>
          <w:szCs w:val="28"/>
          <w:lang w:eastAsia="ru-RU"/>
        </w:rPr>
        <w:t xml:space="preserve">в адрес руководителя Администрации сельского поселения Ершовское – представление, </w:t>
      </w:r>
      <w:r w:rsidRPr="00911AF5">
        <w:rPr>
          <w:rFonts w:ascii="Times New Roman" w:eastAsia="Times New Roman" w:hAnsi="Times New Roman"/>
          <w:sz w:val="28"/>
          <w:szCs w:val="28"/>
          <w:lang w:eastAsia="ru-RU"/>
        </w:rPr>
        <w:t>в адрес</w:t>
      </w:r>
      <w:r w:rsidR="00453CCE" w:rsidRPr="00911A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E31" w:rsidRPr="00911AF5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</w:t>
      </w:r>
      <w:r w:rsidR="00911AF5" w:rsidRPr="00911AF5">
        <w:rPr>
          <w:rFonts w:ascii="Times New Roman" w:hAnsi="Times New Roman" w:cs="Times New Roman"/>
          <w:snapToGrid w:val="0"/>
          <w:sz w:val="28"/>
          <w:szCs w:val="28"/>
        </w:rPr>
        <w:t>МБУК СП Ершовское «КДЦ»</w:t>
      </w:r>
      <w:r w:rsidRPr="00911AF5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453CCE" w:rsidRPr="00911A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1AF5" w:rsidRPr="00911AF5">
        <w:rPr>
          <w:rFonts w:ascii="Times New Roman" w:eastAsia="Times New Roman" w:hAnsi="Times New Roman"/>
          <w:sz w:val="28"/>
          <w:szCs w:val="28"/>
          <w:lang w:eastAsia="ru-RU"/>
        </w:rPr>
        <w:t>предписание</w:t>
      </w:r>
      <w:r w:rsidRPr="00911AF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15A80" w:rsidRPr="00911AF5" w:rsidRDefault="00915A80" w:rsidP="0007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AF5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контрольного мероприятия направлены в Главное контрольное управление Московской области для проверки на предмет наличия </w:t>
      </w:r>
      <w:r w:rsidR="00AA2C40">
        <w:rPr>
          <w:rFonts w:ascii="Times New Roman" w:eastAsia="Times New Roman" w:hAnsi="Times New Roman"/>
          <w:sz w:val="28"/>
          <w:szCs w:val="28"/>
          <w:lang w:eastAsia="ru-RU"/>
        </w:rPr>
        <w:t>признаков правонарушений</w:t>
      </w:r>
      <w:r w:rsidRPr="00911AF5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</w:t>
      </w:r>
      <w:r w:rsidR="001119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911AF5" w:rsidRPr="00911AF5">
        <w:rPr>
          <w:rFonts w:ascii="Times New Roman" w:eastAsia="Times New Roman" w:hAnsi="Times New Roman"/>
          <w:sz w:val="28"/>
          <w:szCs w:val="28"/>
          <w:lang w:eastAsia="ru-RU"/>
        </w:rPr>
        <w:t>ч. 1 ст. 7.29</w:t>
      </w:r>
      <w:r w:rsidR="001119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11AF5" w:rsidRPr="00911A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76036" w:rsidRPr="00911AF5">
        <w:rPr>
          <w:rFonts w:ascii="Times New Roman" w:eastAsia="Times New Roman" w:hAnsi="Times New Roman"/>
          <w:sz w:val="28"/>
          <w:szCs w:val="28"/>
          <w:lang w:eastAsia="ru-RU"/>
        </w:rPr>
        <w:t xml:space="preserve">ч. </w:t>
      </w:r>
      <w:r w:rsidR="00911AF5" w:rsidRPr="00911AF5">
        <w:rPr>
          <w:rFonts w:ascii="Times New Roman" w:eastAsia="Times New Roman" w:hAnsi="Times New Roman"/>
          <w:sz w:val="28"/>
          <w:szCs w:val="28"/>
          <w:lang w:eastAsia="ru-RU"/>
        </w:rPr>
        <w:t>1.3,</w:t>
      </w:r>
      <w:r w:rsidR="001119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1AF5" w:rsidRPr="00911AF5">
        <w:rPr>
          <w:rFonts w:ascii="Times New Roman" w:eastAsia="Times New Roman" w:hAnsi="Times New Roman"/>
          <w:sz w:val="28"/>
          <w:szCs w:val="28"/>
          <w:lang w:eastAsia="ru-RU"/>
        </w:rPr>
        <w:t xml:space="preserve">ч. </w:t>
      </w:r>
      <w:r w:rsidR="00076036" w:rsidRPr="00911AF5">
        <w:rPr>
          <w:rFonts w:ascii="Times New Roman" w:eastAsia="Times New Roman" w:hAnsi="Times New Roman"/>
          <w:sz w:val="28"/>
          <w:szCs w:val="28"/>
          <w:lang w:eastAsia="ru-RU"/>
        </w:rPr>
        <w:t>1.4, ч. 3</w:t>
      </w:r>
      <w:r w:rsidR="00911AF5" w:rsidRPr="00911AF5">
        <w:rPr>
          <w:rFonts w:ascii="Times New Roman" w:eastAsia="Times New Roman" w:hAnsi="Times New Roman"/>
          <w:sz w:val="28"/>
          <w:szCs w:val="28"/>
          <w:lang w:eastAsia="ru-RU"/>
        </w:rPr>
        <w:t xml:space="preserve">, ч. 4.2 и ч. 7 </w:t>
      </w:r>
      <w:r w:rsidR="001F7E31" w:rsidRPr="00911AF5">
        <w:rPr>
          <w:rFonts w:ascii="Times New Roman" w:eastAsia="Times New Roman" w:hAnsi="Times New Roman"/>
          <w:sz w:val="28"/>
          <w:szCs w:val="28"/>
          <w:lang w:eastAsia="ru-RU"/>
        </w:rPr>
        <w:t>ст. 7.30</w:t>
      </w:r>
      <w:r w:rsidR="001119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7E31" w:rsidRPr="00911AF5">
        <w:rPr>
          <w:rFonts w:ascii="Times New Roman" w:eastAsia="Times New Roman" w:hAnsi="Times New Roman"/>
          <w:sz w:val="28"/>
          <w:szCs w:val="28"/>
          <w:lang w:eastAsia="ru-RU"/>
        </w:rPr>
        <w:t>, ч. 2 ст. 7.31</w:t>
      </w:r>
      <w:r w:rsidR="001119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11AF5" w:rsidRPr="00911AF5">
        <w:rPr>
          <w:rFonts w:ascii="Times New Roman" w:eastAsia="Times New Roman" w:hAnsi="Times New Roman"/>
          <w:sz w:val="28"/>
          <w:szCs w:val="28"/>
          <w:lang w:eastAsia="ru-RU"/>
        </w:rPr>
        <w:t>, ч. 4 ст. 7.32</w:t>
      </w:r>
      <w:r w:rsidR="001119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7E31" w:rsidRPr="00911A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1AF5">
        <w:rPr>
          <w:rFonts w:ascii="Times New Roman" w:eastAsia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AA2C40" w:rsidRDefault="00C40292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F3">
        <w:rPr>
          <w:rFonts w:ascii="Times New Roman" w:hAnsi="Times New Roman" w:cs="Times New Roman"/>
          <w:sz w:val="28"/>
          <w:szCs w:val="28"/>
        </w:rPr>
        <w:t>По материалам проверки Главным контрольным управлением Московской об</w:t>
      </w:r>
      <w:r w:rsidR="00B94A7E" w:rsidRPr="008B79F3">
        <w:rPr>
          <w:rFonts w:ascii="Times New Roman" w:hAnsi="Times New Roman" w:cs="Times New Roman"/>
          <w:sz w:val="28"/>
          <w:szCs w:val="28"/>
        </w:rPr>
        <w:t>ласти возбужде</w:t>
      </w:r>
      <w:r w:rsidR="008B79F3" w:rsidRPr="008B79F3">
        <w:rPr>
          <w:rFonts w:ascii="Times New Roman" w:hAnsi="Times New Roman" w:cs="Times New Roman"/>
          <w:sz w:val="28"/>
          <w:szCs w:val="28"/>
        </w:rPr>
        <w:t>но и рассмотрено 2</w:t>
      </w:r>
      <w:r w:rsidR="00B94A7E" w:rsidRPr="008B79F3">
        <w:rPr>
          <w:rFonts w:ascii="Times New Roman" w:hAnsi="Times New Roman" w:cs="Times New Roman"/>
          <w:sz w:val="28"/>
          <w:szCs w:val="28"/>
        </w:rPr>
        <w:t xml:space="preserve"> дела об административных правонарушениях</w:t>
      </w:r>
      <w:r w:rsidRPr="008B79F3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="00B94A7E" w:rsidRPr="008B79F3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8B79F3" w:rsidRPr="008B79F3">
        <w:rPr>
          <w:rFonts w:ascii="Times New Roman" w:hAnsi="Times New Roman" w:cs="Times New Roman"/>
          <w:snapToGrid w:val="0"/>
          <w:sz w:val="28"/>
          <w:szCs w:val="28"/>
        </w:rPr>
        <w:t>МБУК СП Ершовское «КДЦ»</w:t>
      </w:r>
      <w:r w:rsidRPr="008B79F3">
        <w:rPr>
          <w:rFonts w:ascii="Times New Roman" w:hAnsi="Times New Roman" w:cs="Times New Roman"/>
          <w:sz w:val="28"/>
          <w:szCs w:val="28"/>
        </w:rPr>
        <w:t xml:space="preserve"> по </w:t>
      </w:r>
      <w:r w:rsidR="00B94A7E" w:rsidRPr="008B79F3">
        <w:rPr>
          <w:rFonts w:ascii="Times New Roman" w:hAnsi="Times New Roman" w:cs="Times New Roman"/>
          <w:sz w:val="28"/>
          <w:szCs w:val="28"/>
        </w:rPr>
        <w:t xml:space="preserve">ч. 1.3 </w:t>
      </w:r>
      <w:r w:rsidRPr="008B79F3">
        <w:rPr>
          <w:rFonts w:ascii="Times New Roman" w:hAnsi="Times New Roman" w:cs="Times New Roman"/>
          <w:sz w:val="28"/>
          <w:szCs w:val="28"/>
        </w:rPr>
        <w:t>ст. 7.30</w:t>
      </w:r>
      <w:r w:rsidR="00111987">
        <w:rPr>
          <w:rFonts w:ascii="Times New Roman" w:hAnsi="Times New Roman" w:cs="Times New Roman"/>
          <w:sz w:val="28"/>
          <w:szCs w:val="28"/>
        </w:rPr>
        <w:t>.</w:t>
      </w:r>
      <w:r w:rsidR="00B94A7E" w:rsidRPr="008B79F3">
        <w:rPr>
          <w:rFonts w:ascii="Times New Roman" w:hAnsi="Times New Roman" w:cs="Times New Roman"/>
          <w:sz w:val="28"/>
          <w:szCs w:val="28"/>
        </w:rPr>
        <w:t>, ч. 2 ст. 7.31</w:t>
      </w:r>
      <w:r w:rsidR="00111987">
        <w:rPr>
          <w:rFonts w:ascii="Times New Roman" w:hAnsi="Times New Roman" w:cs="Times New Roman"/>
          <w:sz w:val="28"/>
          <w:szCs w:val="28"/>
        </w:rPr>
        <w:t>.</w:t>
      </w:r>
      <w:r w:rsidRPr="008B79F3">
        <w:rPr>
          <w:rFonts w:ascii="Times New Roman" w:hAnsi="Times New Roman" w:cs="Times New Roman"/>
          <w:sz w:val="28"/>
          <w:szCs w:val="28"/>
        </w:rPr>
        <w:t xml:space="preserve"> КоАП</w:t>
      </w:r>
      <w:r w:rsidR="00AA2C40">
        <w:rPr>
          <w:rFonts w:ascii="Times New Roman" w:hAnsi="Times New Roman" w:cs="Times New Roman"/>
          <w:sz w:val="28"/>
          <w:szCs w:val="28"/>
        </w:rPr>
        <w:t xml:space="preserve"> РФ </w:t>
      </w:r>
      <w:r w:rsidR="00B94A7E" w:rsidRPr="008B79F3">
        <w:rPr>
          <w:rFonts w:ascii="Times New Roman" w:hAnsi="Times New Roman" w:cs="Times New Roman"/>
          <w:sz w:val="28"/>
          <w:szCs w:val="28"/>
        </w:rPr>
        <w:t>назначен штраф в размере 35</w:t>
      </w:r>
      <w:r w:rsidRPr="008B79F3">
        <w:rPr>
          <w:rFonts w:ascii="Times New Roman" w:hAnsi="Times New Roman" w:cs="Times New Roman"/>
          <w:sz w:val="28"/>
          <w:szCs w:val="28"/>
        </w:rPr>
        <w:t>,00 тыс. руб.</w:t>
      </w:r>
    </w:p>
    <w:p w:rsidR="00111987" w:rsidRDefault="00111987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947" w:rsidRDefault="00DD3947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947" w:rsidRDefault="00DD3947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947" w:rsidRDefault="00DD3947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947" w:rsidRDefault="00DD3947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947" w:rsidRDefault="00DD3947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947" w:rsidRDefault="00DD3947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947" w:rsidRDefault="00DD3947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947" w:rsidRDefault="00DD3947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947" w:rsidRDefault="00DD3947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947" w:rsidRDefault="00DD3947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947" w:rsidRDefault="00DD3947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947" w:rsidRDefault="00DD3947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947" w:rsidRDefault="00DD3947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947" w:rsidRDefault="00DD3947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947" w:rsidRDefault="00DD3947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947" w:rsidRDefault="00DD3947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947" w:rsidRDefault="00DD3947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947" w:rsidRPr="008B79F3" w:rsidRDefault="00DD3947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9F3" w:rsidRPr="008B79F3" w:rsidRDefault="004D5370" w:rsidP="00746D52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B79F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проведенного контрольного мероприятия </w:t>
      </w:r>
      <w:r w:rsidR="00A72AA2" w:rsidRPr="008B79F3">
        <w:rPr>
          <w:rFonts w:ascii="Times New Roman" w:eastAsia="Calibri" w:hAnsi="Times New Roman" w:cs="Times New Roman"/>
          <w:sz w:val="28"/>
          <w:szCs w:val="28"/>
        </w:rPr>
        <w:t>«</w:t>
      </w:r>
      <w:r w:rsidR="00746D52" w:rsidRPr="008B79F3">
        <w:rPr>
          <w:rFonts w:ascii="Times New Roman" w:hAnsi="Times New Roman" w:cs="Times New Roman"/>
          <w:snapToGrid w:val="0"/>
          <w:sz w:val="28"/>
          <w:szCs w:val="28"/>
        </w:rPr>
        <w:t xml:space="preserve"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8B79F3" w:rsidRPr="008B79F3">
        <w:rPr>
          <w:rFonts w:ascii="Times New Roman" w:hAnsi="Times New Roman" w:cs="Times New Roman"/>
          <w:snapToGrid w:val="0"/>
          <w:sz w:val="28"/>
          <w:szCs w:val="28"/>
        </w:rPr>
        <w:t>МБУК СП Ершовское «КДЦ»</w:t>
      </w:r>
      <w:r w:rsidR="00746D52" w:rsidRPr="008B79F3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</w:p>
    <w:p w:rsidR="00F05891" w:rsidRDefault="00746D52" w:rsidP="00746D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79F3">
        <w:rPr>
          <w:rFonts w:ascii="Times New Roman" w:hAnsi="Times New Roman" w:cs="Times New Roman"/>
          <w:snapToGrid w:val="0"/>
          <w:sz w:val="28"/>
          <w:szCs w:val="28"/>
        </w:rPr>
        <w:t>за 2015 год и текущий период 2016 года</w:t>
      </w:r>
      <w:r w:rsidR="00A72AA2" w:rsidRPr="008B79F3">
        <w:rPr>
          <w:rFonts w:ascii="Times New Roman" w:eastAsia="Calibri" w:hAnsi="Times New Roman" w:cs="Times New Roman"/>
          <w:sz w:val="28"/>
          <w:szCs w:val="28"/>
        </w:rPr>
        <w:t>»</w:t>
      </w:r>
      <w:r w:rsidRPr="008B79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2C40" w:rsidRPr="008B79F3" w:rsidRDefault="00AA2C40" w:rsidP="00746D52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C40292" w:rsidRPr="008B79F3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F3">
        <w:rPr>
          <w:rFonts w:ascii="Times New Roman" w:hAnsi="Times New Roman" w:cs="Times New Roman"/>
          <w:sz w:val="28"/>
          <w:szCs w:val="28"/>
        </w:rPr>
        <w:t xml:space="preserve">Предложения, указанные в Предписании Контрольно-счетной палаты, </w:t>
      </w:r>
      <w:r w:rsidR="008B79F3" w:rsidRPr="008B79F3">
        <w:rPr>
          <w:rFonts w:ascii="Times New Roman" w:hAnsi="Times New Roman" w:cs="Times New Roman"/>
          <w:snapToGrid w:val="0"/>
          <w:sz w:val="28"/>
          <w:szCs w:val="28"/>
        </w:rPr>
        <w:t>МБУК СП Ершовское «КДЦ»</w:t>
      </w:r>
      <w:r w:rsidRPr="008B79F3">
        <w:rPr>
          <w:rFonts w:ascii="Times New Roman" w:hAnsi="Times New Roman" w:cs="Times New Roman"/>
          <w:sz w:val="28"/>
          <w:szCs w:val="28"/>
        </w:rPr>
        <w:t xml:space="preserve"> выполнены полностью.</w:t>
      </w:r>
    </w:p>
    <w:p w:rsidR="00C40292" w:rsidRPr="008B79F3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F3">
        <w:rPr>
          <w:rFonts w:ascii="Times New Roman" w:hAnsi="Times New Roman" w:cs="Times New Roman"/>
          <w:sz w:val="28"/>
          <w:szCs w:val="28"/>
        </w:rPr>
        <w:t xml:space="preserve">Отчеты об исполнении муниципальных контрактов размещены на официальном сайте </w:t>
      </w:r>
      <w:r w:rsidR="00DD3947">
        <w:rPr>
          <w:rFonts w:ascii="Times New Roman" w:hAnsi="Times New Roman" w:cs="Times New Roman"/>
          <w:sz w:val="28"/>
          <w:szCs w:val="28"/>
        </w:rPr>
        <w:t>Е</w:t>
      </w:r>
      <w:r w:rsidRPr="008B79F3">
        <w:rPr>
          <w:rFonts w:ascii="Times New Roman" w:hAnsi="Times New Roman" w:cs="Times New Roman"/>
          <w:sz w:val="28"/>
          <w:szCs w:val="28"/>
        </w:rPr>
        <w:t>диной информационной системы в сфере закупок.</w:t>
      </w:r>
    </w:p>
    <w:p w:rsidR="00C40292" w:rsidRPr="008B79F3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F3">
        <w:rPr>
          <w:rFonts w:ascii="Times New Roman" w:hAnsi="Times New Roman" w:cs="Times New Roman"/>
          <w:sz w:val="28"/>
          <w:szCs w:val="28"/>
        </w:rPr>
        <w:t xml:space="preserve">Предложения, указанные в Представлении Контрольно-счетной палаты, выполнены </w:t>
      </w:r>
      <w:r w:rsidR="008B79F3" w:rsidRPr="008B79F3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Администрацией сельского поселения Ершовское </w:t>
      </w:r>
      <w:r w:rsidRPr="008B79F3">
        <w:rPr>
          <w:rFonts w:ascii="Times New Roman" w:hAnsi="Times New Roman" w:cs="Times New Roman"/>
          <w:sz w:val="28"/>
          <w:szCs w:val="28"/>
        </w:rPr>
        <w:t>полностью.</w:t>
      </w:r>
      <w:bookmarkStart w:id="0" w:name="_GoBack"/>
      <w:bookmarkEnd w:id="0"/>
    </w:p>
    <w:sectPr w:rsidR="00C40292" w:rsidRPr="008B79F3" w:rsidSect="00111987"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8532D8"/>
    <w:multiLevelType w:val="multilevel"/>
    <w:tmpl w:val="C43A5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76036"/>
    <w:rsid w:val="00104BFE"/>
    <w:rsid w:val="00111987"/>
    <w:rsid w:val="001704B0"/>
    <w:rsid w:val="001F7E31"/>
    <w:rsid w:val="00240E92"/>
    <w:rsid w:val="00277F05"/>
    <w:rsid w:val="002B7A90"/>
    <w:rsid w:val="00412EFB"/>
    <w:rsid w:val="00453CCE"/>
    <w:rsid w:val="004A46E9"/>
    <w:rsid w:val="004D5370"/>
    <w:rsid w:val="00551C2E"/>
    <w:rsid w:val="006279FB"/>
    <w:rsid w:val="006368F6"/>
    <w:rsid w:val="00682CD5"/>
    <w:rsid w:val="0068482F"/>
    <w:rsid w:val="006A7F7C"/>
    <w:rsid w:val="006B5306"/>
    <w:rsid w:val="00746D52"/>
    <w:rsid w:val="007717BA"/>
    <w:rsid w:val="007C4CDE"/>
    <w:rsid w:val="008B79F3"/>
    <w:rsid w:val="00911AF5"/>
    <w:rsid w:val="00915A80"/>
    <w:rsid w:val="00953495"/>
    <w:rsid w:val="009E253D"/>
    <w:rsid w:val="00A40BF4"/>
    <w:rsid w:val="00A72AA2"/>
    <w:rsid w:val="00AA2C40"/>
    <w:rsid w:val="00B94A7E"/>
    <w:rsid w:val="00BB1256"/>
    <w:rsid w:val="00BC114A"/>
    <w:rsid w:val="00C40292"/>
    <w:rsid w:val="00C427CB"/>
    <w:rsid w:val="00C46EDE"/>
    <w:rsid w:val="00D856B8"/>
    <w:rsid w:val="00D96987"/>
    <w:rsid w:val="00DD3947"/>
    <w:rsid w:val="00DD64D1"/>
    <w:rsid w:val="00DE5082"/>
    <w:rsid w:val="00E37422"/>
    <w:rsid w:val="00EA5538"/>
    <w:rsid w:val="00EC67E4"/>
    <w:rsid w:val="00F05891"/>
    <w:rsid w:val="00F24096"/>
    <w:rsid w:val="00F51128"/>
    <w:rsid w:val="00F70D5E"/>
    <w:rsid w:val="00F94F13"/>
    <w:rsid w:val="00FA4611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38</cp:revision>
  <cp:lastPrinted>2017-05-23T07:08:00Z</cp:lastPrinted>
  <dcterms:created xsi:type="dcterms:W3CDTF">2016-08-02T07:25:00Z</dcterms:created>
  <dcterms:modified xsi:type="dcterms:W3CDTF">2017-05-25T08:25:00Z</dcterms:modified>
</cp:coreProperties>
</file>