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A1" w:rsidRPr="00E90E31" w:rsidRDefault="00FD55A1" w:rsidP="00FD55A1">
      <w:pPr>
        <w:jc w:val="center"/>
        <w:rPr>
          <w:rFonts w:ascii="Times New Roman" w:hAnsi="Times New Roman" w:cs="Times New Roman"/>
          <w:sz w:val="28"/>
          <w:szCs w:val="28"/>
        </w:rPr>
      </w:pPr>
      <w:r w:rsidRPr="00E90E31">
        <w:rPr>
          <w:rFonts w:ascii="Times New Roman" w:hAnsi="Times New Roman" w:cs="Times New Roman"/>
          <w:sz w:val="28"/>
          <w:szCs w:val="28"/>
        </w:rPr>
        <w:t>Экспертиза проект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="0011274D">
        <w:rPr>
          <w:rFonts w:ascii="Times New Roman" w:hAnsi="Times New Roman" w:cs="Times New Roman"/>
          <w:sz w:val="28"/>
          <w:szCs w:val="28"/>
        </w:rPr>
        <w:t>нормативных правовых актов, регулирующих бюджетные правоотношения</w:t>
      </w:r>
      <w:r w:rsidR="009C7803">
        <w:rPr>
          <w:rFonts w:ascii="Times New Roman" w:hAnsi="Times New Roman" w:cs="Times New Roman"/>
          <w:sz w:val="28"/>
          <w:szCs w:val="28"/>
        </w:rPr>
        <w:t xml:space="preserve">, проведенная                         </w:t>
      </w:r>
      <w:bookmarkStart w:id="0" w:name="_GoBack"/>
      <w:bookmarkEnd w:id="0"/>
      <w:r w:rsidR="006D268B">
        <w:rPr>
          <w:rFonts w:ascii="Times New Roman" w:hAnsi="Times New Roman" w:cs="Times New Roman"/>
          <w:sz w:val="28"/>
          <w:szCs w:val="28"/>
        </w:rPr>
        <w:t xml:space="preserve"> в 4 квартале 2017 года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984"/>
        <w:gridCol w:w="5812"/>
        <w:gridCol w:w="2977"/>
      </w:tblGrid>
      <w:tr w:rsidR="00FD55A1" w:rsidRPr="00E90E31" w:rsidTr="00685C5F">
        <w:trPr>
          <w:trHeight w:val="1752"/>
        </w:trPr>
        <w:tc>
          <w:tcPr>
            <w:tcW w:w="675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Наименование экспертно-аналитического мероприятия</w:t>
            </w:r>
          </w:p>
        </w:tc>
        <w:tc>
          <w:tcPr>
            <w:tcW w:w="1984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5812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Результаты экспертно-аналитического мероприятия</w:t>
            </w:r>
          </w:p>
        </w:tc>
        <w:tc>
          <w:tcPr>
            <w:tcW w:w="2977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Подготовленные документы (заключения, отчеты, представления/предписания) по результатам экспертизы</w:t>
            </w:r>
          </w:p>
        </w:tc>
      </w:tr>
      <w:tr w:rsidR="00FD55A1" w:rsidRPr="00E90E31" w:rsidTr="008829C0">
        <w:tc>
          <w:tcPr>
            <w:tcW w:w="675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D268B" w:rsidRPr="006D268B" w:rsidRDefault="0011274D" w:rsidP="006D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74D">
              <w:rPr>
                <w:rFonts w:ascii="Times New Roman" w:hAnsi="Times New Roman" w:cs="Times New Roman"/>
                <w:sz w:val="24"/>
                <w:szCs w:val="24"/>
              </w:rPr>
              <w:t>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 w:rsidR="006D268B" w:rsidRPr="006D268B">
              <w:rPr>
                <w:rFonts w:ascii="Times New Roman" w:hAnsi="Times New Roman" w:cs="Times New Roman"/>
                <w:sz w:val="24"/>
                <w:szCs w:val="24"/>
              </w:rPr>
              <w:t>проекта решения Совета депутатов Одинцовского муниципального района Московской</w:t>
            </w:r>
            <w:proofErr w:type="gramEnd"/>
            <w:r w:rsidR="006D268B" w:rsidRPr="006D268B">
              <w:rPr>
                <w:rFonts w:ascii="Times New Roman" w:hAnsi="Times New Roman" w:cs="Times New Roman"/>
                <w:sz w:val="24"/>
                <w:szCs w:val="24"/>
              </w:rPr>
              <w:t xml:space="preserve"> области «Об изменении  Положения о бюджетном процессе в Одинцовском муниципальном районе Московской области, утвержденного решением Совета депутатов Одинцовского муниципального района Московской области от 14.12.2015 № 1/11»</w:t>
            </w:r>
          </w:p>
          <w:p w:rsidR="00FD55A1" w:rsidRPr="00685C5F" w:rsidRDefault="00FD55A1" w:rsidP="00112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55A1" w:rsidRPr="00E90E31" w:rsidRDefault="00FD55A1" w:rsidP="0011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п.1.1</w:t>
            </w:r>
            <w:r w:rsidR="001127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E3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2017 год</w:t>
            </w:r>
          </w:p>
        </w:tc>
        <w:tc>
          <w:tcPr>
            <w:tcW w:w="5812" w:type="dxa"/>
          </w:tcPr>
          <w:p w:rsidR="006D268B" w:rsidRDefault="006D268B" w:rsidP="006D268B">
            <w:pPr>
              <w:pStyle w:val="ConsPlusNormal0"/>
              <w:numPr>
                <w:ilvl w:val="0"/>
                <w:numId w:val="2"/>
              </w:numPr>
              <w:ind w:left="0" w:firstLine="176"/>
              <w:jc w:val="both"/>
              <w:rPr>
                <w:sz w:val="24"/>
                <w:szCs w:val="24"/>
              </w:rPr>
            </w:pPr>
            <w:r w:rsidRPr="006D268B">
              <w:rPr>
                <w:sz w:val="24"/>
                <w:szCs w:val="24"/>
              </w:rPr>
              <w:t xml:space="preserve">Проект Положения о бюджетном процессе разработан в соответствии с требованиями Бюджетного кодекса Российской Федерации и в целом соответствует законодательству Российской Федерации.  </w:t>
            </w:r>
          </w:p>
          <w:p w:rsidR="006D268B" w:rsidRPr="006D268B" w:rsidRDefault="006D268B" w:rsidP="006D268B">
            <w:pPr>
              <w:pStyle w:val="a4"/>
              <w:numPr>
                <w:ilvl w:val="0"/>
                <w:numId w:val="2"/>
              </w:numPr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8B">
              <w:rPr>
                <w:rFonts w:ascii="Times New Roman" w:hAnsi="Times New Roman" w:cs="Times New Roman"/>
                <w:sz w:val="24"/>
                <w:szCs w:val="24"/>
              </w:rPr>
              <w:t>В проекте Положения о бюджетном процессе отсутствуют положения, предусматривающие процедуру внесения изменений в решение о бюджете Одинцовского муниципального района Московской области, что не соответствует ст.83 Бюджетного кодекса Российской Федерации.</w:t>
            </w:r>
          </w:p>
          <w:p w:rsidR="006D268B" w:rsidRDefault="006D268B" w:rsidP="006D268B">
            <w:pPr>
              <w:pStyle w:val="ConsPlusNormal0"/>
              <w:numPr>
                <w:ilvl w:val="0"/>
                <w:numId w:val="2"/>
              </w:numPr>
              <w:ind w:left="0" w:firstLine="176"/>
              <w:jc w:val="both"/>
              <w:rPr>
                <w:sz w:val="24"/>
                <w:szCs w:val="24"/>
              </w:rPr>
            </w:pPr>
            <w:r w:rsidRPr="006D268B">
              <w:rPr>
                <w:sz w:val="24"/>
                <w:szCs w:val="24"/>
              </w:rPr>
              <w:t xml:space="preserve">Отдельные пункты проекта Положения о </w:t>
            </w:r>
          </w:p>
          <w:p w:rsidR="006D268B" w:rsidRPr="006D268B" w:rsidRDefault="006D268B" w:rsidP="006D268B">
            <w:pPr>
              <w:pStyle w:val="ConsPlusNormal0"/>
              <w:ind w:firstLine="176"/>
              <w:jc w:val="both"/>
              <w:rPr>
                <w:sz w:val="24"/>
                <w:szCs w:val="24"/>
              </w:rPr>
            </w:pPr>
            <w:r w:rsidRPr="006D268B">
              <w:rPr>
                <w:sz w:val="24"/>
                <w:szCs w:val="24"/>
              </w:rPr>
              <w:t xml:space="preserve">бюджетном </w:t>
            </w:r>
            <w:proofErr w:type="gramStart"/>
            <w:r w:rsidRPr="006D268B">
              <w:rPr>
                <w:sz w:val="24"/>
                <w:szCs w:val="24"/>
              </w:rPr>
              <w:t>процессе</w:t>
            </w:r>
            <w:proofErr w:type="gramEnd"/>
            <w:r w:rsidRPr="006D268B">
              <w:rPr>
                <w:sz w:val="24"/>
                <w:szCs w:val="24"/>
              </w:rPr>
              <w:t xml:space="preserve"> не соответствуют Бюджетному кодексу Российской Федерации.</w:t>
            </w:r>
          </w:p>
          <w:p w:rsidR="00FD55A1" w:rsidRPr="00E90E31" w:rsidRDefault="00FD55A1" w:rsidP="00685C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</w:tbl>
    <w:p w:rsidR="004D6A5F" w:rsidRDefault="004D6A5F"/>
    <w:sectPr w:rsidR="004D6A5F" w:rsidSect="00FD55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046E6"/>
    <w:multiLevelType w:val="hybridMultilevel"/>
    <w:tmpl w:val="9A6A83EC"/>
    <w:lvl w:ilvl="0" w:tplc="88ACA9C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A1"/>
    <w:rsid w:val="0011274D"/>
    <w:rsid w:val="004D6A5F"/>
    <w:rsid w:val="005611E0"/>
    <w:rsid w:val="00596DC5"/>
    <w:rsid w:val="00685C5F"/>
    <w:rsid w:val="006D0872"/>
    <w:rsid w:val="006D268B"/>
    <w:rsid w:val="009C7803"/>
    <w:rsid w:val="00FD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11274D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rsid w:val="001127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6D26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11274D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rsid w:val="001127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6D26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8</cp:revision>
  <cp:lastPrinted>2018-06-08T06:23:00Z</cp:lastPrinted>
  <dcterms:created xsi:type="dcterms:W3CDTF">2017-07-04T08:17:00Z</dcterms:created>
  <dcterms:modified xsi:type="dcterms:W3CDTF">2018-06-08T06:23:00Z</dcterms:modified>
</cp:coreProperties>
</file>