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E31143" w:rsidRDefault="00E31143" w:rsidP="00CE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143">
        <w:rPr>
          <w:rFonts w:ascii="Times New Roman" w:hAnsi="Times New Roman" w:cs="Times New Roman"/>
          <w:bCs/>
          <w:sz w:val="28"/>
          <w:szCs w:val="28"/>
        </w:rPr>
        <w:t>«</w:t>
      </w:r>
      <w:r w:rsidRPr="00E3114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2016-2017 годах и текущем периоде 2018 года из бюджета городского поселения Заречье на выполнение муниципального задания и иные цели муниципальному бюджетному учреждению городского поселения Заречье Одинцовского муниципального района Московской области культурно-досуговый центр «Заречье», с элементами аудита в сфере закупок товаров, работ, услуг».</w:t>
      </w:r>
      <w:proofErr w:type="gramEnd"/>
    </w:p>
    <w:p w:rsidR="00CE5322" w:rsidRDefault="00CE5322" w:rsidP="00CE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22" w:rsidRPr="00CE5322" w:rsidRDefault="00CE5322" w:rsidP="00CE532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E246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E31143">
        <w:rPr>
          <w:rFonts w:ascii="Times New Roman" w:hAnsi="Times New Roman" w:cs="Times New Roman"/>
          <w:snapToGrid w:val="0"/>
          <w:sz w:val="28"/>
          <w:szCs w:val="28"/>
        </w:rPr>
        <w:t>п. 2.22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иципального района от 29.12.2017 № 279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ями и дополнениями), распоряжением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муниципального района от </w:t>
      </w:r>
      <w:r w:rsidR="00E31143">
        <w:rPr>
          <w:rFonts w:ascii="Times New Roman" w:hAnsi="Times New Roman" w:cs="Times New Roman"/>
          <w:snapToGrid w:val="0"/>
          <w:sz w:val="28"/>
          <w:szCs w:val="28"/>
        </w:rPr>
        <w:t>26.02.2018 №37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E31143" w:rsidRDefault="004D5370" w:rsidP="00E31143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>бъект</w:t>
      </w:r>
      <w:r w:rsidR="00E31143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CE532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являлись: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1143" w:rsidRPr="00E31143">
        <w:rPr>
          <w:rFonts w:ascii="Times New Roman" w:hAnsi="Times New Roman" w:cs="Times New Roman"/>
          <w:snapToGrid w:val="0"/>
          <w:sz w:val="28"/>
          <w:szCs w:val="28"/>
        </w:rPr>
        <w:t>муниципальное бюджетное учреждение городского поселения Заречье Одинцовского муниципального района Московской области культурно-досуговый центр «Заречье», Администрация городского поселения Заречье Одинцовского муниципал</w:t>
      </w:r>
      <w:r w:rsidR="00E31143">
        <w:rPr>
          <w:rFonts w:ascii="Times New Roman" w:hAnsi="Times New Roman" w:cs="Times New Roman"/>
          <w:snapToGrid w:val="0"/>
          <w:sz w:val="28"/>
          <w:szCs w:val="28"/>
        </w:rPr>
        <w:t>ьного района Московской области.</w:t>
      </w:r>
    </w:p>
    <w:p w:rsidR="001E2460" w:rsidRPr="00CE5322" w:rsidRDefault="004D5370" w:rsidP="00CE532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245400" w:rsidRPr="00245400" w:rsidRDefault="00245400" w:rsidP="0024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1. В нарушение п. 15. 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Приказа Минфина РФ от 21.07.2011 № 86н            МБУ КДЦ «Заречье» муниципальное задание на 2016 год и плановый период 2017-2018 годов (с изменениями), на 2017 год и плановый период 2018-2019 годов, отчет о выполнении муниципального задания за 2016 год, план финансово-хозяйственной деятельности Учреждения на 2016 год                            (с изменениями), на 2018 год, формы бухгалтерской отчетности за 2016 год, а также отчет о результатах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 деятельности и об использовании имущества за 2016 год  размещены на официальном сайте www.bus.gov.ru в сети Интернет позднее пяти рабочих дней, следующих за днем принятия документов или внесения в них изменений.</w:t>
      </w:r>
    </w:p>
    <w:p w:rsidR="00245400" w:rsidRPr="00245400" w:rsidRDefault="00245400" w:rsidP="0024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В нарушение п. 3.3. ст. 32 Федерального закона от 12.01.1996                 № 7-ФЗ, п. 6 Приказа Минфина РФ от 21.07.2011 № 86 н план финансово-хозяйственной деятельности Учреждения на 2017 год (с изменениями), отчет о выполнении муниципального задания за 2017 год, формы бухгалтерской отчетности за 2017 год, а также отчет о результатах деятельности и об использовании имущества за 2017 год на официальном сайте www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>.bus.gov.ru в сети Интернет не размещены.</w:t>
      </w:r>
    </w:p>
    <w:p w:rsidR="00245400" w:rsidRPr="00245400" w:rsidRDefault="00245400" w:rsidP="0024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3. В нарушение </w:t>
      </w:r>
      <w:hyperlink r:id="rId6" w:anchor="text" w:history="1">
        <w:r w:rsidRPr="002454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распоряжения Правительства Российской Федерации от 26.11.2012 № 2190-р «О программе поэтапного совершенствования системы оплаты труда в государственных (муниципальных) учреждениях на </w:t>
        </w:r>
        <w:r w:rsidRPr="002454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2012 - 2018 гг.» (с изменениями и дополнениями)</w:t>
        </w:r>
      </w:hyperlink>
      <w:r w:rsidRPr="00245400">
        <w:rPr>
          <w:rFonts w:ascii="Times New Roman" w:hAnsi="Times New Roman" w:cs="Times New Roman"/>
          <w:sz w:val="28"/>
          <w:szCs w:val="28"/>
        </w:rPr>
        <w:t xml:space="preserve"> трудовые договора                 МБУ КДЦ «Заречье» не является эффективными.</w:t>
      </w:r>
    </w:p>
    <w:p w:rsidR="00245400" w:rsidRPr="00245400" w:rsidRDefault="00245400" w:rsidP="0024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4. В нарушение ст. 306.4 БК РФ, п. 2.3.1. Соглашения МБУ КДЦ «Заречье», являясь получателем субсидии на финансовое обеспечение выполнения муниципального задания, 28.10.2016 допустило нецелевое расходование бюджетных сре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>азмере 245 335,00 руб., на цели не соответствующие целям, определенным Соглашением.</w:t>
      </w:r>
    </w:p>
    <w:p w:rsidR="00245400" w:rsidRPr="00245400" w:rsidRDefault="00245400" w:rsidP="0024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5. В нарушение ч. 15 ст. 21 Федерального закона от 05.04.2013             № 44-ФЗ план-график закупок товаров, работ, услуг для обеспечения нужд МБУ КДЦ «Заречье» на 2017 год размещен на официальном сайте ЕИС позднее трех рабочих дней 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 его утверждения.</w:t>
      </w:r>
    </w:p>
    <w:p w:rsidR="00245400" w:rsidRPr="00245400" w:rsidRDefault="00245400" w:rsidP="00245400">
      <w:pPr>
        <w:pStyle w:val="ConsPlusNormal"/>
        <w:ind w:firstLine="709"/>
        <w:jc w:val="both"/>
      </w:pPr>
      <w:r w:rsidRPr="00245400">
        <w:t>В нарушение ч. 9 ст. 17 Федерального закона от 05.04.2013 № 44-ФЗ план закупок товаров, работ, услуг на 2017 год и плановый период 2018-2019 годов МБУ КДЦ «Заречье» размещен на официальном сайте ЕИС с нарушением сроков.</w:t>
      </w:r>
    </w:p>
    <w:p w:rsidR="00245400" w:rsidRPr="00245400" w:rsidRDefault="00245400" w:rsidP="002454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В нарушение ч. 3 ст. 103 Федерального закона от 05.04.2013 № 44-ФЗ информация о заключении и об исполнении контрактов (договоров):                    № Ф.2017.43219 от 06.02.2017 (реестровый номер 3503220469417000001),            № Ф.2017.229857 от 21.06.2017 (реестровый номер 3503220469417000002),   № Ф.2017.453546 от 31.10.2017 (реестровый номер 3503220469417000003),  № Ф.2017.466755 от 01.11.2017 (реестровый номер 3503220469417000004),  № Ф.2017.655733 от 11.01.2018 (реестровый номер 3503220469418000001) 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 в ЕИС с нарушением установленных сроков, а именно позднее 3 рабочих дней.</w:t>
      </w:r>
    </w:p>
    <w:p w:rsidR="00245400" w:rsidRPr="00245400" w:rsidRDefault="00245400" w:rsidP="0024540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ab/>
        <w:t>В нарушение ч. 9 ст. 94 Федерального закона от 05.04.2013 № 44-ФЗ  отчеты об исполнении договоров (реестровые номера 3503220469417000001, 3503220469417000002, 3503220469417000003, 3503220469417000004) по состоянию на 27.03.2018 в ЕИС не размещены.</w:t>
      </w:r>
    </w:p>
    <w:p w:rsidR="00245400" w:rsidRPr="00245400" w:rsidRDefault="00245400" w:rsidP="0024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00">
        <w:rPr>
          <w:rFonts w:ascii="Times New Roman" w:hAnsi="Times New Roman" w:cs="Times New Roman"/>
          <w:sz w:val="28"/>
          <w:szCs w:val="28"/>
        </w:rPr>
        <w:t>В нарушение п. 2 ст. 22 Федерального закона от 05.04.2013 № 44-ФЗ при определении начальной максимальной цены договоров, заключенных МБУ КДЦ «Заречье» с ООО «Единая Управляющая Компания»                                № ф.2017.466755 от 01.11.2017 (реестровый номер 3503220469417000004) на сумму 3 180,00 тыс. руб., № ф.2017.655733 от 11.01.2018 (реестровый номер 3503220469418000001) на сумму 7 966,13 тыс. руб. учитывалась информация о рыночных ценах, товаров, работ, услуг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 к закупке, которые не являются идентичными товару, работе, услуге составляющему объект закупки.</w:t>
      </w:r>
    </w:p>
    <w:p w:rsidR="00245400" w:rsidRPr="00245400" w:rsidRDefault="00245400" w:rsidP="002454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400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нарушении п. 20 ст. 22 </w:t>
      </w:r>
      <w:r w:rsidRPr="00245400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44-ФЗ, п. 3.10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</w:r>
      <w:r w:rsidRPr="00245400">
        <w:rPr>
          <w:rFonts w:ascii="Times New Roman" w:hAnsi="Times New Roman" w:cs="Times New Roman"/>
          <w:color w:val="000000"/>
          <w:sz w:val="28"/>
          <w:szCs w:val="28"/>
        </w:rPr>
        <w:t xml:space="preserve">запросы коммерческих предложений МБУ КДЦ «Заречье» не содержат подробную характеристику объекта закупки, единиц измерения, объема работ, услуг. </w:t>
      </w:r>
      <w:proofErr w:type="gramEnd"/>
    </w:p>
    <w:p w:rsidR="00F71010" w:rsidRDefault="00F71010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lastRenderedPageBreak/>
        <w:t>По результатам контрольного мероприятия</w:t>
      </w:r>
      <w:r w:rsidR="00CC389A">
        <w:rPr>
          <w:rFonts w:eastAsiaTheme="minorHAnsi"/>
          <w:snapToGrid w:val="0"/>
          <w:spacing w:val="0"/>
          <w:sz w:val="28"/>
          <w:szCs w:val="28"/>
        </w:rPr>
        <w:t xml:space="preserve"> в адрес</w:t>
      </w:r>
      <w:r>
        <w:rPr>
          <w:rFonts w:eastAsiaTheme="minorHAnsi"/>
          <w:snapToGrid w:val="0"/>
          <w:spacing w:val="0"/>
          <w:sz w:val="28"/>
          <w:szCs w:val="28"/>
        </w:rPr>
        <w:t>:</w:t>
      </w:r>
    </w:p>
    <w:p w:rsidR="00847CC9" w:rsidRDefault="00847CC9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 xml:space="preserve">руководителя Администрации </w:t>
      </w:r>
      <w:r w:rsidR="00CC389A">
        <w:rPr>
          <w:rFonts w:eastAsiaTheme="minorHAnsi"/>
          <w:snapToGrid w:val="0"/>
          <w:spacing w:val="0"/>
          <w:sz w:val="28"/>
          <w:szCs w:val="28"/>
        </w:rPr>
        <w:t xml:space="preserve">городского поселения Заречье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Одинцовского муниципального района Московской области направлено представление. </w:t>
      </w:r>
    </w:p>
    <w:p w:rsidR="00CC389A" w:rsidRDefault="00CC389A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 xml:space="preserve">директора </w:t>
      </w:r>
      <w:r w:rsidRPr="00CC389A">
        <w:rPr>
          <w:rFonts w:eastAsiaTheme="minorHAnsi"/>
          <w:snapToGrid w:val="0"/>
          <w:spacing w:val="0"/>
          <w:sz w:val="28"/>
          <w:szCs w:val="28"/>
        </w:rPr>
        <w:t>МБУ КДЦ «Заречье» направлено представление и предписание.</w:t>
      </w:r>
    </w:p>
    <w:p w:rsidR="00847CC9" w:rsidRDefault="00847CC9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председателя Совета депутатов</w:t>
      </w:r>
      <w:r w:rsidR="00CC389A" w:rsidRPr="00CC389A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="00CC389A">
        <w:rPr>
          <w:rFonts w:eastAsiaTheme="minorHAnsi"/>
          <w:snapToGrid w:val="0"/>
          <w:spacing w:val="0"/>
          <w:sz w:val="28"/>
          <w:szCs w:val="28"/>
        </w:rPr>
        <w:t xml:space="preserve">городского поселения Заречье </w:t>
      </w:r>
      <w:r>
        <w:rPr>
          <w:rFonts w:eastAsiaTheme="minorHAnsi"/>
          <w:snapToGrid w:val="0"/>
          <w:spacing w:val="0"/>
          <w:sz w:val="28"/>
          <w:szCs w:val="28"/>
        </w:rPr>
        <w:t>Одинцовского муниципального района</w:t>
      </w:r>
      <w:r w:rsidRPr="00847CC9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>
        <w:rPr>
          <w:rFonts w:eastAsiaTheme="minorHAnsi"/>
          <w:snapToGrid w:val="0"/>
          <w:spacing w:val="0"/>
          <w:sz w:val="28"/>
          <w:szCs w:val="28"/>
        </w:rPr>
        <w:t>Московской области направлен отчет по результатам контрольного мероприятия.</w:t>
      </w:r>
    </w:p>
    <w:p w:rsidR="00CC389A" w:rsidRDefault="00CC389A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 xml:space="preserve">В отношении </w:t>
      </w:r>
      <w:r w:rsidRPr="00CC389A">
        <w:rPr>
          <w:rFonts w:eastAsiaTheme="minorHAnsi"/>
          <w:snapToGrid w:val="0"/>
          <w:spacing w:val="0"/>
          <w:sz w:val="28"/>
          <w:szCs w:val="28"/>
        </w:rPr>
        <w:t>МБУ КДЦ «Заречье»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составлен протокол об административном правонарушении (по ст. 15.14), материалы дела направлены на рассмотрение в мировой суд.</w:t>
      </w:r>
    </w:p>
    <w:p w:rsidR="00CC389A" w:rsidRDefault="00CC389A" w:rsidP="00847CC9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По фактам нарушения законодательства в сфере закупок направлено информационное письмо в ГКУ МО.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47CC9" w:rsidRDefault="004D5370" w:rsidP="009D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7CC9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9D312D" w:rsidRPr="00E31143">
        <w:rPr>
          <w:rFonts w:ascii="Times New Roman" w:hAnsi="Times New Roman" w:cs="Times New Roman"/>
          <w:bCs/>
          <w:sz w:val="28"/>
          <w:szCs w:val="28"/>
        </w:rPr>
        <w:t>«</w:t>
      </w:r>
      <w:r w:rsidR="009D312D" w:rsidRPr="00E3114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2016-2017 годах и текущем периоде 2018 года из бюджета городского поселения Заречье на выполнение муниципального задания и иные цели муниципальному бюджетному учреждению городского поселения Заречье Одинцовского муниципального района Московской области культурно-досуговый центр «Заречье», с элементами аудита в сфере закупок товаров, работ, услуг»</w:t>
      </w:r>
      <w:bookmarkStart w:id="0" w:name="_GoBack"/>
      <w:bookmarkEnd w:id="0"/>
      <w:r w:rsidR="00847CC9" w:rsidRPr="00CE5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CC9" w:rsidRDefault="00847CC9" w:rsidP="0084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CC9" w:rsidRDefault="00847CC9" w:rsidP="00847CC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</w:t>
      </w:r>
      <w:r w:rsidR="00422148">
        <w:rPr>
          <w:rFonts w:ascii="Times New Roman" w:hAnsi="Times New Roman" w:cs="Times New Roman"/>
          <w:snapToGrid w:val="0"/>
          <w:sz w:val="28"/>
          <w:szCs w:val="28"/>
        </w:rPr>
        <w:t>ения, указанные в Представлениях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  <w:r w:rsidR="00422148"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в виде выговора привлечены 3 </w:t>
      </w:r>
      <w:proofErr w:type="gramStart"/>
      <w:r w:rsidR="00422148"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 w:rsidR="00422148">
        <w:rPr>
          <w:rFonts w:ascii="Times New Roman" w:hAnsi="Times New Roman" w:cs="Times New Roman"/>
          <w:snapToGrid w:val="0"/>
          <w:sz w:val="28"/>
          <w:szCs w:val="28"/>
        </w:rPr>
        <w:t xml:space="preserve"> лица.</w:t>
      </w:r>
    </w:p>
    <w:p w:rsidR="00422148" w:rsidRDefault="00422148" w:rsidP="00847CC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Денежные средства в сумме 245,34 тыс. руб., использованные по нецелевому назначению, возмещены в бюджет.</w:t>
      </w:r>
    </w:p>
    <w:p w:rsidR="00422148" w:rsidRDefault="00422148" w:rsidP="00847CC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юридического лица </w:t>
      </w:r>
      <w:r w:rsidRPr="00CC389A">
        <w:rPr>
          <w:rFonts w:ascii="Times New Roman" w:hAnsi="Times New Roman" w:cs="Times New Roman"/>
          <w:snapToGrid w:val="0"/>
          <w:sz w:val="28"/>
          <w:szCs w:val="28"/>
        </w:rPr>
        <w:t>МБУ КДЦ «Заречье»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внесено определение, назначен административный штраф в сумме 12,27 тыс. руб.</w:t>
      </w:r>
    </w:p>
    <w:p w:rsidR="00422148" w:rsidRPr="00E74220" w:rsidRDefault="00422148" w:rsidP="00847CC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47CC9" w:rsidRPr="00341403" w:rsidRDefault="00847CC9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847CC9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45400"/>
    <w:rsid w:val="0024677E"/>
    <w:rsid w:val="00277F05"/>
    <w:rsid w:val="002B7A90"/>
    <w:rsid w:val="00341403"/>
    <w:rsid w:val="00412EFB"/>
    <w:rsid w:val="00415431"/>
    <w:rsid w:val="00422148"/>
    <w:rsid w:val="00440F99"/>
    <w:rsid w:val="00464DD4"/>
    <w:rsid w:val="004A57F0"/>
    <w:rsid w:val="004D265F"/>
    <w:rsid w:val="004D5370"/>
    <w:rsid w:val="004F0C8A"/>
    <w:rsid w:val="004F4ED5"/>
    <w:rsid w:val="005E63E0"/>
    <w:rsid w:val="00662280"/>
    <w:rsid w:val="00696852"/>
    <w:rsid w:val="006A7F7C"/>
    <w:rsid w:val="007276FE"/>
    <w:rsid w:val="00747571"/>
    <w:rsid w:val="0076116C"/>
    <w:rsid w:val="007C4CDE"/>
    <w:rsid w:val="00847CC9"/>
    <w:rsid w:val="00953495"/>
    <w:rsid w:val="009603BB"/>
    <w:rsid w:val="009C6C78"/>
    <w:rsid w:val="009D312D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C389A"/>
    <w:rsid w:val="00CE5322"/>
    <w:rsid w:val="00D856B8"/>
    <w:rsid w:val="00DE40B3"/>
    <w:rsid w:val="00E00244"/>
    <w:rsid w:val="00E31143"/>
    <w:rsid w:val="00E37422"/>
    <w:rsid w:val="00E656CF"/>
    <w:rsid w:val="00E74220"/>
    <w:rsid w:val="00E9139E"/>
    <w:rsid w:val="00EA5538"/>
    <w:rsid w:val="00F24096"/>
    <w:rsid w:val="00F70D5E"/>
    <w:rsid w:val="00F7101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245400"/>
    <w:rPr>
      <w:color w:val="0000FF"/>
      <w:u w:val="single"/>
    </w:rPr>
  </w:style>
  <w:style w:type="paragraph" w:customStyle="1" w:styleId="ConsPlusNormal">
    <w:name w:val="ConsPlusNormal"/>
    <w:link w:val="ConsPlusNormal0"/>
    <w:rsid w:val="0024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4540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245400"/>
    <w:rPr>
      <w:color w:val="0000FF"/>
      <w:u w:val="single"/>
    </w:rPr>
  </w:style>
  <w:style w:type="paragraph" w:customStyle="1" w:styleId="ConsPlusNormal">
    <w:name w:val="ConsPlusNormal"/>
    <w:link w:val="ConsPlusNormal0"/>
    <w:rsid w:val="0024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4540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692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User16</cp:lastModifiedBy>
  <cp:revision>7</cp:revision>
  <dcterms:created xsi:type="dcterms:W3CDTF">2018-06-26T09:03:00Z</dcterms:created>
  <dcterms:modified xsi:type="dcterms:W3CDTF">2018-06-27T08:19:00Z</dcterms:modified>
</cp:coreProperties>
</file>