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5" w:rsidRPr="0073353E" w:rsidRDefault="001774D5" w:rsidP="00177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по внешней проверке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23A57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1774D5" w:rsidRPr="00FA6CA8" w:rsidTr="00B82D9B">
        <w:tc>
          <w:tcPr>
            <w:tcW w:w="675" w:type="dxa"/>
          </w:tcPr>
          <w:p w:rsidR="001774D5" w:rsidRPr="00FA6CA8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774D5" w:rsidRPr="00FA6CA8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1774D5" w:rsidRPr="00FA6CA8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1774D5" w:rsidRPr="00FA6CA8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1774D5" w:rsidRPr="00FA6CA8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1774D5" w:rsidRPr="006E3929" w:rsidTr="00B82D9B">
        <w:tc>
          <w:tcPr>
            <w:tcW w:w="675" w:type="dxa"/>
          </w:tcPr>
          <w:p w:rsidR="001774D5" w:rsidRPr="006E3929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4D5" w:rsidRPr="006E3929" w:rsidRDefault="00523A57" w:rsidP="005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1774D5"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1984" w:type="dxa"/>
          </w:tcPr>
          <w:p w:rsidR="001774D5" w:rsidRPr="006E3929" w:rsidRDefault="001774D5" w:rsidP="005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 w:rsidR="00523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1D1AF2" w:rsidRPr="001D1AF2" w:rsidRDefault="001D1AF2" w:rsidP="001D1AF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бюджета за 2017 год представлен Финансово-казначейским управлением Администрации Одинцовского муниципального района с соблюдением требований по объему и срокам представления, установленным Положением о бюджетном процессе в Одинцовском муниципальном районе, утвержденным решением Совета депутатов Одинцовского муниципального района </w:t>
            </w:r>
            <w:r w:rsidRPr="001D1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14.12.2015 года № 1/11 (с изменениями и дополнениями)</w:t>
            </w: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D1AF2" w:rsidRPr="001D1AF2" w:rsidRDefault="001D1AF2" w:rsidP="001D1AF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  <w:p w:rsidR="001D1AF2" w:rsidRPr="001D1AF2" w:rsidRDefault="001D1AF2" w:rsidP="001D1AF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Выборочной проверкой форм бюджетной отчетности главных администраторов бюджетных средств и иных документов, представленных для проведения внешней проверки, установлены отдельные нарушения Бюджетного кодекса Российской Федерации, Федерального закона от 06.12.2011№ 402-ФЗ «О бухгалтерском учете», Инструкции №191н, Инструкции №33н, Инструкции </w:t>
            </w: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157н,  Методических указаний по инвентаризации имущества и финансовых обязательств, утвержденных приказом Минфина России от 13.06.1995 № 49, Приказа Минфина России от 20.11.2007 № 112н «Об</w:t>
            </w:r>
            <w:proofErr w:type="gramEnd"/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</w:t>
            </w:r>
            <w:proofErr w:type="gramStart"/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составления, утверждения и ведения бюджетных смет казенных учреждений»</w:t>
            </w:r>
            <w:r w:rsidRPr="001D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1AF2" w:rsidRPr="001D1AF2" w:rsidRDefault="001D1AF2" w:rsidP="001D1AF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отчетность главных администраторов бюджетных средств за 2017 год составлена с нарушениями и недостатками, не оказавшими существенного влияния на достоверность данных бюджетной отчетности главных администраторов бюджетных средств.  </w:t>
            </w:r>
          </w:p>
          <w:p w:rsidR="001D1AF2" w:rsidRPr="001D1AF2" w:rsidRDefault="001D1AF2" w:rsidP="001D1A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D1AF2">
              <w:rPr>
                <w:rFonts w:ascii="Times New Roman" w:hAnsi="Times New Roman"/>
                <w:sz w:val="24"/>
                <w:szCs w:val="24"/>
              </w:rPr>
              <w:t xml:space="preserve">В 2017 году за счет средств бюджета Одинцовского муниципального района финансировалось 15 муниципальных программ. </w:t>
            </w:r>
          </w:p>
          <w:p w:rsidR="001D1AF2" w:rsidRPr="001D1AF2" w:rsidRDefault="001D1AF2" w:rsidP="001D1A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2">
              <w:rPr>
                <w:rFonts w:ascii="Times New Roman" w:hAnsi="Times New Roman"/>
                <w:sz w:val="24"/>
                <w:szCs w:val="24"/>
              </w:rPr>
              <w:t xml:space="preserve">Кассовое исполнение бюджета Одинцовского муниципального района по расходам на осуществление </w:t>
            </w:r>
            <w:proofErr w:type="gramStart"/>
            <w:r w:rsidRPr="001D1AF2">
              <w:rPr>
                <w:rFonts w:ascii="Times New Roman" w:hAnsi="Times New Roman"/>
                <w:sz w:val="24"/>
                <w:szCs w:val="24"/>
              </w:rPr>
              <w:t>мероприятий  муниципальных программ, предусмотренных за счет средств бюджета Одинцовского муниципального района в 2017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AF2">
              <w:rPr>
                <w:rFonts w:ascii="Times New Roman" w:hAnsi="Times New Roman"/>
                <w:sz w:val="24"/>
                <w:szCs w:val="24"/>
              </w:rPr>
              <w:t>94,65 % объема уточненных назначений бюджетных ассигнований.</w:t>
            </w:r>
          </w:p>
          <w:p w:rsidR="001D1AF2" w:rsidRPr="001D1AF2" w:rsidRDefault="001D1AF2" w:rsidP="001D1A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2">
              <w:rPr>
                <w:rFonts w:ascii="Times New Roman" w:hAnsi="Times New Roman"/>
                <w:sz w:val="24"/>
                <w:szCs w:val="24"/>
              </w:rPr>
              <w:t>Непрограммные мероприятия исполнены на 66,81 %.</w:t>
            </w:r>
          </w:p>
          <w:p w:rsidR="001774D5" w:rsidRPr="006E3929" w:rsidRDefault="001D1AF2" w:rsidP="001D1A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2">
              <w:rPr>
                <w:rFonts w:ascii="Times New Roman" w:hAnsi="Times New Roman"/>
                <w:sz w:val="24"/>
                <w:szCs w:val="24"/>
              </w:rPr>
              <w:t>14. Наиболее низкий уровень освоения средств сложился по следующим муниципальным программам: «Сельское хозяйство в Од</w:t>
            </w:r>
            <w:r>
              <w:rPr>
                <w:rFonts w:ascii="Times New Roman" w:hAnsi="Times New Roman"/>
                <w:sz w:val="24"/>
                <w:szCs w:val="24"/>
              </w:rPr>
              <w:t>инцовском муниципальном районе»</w:t>
            </w:r>
            <w:r w:rsidRPr="001D1AF2">
              <w:rPr>
                <w:rFonts w:ascii="Times New Roman" w:hAnsi="Times New Roman"/>
                <w:sz w:val="24"/>
                <w:szCs w:val="24"/>
              </w:rPr>
              <w:t>, «Жилище»</w:t>
            </w:r>
            <w:bookmarkStart w:id="0" w:name="_GoBack"/>
            <w:bookmarkEnd w:id="0"/>
            <w:r w:rsidRPr="001D1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74D5" w:rsidRPr="006E3929" w:rsidRDefault="001774D5" w:rsidP="00B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1774D5" w:rsidRPr="006E3929" w:rsidRDefault="001774D5" w:rsidP="001774D5">
      <w:pPr>
        <w:rPr>
          <w:rFonts w:ascii="Times New Roman" w:hAnsi="Times New Roman" w:cs="Times New Roman"/>
          <w:sz w:val="24"/>
          <w:szCs w:val="24"/>
        </w:rPr>
      </w:pPr>
    </w:p>
    <w:p w:rsidR="00044C29" w:rsidRDefault="00044C29"/>
    <w:sectPr w:rsidR="00044C29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5"/>
    <w:rsid w:val="00044C29"/>
    <w:rsid w:val="001774D5"/>
    <w:rsid w:val="001D1AF2"/>
    <w:rsid w:val="005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2453</Characters>
  <Application>Microsoft Office Word</Application>
  <DocSecurity>0</DocSecurity>
  <Lines>68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2018-10-09T12:55:00Z</dcterms:created>
  <dcterms:modified xsi:type="dcterms:W3CDTF">2018-10-09T13:05:00Z</dcterms:modified>
</cp:coreProperties>
</file>