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Default="00DD42A4" w:rsidP="003B5EE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D42A4">
        <w:rPr>
          <w:rFonts w:ascii="Times New Roman" w:hAnsi="Times New Roman" w:cs="Times New Roman"/>
          <w:snapToGrid w:val="0"/>
          <w:sz w:val="28"/>
          <w:szCs w:val="28"/>
        </w:rPr>
        <w:t xml:space="preserve">«Проверка целевого и эффективного использования средств, выделенных в 2017-2018 годах и текущем периоде 2019 г. из бюджета Одинцовского муниципального района муниципальному казенному учреждению «Служба районных кладбищ» Одинцовского муниципального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r w:rsidRPr="00DD42A4">
        <w:rPr>
          <w:rFonts w:ascii="Times New Roman" w:hAnsi="Times New Roman" w:cs="Times New Roman"/>
          <w:snapToGrid w:val="0"/>
          <w:sz w:val="28"/>
          <w:szCs w:val="28"/>
        </w:rPr>
        <w:t>Московской области»</w:t>
      </w:r>
      <w:r w:rsidR="0026225C" w:rsidRPr="002622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3B5EEE" w:rsidRPr="009C6C78" w:rsidRDefault="003B5EEE" w:rsidP="003B5EE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7558D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DD42A4" w:rsidRPr="00DD42A4">
        <w:rPr>
          <w:rFonts w:ascii="Times New Roman" w:hAnsi="Times New Roman" w:cs="Times New Roman"/>
          <w:snapToGrid w:val="0"/>
          <w:sz w:val="28"/>
          <w:szCs w:val="28"/>
        </w:rPr>
        <w:t xml:space="preserve">п.2.16 плана работы Контрольно-счетной палаты Одинцовского муниципального района на 2019 год, утвержденного распоряжением Контрольно-счетной палаты Одинцовского муниципального района от 28.12.2018 № 244 </w:t>
      </w:r>
      <w:r w:rsidR="00E15B53">
        <w:rPr>
          <w:rFonts w:ascii="Times New Roman" w:hAnsi="Times New Roman" w:cs="Times New Roman"/>
          <w:snapToGrid w:val="0"/>
          <w:sz w:val="28"/>
          <w:szCs w:val="28"/>
        </w:rPr>
        <w:t>(с изменениями и дополнениями).</w:t>
      </w:r>
    </w:p>
    <w:p w:rsidR="00F424A1" w:rsidRDefault="004D5370" w:rsidP="00F42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0B3997">
        <w:rPr>
          <w:rFonts w:ascii="Times New Roman" w:hAnsi="Times New Roman" w:cs="Times New Roman"/>
          <w:snapToGrid w:val="0"/>
          <w:sz w:val="28"/>
          <w:szCs w:val="28"/>
        </w:rPr>
        <w:t>ами проверки яв</w:t>
      </w:r>
      <w:r w:rsidR="00DA4152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="000B3997">
        <w:rPr>
          <w:rFonts w:ascii="Times New Roman" w:hAnsi="Times New Roman" w:cs="Times New Roman"/>
          <w:snapToGrid w:val="0"/>
          <w:sz w:val="28"/>
          <w:szCs w:val="28"/>
        </w:rPr>
        <w:t>ялись</w:t>
      </w:r>
      <w:r w:rsidR="0026225C" w:rsidRPr="0026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B3997" w:rsidRPr="000B3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Одинцовского муниципального района Московской области (далее – Администрация), Муниципальное казенное учреждение «Служба районных кладбищ» Одинцовского муниципального района (далее – МКУ «Служба районных кладбищ»)</w:t>
      </w:r>
      <w:r w:rsidR="000B3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37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77366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426D4E" w:rsidRDefault="00426D4E" w:rsidP="00426D4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proofErr w:type="gramStart"/>
      <w:r w:rsidRPr="00426D4E">
        <w:rPr>
          <w:rFonts w:ascii="Times New Roman" w:hAnsi="Times New Roman" w:cs="Times New Roman"/>
          <w:snapToGrid w:val="0"/>
          <w:sz w:val="28"/>
          <w:szCs w:val="28"/>
        </w:rPr>
        <w:t>В нарушение ст. 309 и ч. 3 ст. 420 Гражданского кодекса Российской Федерации, исполняющим обязанности директора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26D4E">
        <w:rPr>
          <w:rFonts w:ascii="Times New Roman" w:hAnsi="Times New Roman" w:cs="Times New Roman"/>
          <w:snapToGrid w:val="0"/>
          <w:sz w:val="28"/>
          <w:szCs w:val="28"/>
        </w:rPr>
        <w:t>МКУ «Служба районных кладбищ» произведена приемка и оплата выполненных работ несоответствующих условиям муниципального контракта на выполнение комплекса работ по содержанию и благоустройству кладбищ, что в соответствии с п.1 ст.</w:t>
      </w:r>
      <w:r w:rsidR="00E15B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26D4E">
        <w:rPr>
          <w:rFonts w:ascii="Times New Roman" w:hAnsi="Times New Roman" w:cs="Times New Roman"/>
          <w:snapToGrid w:val="0"/>
          <w:sz w:val="28"/>
          <w:szCs w:val="28"/>
        </w:rPr>
        <w:t>306.4 Бюджетного кодекса Российской Федерации является нецелевым использованием бюджетных средств и образует состав административного</w:t>
      </w:r>
      <w:proofErr w:type="gramEnd"/>
      <w:r w:rsidRPr="00426D4E">
        <w:rPr>
          <w:rFonts w:ascii="Times New Roman" w:hAnsi="Times New Roman" w:cs="Times New Roman"/>
          <w:snapToGrid w:val="0"/>
          <w:sz w:val="28"/>
          <w:szCs w:val="28"/>
        </w:rPr>
        <w:t xml:space="preserve"> правонарушения, ответственность за которое установлена статьей 15.14. Кодекса Российской Федерации об административных правонарушениях.</w:t>
      </w:r>
      <w:r w:rsidR="00E15B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26D4E">
        <w:rPr>
          <w:rFonts w:ascii="Times New Roman" w:hAnsi="Times New Roman" w:cs="Times New Roman"/>
          <w:snapToGrid w:val="0"/>
          <w:sz w:val="28"/>
          <w:szCs w:val="28"/>
        </w:rPr>
        <w:t>По данному факту составлен протокол об административном правонарушении, материал направлен в суд.</w:t>
      </w:r>
    </w:p>
    <w:p w:rsidR="00E711FD" w:rsidRDefault="00E711FD" w:rsidP="00426D4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11FD">
        <w:rPr>
          <w:rFonts w:ascii="Times New Roman" w:hAnsi="Times New Roman" w:cs="Times New Roman"/>
          <w:snapToGrid w:val="0"/>
          <w:sz w:val="28"/>
          <w:szCs w:val="28"/>
        </w:rPr>
        <w:t xml:space="preserve">Пунктом 7.3.2 муниципального контракта предусмотрен штраф за ненадлежащее исполнение подрядчиком обязательств, предусмотренных контрактом, за исключением просрочки исполнения подрядчиком обязательств, предусмотренных контрактом. </w:t>
      </w:r>
    </w:p>
    <w:p w:rsidR="00E45004" w:rsidRDefault="00E45004" w:rsidP="006E1C9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</w:t>
      </w:r>
      <w:proofErr w:type="gramStart"/>
      <w:r w:rsidR="00E711FD" w:rsidRPr="00E711FD">
        <w:rPr>
          <w:rFonts w:ascii="Times New Roman" w:hAnsi="Times New Roman" w:cs="Times New Roman"/>
          <w:snapToGrid w:val="0"/>
          <w:sz w:val="28"/>
          <w:szCs w:val="28"/>
        </w:rPr>
        <w:t>Председател</w:t>
      </w:r>
      <w:r w:rsidR="00E711FD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E711FD" w:rsidRPr="00E711FD">
        <w:rPr>
          <w:rFonts w:ascii="Times New Roman" w:hAnsi="Times New Roman" w:cs="Times New Roman"/>
          <w:snapToGrid w:val="0"/>
          <w:sz w:val="28"/>
          <w:szCs w:val="28"/>
        </w:rPr>
        <w:t xml:space="preserve"> Совета депутатов Одинцовского городского округа Московской области</w:t>
      </w:r>
      <w:proofErr w:type="gramEnd"/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 отчет по результатам контрольного мероприятия, в адрес</w:t>
      </w:r>
      <w:r w:rsidR="00DA41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711FD" w:rsidRPr="00E711FD">
        <w:rPr>
          <w:rFonts w:ascii="Times New Roman" w:hAnsi="Times New Roman" w:cs="Times New Roman"/>
          <w:snapToGrid w:val="0"/>
          <w:sz w:val="28"/>
          <w:szCs w:val="28"/>
        </w:rPr>
        <w:t>МКУ «Служба районных кладбищ»</w:t>
      </w:r>
      <w:r w:rsidR="00F436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>нап</w:t>
      </w:r>
      <w:r>
        <w:rPr>
          <w:rFonts w:ascii="Times New Roman" w:hAnsi="Times New Roman" w:cs="Times New Roman"/>
          <w:snapToGrid w:val="0"/>
          <w:sz w:val="28"/>
          <w:szCs w:val="28"/>
        </w:rPr>
        <w:t>равлен</w:t>
      </w:r>
      <w:r w:rsidR="00DA415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967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A4152">
        <w:rPr>
          <w:rFonts w:ascii="Times New Roman" w:hAnsi="Times New Roman" w:cs="Times New Roman"/>
          <w:snapToGrid w:val="0"/>
          <w:sz w:val="28"/>
          <w:szCs w:val="28"/>
        </w:rPr>
        <w:t>предписание</w:t>
      </w:r>
      <w:r w:rsidR="00F424A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9678B" w:rsidRDefault="0029678B" w:rsidP="00E45004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4F0C8A" w:rsidRPr="00DE40B3" w:rsidRDefault="004D5370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DE40B3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</w:p>
    <w:p w:rsidR="004D265F" w:rsidRPr="00E74220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265F" w:rsidRPr="00412672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12672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412672">
        <w:rPr>
          <w:rFonts w:ascii="Times New Roman" w:hAnsi="Times New Roman" w:cs="Times New Roman"/>
          <w:snapToGrid w:val="0"/>
          <w:sz w:val="28"/>
          <w:szCs w:val="28"/>
        </w:rPr>
        <w:t xml:space="preserve">казанные </w:t>
      </w:r>
      <w:proofErr w:type="gramStart"/>
      <w:r w:rsidR="00DA4152" w:rsidRPr="00412672">
        <w:rPr>
          <w:rFonts w:ascii="Times New Roman" w:hAnsi="Times New Roman" w:cs="Times New Roman"/>
          <w:snapToGrid w:val="0"/>
          <w:sz w:val="28"/>
          <w:szCs w:val="28"/>
        </w:rPr>
        <w:t>Предписании</w:t>
      </w:r>
      <w:proofErr w:type="gramEnd"/>
      <w:r w:rsidRPr="00412672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палаты, выполнены</w:t>
      </w:r>
      <w:r w:rsidR="009C6C78" w:rsidRPr="0041267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41267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15B53">
        <w:rPr>
          <w:rFonts w:ascii="Times New Roman" w:hAnsi="Times New Roman" w:cs="Times New Roman"/>
          <w:snapToGrid w:val="0"/>
          <w:sz w:val="28"/>
          <w:szCs w:val="28"/>
        </w:rPr>
        <w:t>Бюджетные средства, возмещены в размере</w:t>
      </w:r>
      <w:r w:rsidR="00BA2D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bookmarkStart w:id="0" w:name="_GoBack"/>
      <w:bookmarkEnd w:id="0"/>
      <w:r w:rsidR="00BA2D0F">
        <w:rPr>
          <w:rFonts w:ascii="Times New Roman" w:hAnsi="Times New Roman" w:cs="Times New Roman"/>
          <w:snapToGrid w:val="0"/>
          <w:sz w:val="28"/>
          <w:szCs w:val="28"/>
        </w:rPr>
        <w:t>119 119,92 руб.</w:t>
      </w:r>
    </w:p>
    <w:p w:rsidR="001F647A" w:rsidRPr="00341403" w:rsidRDefault="001F647A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1F647A" w:rsidRPr="0034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A01EA"/>
    <w:rsid w:val="000B3997"/>
    <w:rsid w:val="000B41CF"/>
    <w:rsid w:val="000C09FB"/>
    <w:rsid w:val="00104BFE"/>
    <w:rsid w:val="001704B0"/>
    <w:rsid w:val="00174161"/>
    <w:rsid w:val="001B7243"/>
    <w:rsid w:val="001E2460"/>
    <w:rsid w:val="001F647A"/>
    <w:rsid w:val="00214FCD"/>
    <w:rsid w:val="00233D99"/>
    <w:rsid w:val="00240E92"/>
    <w:rsid w:val="0026225C"/>
    <w:rsid w:val="00277F05"/>
    <w:rsid w:val="0029678B"/>
    <w:rsid w:val="002B7A90"/>
    <w:rsid w:val="00341403"/>
    <w:rsid w:val="003B5EEE"/>
    <w:rsid w:val="00412672"/>
    <w:rsid w:val="00412EFB"/>
    <w:rsid w:val="00415431"/>
    <w:rsid w:val="00426D4E"/>
    <w:rsid w:val="00440F99"/>
    <w:rsid w:val="004426A2"/>
    <w:rsid w:val="00464DD4"/>
    <w:rsid w:val="004A57F0"/>
    <w:rsid w:val="004D265F"/>
    <w:rsid w:val="004D5370"/>
    <w:rsid w:val="004F0C8A"/>
    <w:rsid w:val="004F4ED5"/>
    <w:rsid w:val="00577366"/>
    <w:rsid w:val="005E63E0"/>
    <w:rsid w:val="00662280"/>
    <w:rsid w:val="00665D4D"/>
    <w:rsid w:val="00696852"/>
    <w:rsid w:val="006A7F7C"/>
    <w:rsid w:val="006E1C9C"/>
    <w:rsid w:val="007276FE"/>
    <w:rsid w:val="00747571"/>
    <w:rsid w:val="007C4CDE"/>
    <w:rsid w:val="00802BB1"/>
    <w:rsid w:val="008C3E21"/>
    <w:rsid w:val="00953495"/>
    <w:rsid w:val="009603BB"/>
    <w:rsid w:val="009C6C78"/>
    <w:rsid w:val="009E253D"/>
    <w:rsid w:val="00A068C3"/>
    <w:rsid w:val="00A26229"/>
    <w:rsid w:val="00A40BF4"/>
    <w:rsid w:val="00A96A92"/>
    <w:rsid w:val="00AC6B7A"/>
    <w:rsid w:val="00AD0A6A"/>
    <w:rsid w:val="00B503D7"/>
    <w:rsid w:val="00BA2D0F"/>
    <w:rsid w:val="00BB1256"/>
    <w:rsid w:val="00BF3300"/>
    <w:rsid w:val="00C427CB"/>
    <w:rsid w:val="00C568BA"/>
    <w:rsid w:val="00C7558D"/>
    <w:rsid w:val="00CC6518"/>
    <w:rsid w:val="00D856B8"/>
    <w:rsid w:val="00DA4152"/>
    <w:rsid w:val="00DD42A4"/>
    <w:rsid w:val="00DE40B3"/>
    <w:rsid w:val="00E00244"/>
    <w:rsid w:val="00E15B53"/>
    <w:rsid w:val="00E37422"/>
    <w:rsid w:val="00E45004"/>
    <w:rsid w:val="00E656CF"/>
    <w:rsid w:val="00E711FD"/>
    <w:rsid w:val="00E74220"/>
    <w:rsid w:val="00E9139E"/>
    <w:rsid w:val="00EA5538"/>
    <w:rsid w:val="00EE2EFA"/>
    <w:rsid w:val="00F24096"/>
    <w:rsid w:val="00F41BB5"/>
    <w:rsid w:val="00F424A1"/>
    <w:rsid w:val="00F4369A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dcterms:created xsi:type="dcterms:W3CDTF">2019-10-25T11:23:00Z</dcterms:created>
  <dcterms:modified xsi:type="dcterms:W3CDTF">2019-10-25T11:24:00Z</dcterms:modified>
</cp:coreProperties>
</file>