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861BC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61BCA">
        <w:rPr>
          <w:rFonts w:ascii="Times New Roman" w:hAnsi="Times New Roman" w:cs="Times New Roman"/>
          <w:snapToGrid w:val="0"/>
          <w:sz w:val="28"/>
          <w:szCs w:val="28"/>
        </w:rPr>
        <w:t>Информация об итогах проведенного контрольного мероприятия</w:t>
      </w:r>
    </w:p>
    <w:p w:rsidR="004D5370" w:rsidRPr="00D203AC" w:rsidRDefault="000C09FB" w:rsidP="00861BC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61BCA" w:rsidRPr="00861BCA">
        <w:rPr>
          <w:rFonts w:ascii="Times New Roman" w:hAnsi="Times New Roman" w:cs="Times New Roman"/>
          <w:snapToGrid w:val="0"/>
          <w:sz w:val="28"/>
          <w:szCs w:val="28"/>
        </w:rPr>
        <w:t>Проверка эффективности и результативности использования бюджетных средств, выделенных в 2017-2018 годах и текущем периоде 2019 года из бюджета Одинцовского муниципального района Московской области на выполнение муниципального задания и иные цели муниципальному бюджетному учреждению спорта спортивная школа «Одинцово», с элементами аудита в сфере закупок товаров, работ, услуг</w:t>
      </w:r>
      <w:r w:rsidR="004A2B9E" w:rsidRPr="00861BCA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861BCA" w:rsidRDefault="004D5370" w:rsidP="00861B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bookmarkStart w:id="0" w:name="_Hlk481137146"/>
      <w:r w:rsidR="00A901B3" w:rsidRPr="00861BCA">
        <w:rPr>
          <w:rFonts w:ascii="Times New Roman" w:hAnsi="Times New Roman" w:cs="Times New Roman"/>
          <w:snapToGrid w:val="0"/>
          <w:sz w:val="28"/>
          <w:szCs w:val="28"/>
        </w:rPr>
        <w:t>п. 2.</w:t>
      </w:r>
      <w:r w:rsidR="00861BCA" w:rsidRPr="00861BCA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A901B3"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 и дополнениями)</w:t>
      </w:r>
      <w:r w:rsidR="003C35B8" w:rsidRPr="00861BCA">
        <w:rPr>
          <w:rFonts w:ascii="Times New Roman" w:hAnsi="Times New Roman" w:cs="Times New Roman"/>
          <w:snapToGrid w:val="0"/>
          <w:sz w:val="28"/>
          <w:szCs w:val="28"/>
        </w:rPr>
        <w:t>.</w:t>
      </w:r>
      <w:bookmarkEnd w:id="0"/>
    </w:p>
    <w:p w:rsidR="00B9696F" w:rsidRPr="00D203AC" w:rsidRDefault="00D203AC" w:rsidP="00861B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AD3E3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D3E3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61BCA" w:rsidRPr="00861BCA">
        <w:rPr>
          <w:rFonts w:ascii="Times New Roman" w:hAnsi="Times New Roman" w:cs="Times New Roman"/>
          <w:snapToGrid w:val="0"/>
          <w:sz w:val="28"/>
          <w:szCs w:val="28"/>
        </w:rPr>
        <w:t>муниципальное бюджетное учреждение спорта спортивная школа «Одинцово»</w:t>
      </w:r>
      <w:r w:rsidR="00861BCA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Учреждение)</w:t>
      </w:r>
      <w:r w:rsidR="00861BCA" w:rsidRPr="00861BCA">
        <w:rPr>
          <w:rFonts w:ascii="Times New Roman" w:hAnsi="Times New Roman" w:cs="Times New Roman"/>
          <w:snapToGrid w:val="0"/>
          <w:sz w:val="28"/>
          <w:szCs w:val="28"/>
        </w:rPr>
        <w:t>, Комитет физической культуры и спорта Администрации Одинцовского муниципального района.</w:t>
      </w:r>
      <w:r w:rsidR="00861B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4823A7" w:rsidRDefault="004823A7" w:rsidP="00861BC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23A7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Администрации Одинцовского муниципального района Московск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ой области от 13.12.2016 № 7261 </w:t>
      </w:r>
      <w:r w:rsidRPr="004823A7">
        <w:rPr>
          <w:rFonts w:ascii="Times New Roman" w:hAnsi="Times New Roman" w:cs="Times New Roman"/>
          <w:snapToGrid w:val="0"/>
          <w:sz w:val="28"/>
          <w:szCs w:val="28"/>
        </w:rPr>
        <w:t>«О переименовании Муниципального бюджетного учреждения дополнительного образования детско-юношеской спортивной школы «Одинцово», изменений целей и предмета деятельности учреждения и утверждения устава в новой редакции» Учреждение с 01.01.2017 переименовано в муниципальное бюджетное учреждение спорта спортивная школа «Одинцово».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C7964" w:rsidRPr="00861BCA" w:rsidRDefault="00FC7964" w:rsidP="00861BC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2 Приказа от 02.03.2015 № 425 «О закреплении помещений за муниципальным бюджетным учреждением дополнительного образования детей детско-юношеская спортивная школа по бадминтону»  директором Учреждения договор о безвозмездном пользовании имуществом, закрепленным за Учреждением, не заключен. </w:t>
      </w:r>
    </w:p>
    <w:p w:rsidR="00FC7964" w:rsidRPr="00861BCA" w:rsidRDefault="00FC7964" w:rsidP="00861BC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 ст. 131 Гражданского кодекса Российской Федерации по состоянию на 04.03.2019 право оперативного управления на нежилые помещения, переданные в соответствии с Постановлением Администрации Одинцовского муниципального района от 19.10.2015 № 3769 «О передаче муниципального имущества с баланса и оперативного управления Управлением образования Администрации Одинцовского муниципального района Московской области на баланс и в оперативное управление </w:t>
      </w:r>
      <w:r w:rsidR="00861BCA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861BCA">
        <w:rPr>
          <w:rFonts w:ascii="Times New Roman" w:hAnsi="Times New Roman" w:cs="Times New Roman"/>
          <w:snapToGrid w:val="0"/>
          <w:sz w:val="28"/>
          <w:szCs w:val="28"/>
        </w:rPr>
        <w:t>униципального бюджетного учреждения дополнительного образования</w:t>
      </w:r>
      <w:proofErr w:type="gramEnd"/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 детско-юношеская спортивная школа «Одинцово» не зарегистрировано в едином государственном реестре.</w:t>
      </w:r>
    </w:p>
    <w:p w:rsidR="00FC7964" w:rsidRPr="00861BCA" w:rsidRDefault="00FC7964" w:rsidP="00861B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15. </w:t>
      </w:r>
      <w:proofErr w:type="gramStart"/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Приказа Министерства финансов Российской Федерации от </w:t>
      </w:r>
      <w:smartTag w:uri="urn:schemas-microsoft-com:office:smarttags" w:element="date">
        <w:smartTagPr>
          <w:attr w:name="Year" w:val="2011"/>
          <w:attr w:name="Day" w:val="21"/>
          <w:attr w:name="Month" w:val="07"/>
          <w:attr w:name="ls" w:val="trans"/>
        </w:smartTagPr>
        <w:r w:rsidRPr="00861BCA">
          <w:rPr>
            <w:rFonts w:ascii="Times New Roman" w:hAnsi="Times New Roman" w:cs="Times New Roman"/>
            <w:snapToGrid w:val="0"/>
            <w:sz w:val="28"/>
            <w:szCs w:val="28"/>
          </w:rPr>
          <w:t>21.07.2011</w:t>
        </w:r>
      </w:smartTag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 № 86 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электронные копии документов МБУС СШ «Одинцово» размещены на официальном сайте www.bus.gov.ru в сети Интернет позднее пяти рабочих </w:t>
      </w:r>
      <w:r w:rsidRPr="00861BCA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дней, следующих за днем принятия документов или внесения в них изменений.</w:t>
      </w:r>
      <w:proofErr w:type="gramEnd"/>
    </w:p>
    <w:p w:rsidR="00FC7964" w:rsidRPr="00861BCA" w:rsidRDefault="00FC7964" w:rsidP="00861B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hyperlink r:id="rId6" w:history="1">
        <w:r w:rsidRPr="00861BCA">
          <w:rPr>
            <w:rFonts w:ascii="Times New Roman" w:hAnsi="Times New Roman" w:cs="Times New Roman"/>
            <w:snapToGrid w:val="0"/>
            <w:sz w:val="28"/>
            <w:szCs w:val="28"/>
          </w:rPr>
          <w:t>ст.</w:t>
        </w:r>
      </w:hyperlink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 15 Трудового кодекса Российской Федерации должностные инструкции «Старшего инструктора - методиста» и «Инструктора – методиста» МБУС СШ «Одинцово» повторяют друг друга, должностные обязанности не разграничены. Аналогичная ситуация и при сопоставлении должностных инструкций «Заместителя директора по спортивной подготовке» и «Заведующего отделением по спортивной подготовке». </w:t>
      </w:r>
    </w:p>
    <w:p w:rsidR="00FC7964" w:rsidRPr="00861BCA" w:rsidRDefault="00FC7964" w:rsidP="00861B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1BCA">
        <w:rPr>
          <w:rFonts w:ascii="Times New Roman" w:hAnsi="Times New Roman" w:cs="Times New Roman"/>
          <w:snapToGrid w:val="0"/>
          <w:sz w:val="28"/>
          <w:szCs w:val="28"/>
        </w:rPr>
        <w:t>В нарушение Профессионального стандарта «Тренер», утвержденного Приказом Министерства труда и социальной защиты Российской Федерации от 07.04.2014 № 193 н в Учреждении тренировочные занятия по игровым видам спорта осуществляют сотрудники, не имеющие профессионального образования в области физической культуры и спорта.</w:t>
      </w:r>
    </w:p>
    <w:p w:rsidR="00FC7964" w:rsidRPr="00861BCA" w:rsidRDefault="00FC7964" w:rsidP="00861B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61BC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13 Положения об оплате труда работников муниципального бюджетного учреждения спортивная школа «Одинцово», утвержденного директором Учреждения 01.01.2017, в отсутствии приказа руководителя учреждения о присвоении второй квалификационной категории произведены выплаты заработной платы исходя из должностного оклада в размере 20 821 руб. вместо 15 716 руб. Разница, подлежащая возмещению в бюджет составляет 31 007,77 руб. </w:t>
      </w:r>
      <w:proofErr w:type="gramEnd"/>
    </w:p>
    <w:p w:rsidR="0046479F" w:rsidRDefault="0046479F" w:rsidP="0046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6479F" w:rsidRDefault="0046479F" w:rsidP="00EF2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</w:t>
      </w:r>
    </w:p>
    <w:p w:rsidR="00EF25BC" w:rsidRPr="00EF25BC" w:rsidRDefault="00EF25BC" w:rsidP="00EF2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CA" w:rsidRPr="00861BCA" w:rsidRDefault="00466182" w:rsidP="0086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 w:rsidR="0086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Одинцовского муниципального района направлен отчет, </w:t>
      </w:r>
      <w:r w:rsidR="0048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п</w:t>
      </w:r>
      <w:r w:rsidR="004823A7" w:rsidRPr="0086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48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23A7" w:rsidRPr="0086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физической культуры и спорта</w:t>
      </w:r>
      <w:r w:rsidR="0048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директору МБУС СШ «Одинцово»</w:t>
      </w:r>
      <w:r w:rsidR="0048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</w:t>
      </w:r>
      <w:r w:rsidR="0086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представления.</w:t>
      </w:r>
    </w:p>
    <w:p w:rsidR="001A5B38" w:rsidRPr="001A5B38" w:rsidRDefault="00861BCA" w:rsidP="0086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енежные средства в общей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31 007,77 руб. </w:t>
      </w:r>
      <w:r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восстановлены</w:t>
      </w:r>
      <w:r w:rsidRPr="0086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182"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Одинцовского муниципального района, должностные лица привлечены к </w:t>
      </w:r>
      <w:r w:rsidR="00D833BB"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</w:t>
      </w:r>
      <w:bookmarkStart w:id="1" w:name="_GoBack"/>
      <w:bookmarkEnd w:id="1"/>
      <w:r w:rsidR="00D833BB" w:rsidRPr="00E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A5B38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451483"/>
    <w:multiLevelType w:val="hybridMultilevel"/>
    <w:tmpl w:val="854C4088"/>
    <w:lvl w:ilvl="0" w:tplc="5A7265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A3E9F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C35B8"/>
    <w:rsid w:val="00412EFB"/>
    <w:rsid w:val="00415431"/>
    <w:rsid w:val="00440F99"/>
    <w:rsid w:val="004415A9"/>
    <w:rsid w:val="0046479F"/>
    <w:rsid w:val="00464DD4"/>
    <w:rsid w:val="00466182"/>
    <w:rsid w:val="004823A7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721AFA"/>
    <w:rsid w:val="007C4CDE"/>
    <w:rsid w:val="007E6724"/>
    <w:rsid w:val="00811ADA"/>
    <w:rsid w:val="00861BCA"/>
    <w:rsid w:val="008A36B0"/>
    <w:rsid w:val="00953495"/>
    <w:rsid w:val="009E253D"/>
    <w:rsid w:val="00A26229"/>
    <w:rsid w:val="00A30ED7"/>
    <w:rsid w:val="00A40BF4"/>
    <w:rsid w:val="00A901B3"/>
    <w:rsid w:val="00AD3E30"/>
    <w:rsid w:val="00AF643A"/>
    <w:rsid w:val="00B503D7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3BB"/>
    <w:rsid w:val="00D83C36"/>
    <w:rsid w:val="00D856B8"/>
    <w:rsid w:val="00E00244"/>
    <w:rsid w:val="00E31CBB"/>
    <w:rsid w:val="00E37422"/>
    <w:rsid w:val="00E656CF"/>
    <w:rsid w:val="00E9139E"/>
    <w:rsid w:val="00EA5538"/>
    <w:rsid w:val="00EF25BC"/>
    <w:rsid w:val="00F24096"/>
    <w:rsid w:val="00F70D5E"/>
    <w:rsid w:val="00FA4611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861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86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hdzen.ru/wp-content/uploads/2017/11/%D1%81%D1%82.15-%D0%A2%D0%9A-%D0%A0%D0%A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2019-10-25T08:06:00Z</dcterms:created>
  <dcterms:modified xsi:type="dcterms:W3CDTF">2019-10-25T08:06:00Z</dcterms:modified>
</cp:coreProperties>
</file>