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3E" w:rsidRPr="0073353E" w:rsidRDefault="0073353E" w:rsidP="00406B28">
      <w:pPr>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sidR="006547E8">
        <w:rPr>
          <w:rFonts w:ascii="Times New Roman" w:hAnsi="Times New Roman" w:cs="Times New Roman"/>
          <w:sz w:val="28"/>
          <w:szCs w:val="28"/>
        </w:rPr>
        <w:t>внешних проверок годовых отчетов об исполнении бюджета городских и сельских поселений Одинцовского муниципального района за 201</w:t>
      </w:r>
      <w:r w:rsidR="00406B28">
        <w:rPr>
          <w:rFonts w:ascii="Times New Roman" w:hAnsi="Times New Roman" w:cs="Times New Roman"/>
          <w:sz w:val="28"/>
          <w:szCs w:val="28"/>
        </w:rPr>
        <w:t>8</w:t>
      </w:r>
      <w:r w:rsidR="00F44B51">
        <w:rPr>
          <w:rFonts w:ascii="Times New Roman" w:hAnsi="Times New Roman" w:cs="Times New Roman"/>
          <w:sz w:val="28"/>
          <w:szCs w:val="28"/>
        </w:rPr>
        <w:t xml:space="preserve"> </w:t>
      </w:r>
      <w:r w:rsidR="006547E8">
        <w:rPr>
          <w:rFonts w:ascii="Times New Roman" w:hAnsi="Times New Roman" w:cs="Times New Roman"/>
          <w:sz w:val="28"/>
          <w:szCs w:val="28"/>
        </w:rPr>
        <w:t>год</w:t>
      </w:r>
      <w:r w:rsidR="00A160BD">
        <w:rPr>
          <w:rFonts w:ascii="Times New Roman" w:hAnsi="Times New Roman" w:cs="Times New Roman"/>
          <w:sz w:val="28"/>
          <w:szCs w:val="28"/>
        </w:rPr>
        <w:t>, проведенных в</w:t>
      </w:r>
      <w:r w:rsidR="0004479F">
        <w:rPr>
          <w:rFonts w:ascii="Times New Roman" w:hAnsi="Times New Roman" w:cs="Times New Roman"/>
          <w:sz w:val="28"/>
          <w:szCs w:val="28"/>
        </w:rPr>
        <w:t>о 2</w:t>
      </w:r>
      <w:r w:rsidR="00A160BD">
        <w:rPr>
          <w:rFonts w:ascii="Times New Roman" w:hAnsi="Times New Roman" w:cs="Times New Roman"/>
          <w:sz w:val="28"/>
          <w:szCs w:val="28"/>
        </w:rPr>
        <w:t xml:space="preserve"> квартале 201</w:t>
      </w:r>
      <w:r w:rsidR="00406B28">
        <w:rPr>
          <w:rFonts w:ascii="Times New Roman" w:hAnsi="Times New Roman" w:cs="Times New Roman"/>
          <w:sz w:val="28"/>
          <w:szCs w:val="28"/>
        </w:rPr>
        <w:t>9</w:t>
      </w:r>
      <w:r w:rsidR="00A160BD">
        <w:rPr>
          <w:rFonts w:ascii="Times New Roman" w:hAnsi="Times New Roman" w:cs="Times New Roman"/>
          <w:sz w:val="28"/>
          <w:szCs w:val="28"/>
        </w:rPr>
        <w:t xml:space="preserve"> года</w:t>
      </w:r>
    </w:p>
    <w:tbl>
      <w:tblPr>
        <w:tblStyle w:val="a3"/>
        <w:tblW w:w="15276" w:type="dxa"/>
        <w:tblLayout w:type="fixed"/>
        <w:tblLook w:val="04A0" w:firstRow="1" w:lastRow="0" w:firstColumn="1" w:lastColumn="0" w:noHBand="0" w:noVBand="1"/>
      </w:tblPr>
      <w:tblGrid>
        <w:gridCol w:w="675"/>
        <w:gridCol w:w="2835"/>
        <w:gridCol w:w="1984"/>
        <w:gridCol w:w="5529"/>
        <w:gridCol w:w="1985"/>
        <w:gridCol w:w="2268"/>
      </w:tblGrid>
      <w:tr w:rsidR="006547E8" w:rsidRPr="00FA6CA8" w:rsidTr="00DA5543">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2835" w:type="dxa"/>
          </w:tcPr>
          <w:p w:rsidR="006547E8" w:rsidRPr="00FA6CA8" w:rsidRDefault="006547E8" w:rsidP="000131A8">
            <w:pPr>
              <w:rPr>
                <w:rFonts w:ascii="Times New Roman" w:hAnsi="Times New Roman" w:cs="Times New Roman"/>
                <w:sz w:val="24"/>
                <w:szCs w:val="24"/>
              </w:rPr>
            </w:pPr>
            <w:r w:rsidRPr="00FA6CA8">
              <w:rPr>
                <w:rFonts w:ascii="Times New Roman" w:hAnsi="Times New Roman" w:cs="Times New Roman"/>
                <w:sz w:val="24"/>
                <w:szCs w:val="24"/>
              </w:rPr>
              <w:t xml:space="preserve">Наименование </w:t>
            </w:r>
            <w:r w:rsidR="000131A8">
              <w:rPr>
                <w:rFonts w:ascii="Times New Roman" w:hAnsi="Times New Roman" w:cs="Times New Roman"/>
                <w:sz w:val="24"/>
                <w:szCs w:val="24"/>
              </w:rPr>
              <w:t>контрольного</w:t>
            </w:r>
            <w:r w:rsidRPr="00FA6CA8">
              <w:rPr>
                <w:rFonts w:ascii="Times New Roman" w:hAnsi="Times New Roman" w:cs="Times New Roman"/>
                <w:sz w:val="24"/>
                <w:szCs w:val="24"/>
              </w:rPr>
              <w:t xml:space="preserve"> мероприятия</w:t>
            </w:r>
          </w:p>
        </w:tc>
        <w:tc>
          <w:tcPr>
            <w:tcW w:w="1984"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529" w:type="dxa"/>
          </w:tcPr>
          <w:p w:rsidR="006547E8" w:rsidRPr="00FA6CA8" w:rsidRDefault="006547E8" w:rsidP="008D02C5">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 xml:space="preserve">езультаты </w:t>
            </w:r>
            <w:r w:rsidR="000131A8" w:rsidRPr="000131A8">
              <w:rPr>
                <w:rFonts w:ascii="Times New Roman" w:hAnsi="Times New Roman" w:cs="Times New Roman"/>
                <w:sz w:val="24"/>
                <w:szCs w:val="24"/>
              </w:rPr>
              <w:t xml:space="preserve">контрольного </w:t>
            </w:r>
            <w:r w:rsidRPr="00FA6CA8">
              <w:rPr>
                <w:rFonts w:ascii="Times New Roman" w:hAnsi="Times New Roman" w:cs="Times New Roman"/>
                <w:sz w:val="24"/>
                <w:szCs w:val="24"/>
              </w:rPr>
              <w:t>мероприятия</w:t>
            </w:r>
          </w:p>
        </w:tc>
        <w:tc>
          <w:tcPr>
            <w:tcW w:w="1985" w:type="dxa"/>
          </w:tcPr>
          <w:p w:rsidR="006547E8" w:rsidRPr="00FA6CA8" w:rsidRDefault="006547E8" w:rsidP="000131A8">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w:t>
            </w:r>
            <w:r w:rsidR="0070051A">
              <w:rPr>
                <w:rFonts w:ascii="Times New Roman" w:hAnsi="Times New Roman" w:cs="Times New Roman"/>
                <w:sz w:val="24"/>
                <w:szCs w:val="24"/>
              </w:rPr>
              <w:t xml:space="preserve">акты, </w:t>
            </w:r>
            <w:r w:rsidRPr="00FA6CA8">
              <w:rPr>
                <w:rFonts w:ascii="Times New Roman" w:hAnsi="Times New Roman" w:cs="Times New Roman"/>
                <w:sz w:val="24"/>
                <w:szCs w:val="24"/>
              </w:rPr>
              <w:t xml:space="preserve">заключения, отчеты, представления/предписания) по результатам </w:t>
            </w:r>
            <w:r w:rsidR="000131A8">
              <w:rPr>
                <w:rFonts w:ascii="Times New Roman" w:hAnsi="Times New Roman" w:cs="Times New Roman"/>
                <w:sz w:val="24"/>
                <w:szCs w:val="24"/>
              </w:rPr>
              <w:t>проверки</w:t>
            </w:r>
          </w:p>
        </w:tc>
        <w:tc>
          <w:tcPr>
            <w:tcW w:w="2268" w:type="dxa"/>
          </w:tcPr>
          <w:p w:rsidR="006547E8" w:rsidRPr="00FA6CA8" w:rsidRDefault="006547E8" w:rsidP="006547E8">
            <w:pPr>
              <w:rPr>
                <w:rFonts w:ascii="Times New Roman" w:hAnsi="Times New Roman" w:cs="Times New Roman"/>
                <w:sz w:val="24"/>
                <w:szCs w:val="24"/>
              </w:rPr>
            </w:pPr>
            <w:r w:rsidRPr="006547E8">
              <w:rPr>
                <w:rFonts w:ascii="Times New Roman" w:hAnsi="Times New Roman" w:cs="Times New Roman"/>
                <w:sz w:val="24"/>
                <w:szCs w:val="24"/>
              </w:rPr>
              <w:t xml:space="preserve">Информация об устранении нарушений по результатам </w:t>
            </w:r>
            <w:r w:rsidR="000131A8">
              <w:rPr>
                <w:rFonts w:ascii="Times New Roman" w:hAnsi="Times New Roman" w:cs="Times New Roman"/>
                <w:sz w:val="24"/>
                <w:szCs w:val="24"/>
              </w:rPr>
              <w:t>контрольного</w:t>
            </w:r>
            <w:r w:rsidR="000131A8" w:rsidRPr="006547E8">
              <w:rPr>
                <w:rFonts w:ascii="Times New Roman" w:hAnsi="Times New Roman" w:cs="Times New Roman"/>
                <w:sz w:val="24"/>
                <w:szCs w:val="24"/>
              </w:rPr>
              <w:t xml:space="preserve"> </w:t>
            </w:r>
            <w:r w:rsidRPr="006547E8">
              <w:rPr>
                <w:rFonts w:ascii="Times New Roman" w:hAnsi="Times New Roman" w:cs="Times New Roman"/>
                <w:sz w:val="24"/>
                <w:szCs w:val="24"/>
              </w:rPr>
              <w:t>мероприятия</w:t>
            </w:r>
          </w:p>
        </w:tc>
      </w:tr>
      <w:tr w:rsidR="006547E8" w:rsidRPr="00FA6CA8" w:rsidTr="00DA5543">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1</w:t>
            </w:r>
          </w:p>
        </w:tc>
        <w:tc>
          <w:tcPr>
            <w:tcW w:w="2835" w:type="dxa"/>
          </w:tcPr>
          <w:p w:rsidR="006547E8" w:rsidRPr="00FA6CA8" w:rsidRDefault="00B06A29" w:rsidP="00407CE3">
            <w:pPr>
              <w:rPr>
                <w:rFonts w:ascii="Times New Roman" w:hAnsi="Times New Roman" w:cs="Times New Roman"/>
                <w:sz w:val="24"/>
                <w:szCs w:val="24"/>
              </w:rPr>
            </w:pPr>
            <w:r w:rsidRPr="00B06A29">
              <w:rPr>
                <w:rFonts w:ascii="Times New Roman" w:hAnsi="Times New Roman" w:cs="Times New Roman"/>
                <w:sz w:val="24"/>
                <w:szCs w:val="24"/>
              </w:rPr>
              <w:t>Проверка годового отчета об исполнении бюджета городского поселения Большие Вяземы за 2018 год</w:t>
            </w:r>
          </w:p>
        </w:tc>
        <w:tc>
          <w:tcPr>
            <w:tcW w:w="1984" w:type="dxa"/>
          </w:tcPr>
          <w:p w:rsidR="006547E8" w:rsidRPr="00FA6CA8" w:rsidRDefault="00B06A29" w:rsidP="00407CE3">
            <w:pPr>
              <w:rPr>
                <w:rFonts w:ascii="Times New Roman" w:hAnsi="Times New Roman" w:cs="Times New Roman"/>
                <w:sz w:val="24"/>
                <w:szCs w:val="24"/>
              </w:rPr>
            </w:pPr>
            <w:r w:rsidRPr="00B06A29">
              <w:rPr>
                <w:rFonts w:ascii="Times New Roman" w:hAnsi="Times New Roman" w:cs="Times New Roman"/>
                <w:sz w:val="24"/>
                <w:szCs w:val="24"/>
              </w:rPr>
              <w:t>пункт 2.23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28.12.2018 года № 244                    (с изменениями и дополнениями)</w:t>
            </w:r>
          </w:p>
        </w:tc>
        <w:tc>
          <w:tcPr>
            <w:tcW w:w="5529" w:type="dxa"/>
          </w:tcPr>
          <w:p w:rsidR="00B52C76" w:rsidRPr="00B52C76" w:rsidRDefault="00B52C76" w:rsidP="00B52C76">
            <w:pPr>
              <w:pStyle w:val="a5"/>
              <w:numPr>
                <w:ilvl w:val="0"/>
                <w:numId w:val="8"/>
              </w:numPr>
              <w:tabs>
                <w:tab w:val="left" w:pos="318"/>
              </w:tabs>
              <w:ind w:left="35" w:hanging="35"/>
              <w:jc w:val="both"/>
              <w:rPr>
                <w:rFonts w:ascii="Times New Roman" w:hAnsi="Times New Roman"/>
                <w:sz w:val="24"/>
                <w:szCs w:val="24"/>
              </w:rPr>
            </w:pPr>
            <w:r w:rsidRPr="00B52C76">
              <w:rPr>
                <w:rFonts w:ascii="Times New Roman" w:hAnsi="Times New Roman"/>
                <w:sz w:val="24"/>
                <w:szCs w:val="24"/>
              </w:rPr>
              <w:t xml:space="preserve">В ходе </w:t>
            </w:r>
            <w:proofErr w:type="gramStart"/>
            <w:r w:rsidRPr="00B52C76">
              <w:rPr>
                <w:rFonts w:ascii="Times New Roman" w:hAnsi="Times New Roman"/>
                <w:sz w:val="24"/>
                <w:szCs w:val="24"/>
              </w:rPr>
              <w:t>проведения проверки бюджетной отчетности Администрации городского поселения</w:t>
            </w:r>
            <w:proofErr w:type="gramEnd"/>
            <w:r w:rsidRPr="00B52C76">
              <w:rPr>
                <w:rFonts w:ascii="Times New Roman" w:hAnsi="Times New Roman"/>
                <w:sz w:val="24"/>
                <w:szCs w:val="24"/>
              </w:rPr>
              <w:t xml:space="preserve"> Большие Вяземы установлено следующее.</w:t>
            </w:r>
          </w:p>
          <w:p w:rsidR="00B52C76" w:rsidRPr="00B52C76" w:rsidRDefault="00B52C76" w:rsidP="00B52C76">
            <w:pPr>
              <w:tabs>
                <w:tab w:val="left" w:pos="318"/>
              </w:tabs>
              <w:jc w:val="both"/>
              <w:rPr>
                <w:rFonts w:ascii="Times New Roman" w:hAnsi="Times New Roman"/>
                <w:sz w:val="24"/>
                <w:szCs w:val="24"/>
              </w:rPr>
            </w:pPr>
            <w:proofErr w:type="gramStart"/>
            <w:r w:rsidRPr="00B52C76">
              <w:rPr>
                <w:rFonts w:ascii="Times New Roman" w:hAnsi="Times New Roman"/>
                <w:sz w:val="24"/>
                <w:szCs w:val="24"/>
              </w:rPr>
              <w:t>1) В нарушение п.162 Приказа Министерства финансов Российской федерации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 191н) в графе 5 сведений об изменении бюджетной росписи главного распорядителя бюджетных средств (ф.0503163) не указаны причины внесенных уточнений со ссылкой на правовые основания</w:t>
            </w:r>
            <w:proofErr w:type="gramEnd"/>
            <w:r w:rsidRPr="00B52C76">
              <w:rPr>
                <w:rFonts w:ascii="Times New Roman" w:hAnsi="Times New Roman"/>
                <w:sz w:val="24"/>
                <w:szCs w:val="24"/>
              </w:rPr>
              <w:t xml:space="preserve"> их внесения (статьи Бюджетного кодекса Российской Федерации и закона (решения) о соответствующем бюджете).</w:t>
            </w:r>
          </w:p>
          <w:p w:rsidR="004C7A0C" w:rsidRDefault="00B52C76" w:rsidP="00B52C76">
            <w:pPr>
              <w:tabs>
                <w:tab w:val="left" w:pos="318"/>
              </w:tabs>
              <w:jc w:val="both"/>
              <w:rPr>
                <w:rFonts w:ascii="Times New Roman" w:hAnsi="Times New Roman"/>
                <w:sz w:val="24"/>
                <w:szCs w:val="24"/>
              </w:rPr>
            </w:pPr>
            <w:r w:rsidRPr="00B52C76">
              <w:rPr>
                <w:rFonts w:ascii="Times New Roman" w:hAnsi="Times New Roman"/>
                <w:sz w:val="24"/>
                <w:szCs w:val="24"/>
              </w:rPr>
              <w:t>2) Бюджетная отчетность признана достоверной, фактов неполноты бюджетной отчетности не выявлено.</w:t>
            </w:r>
          </w:p>
          <w:p w:rsidR="0074260F" w:rsidRPr="0074260F" w:rsidRDefault="00B52C76" w:rsidP="0074260F">
            <w:pPr>
              <w:tabs>
                <w:tab w:val="left" w:pos="318"/>
              </w:tabs>
              <w:jc w:val="both"/>
              <w:rPr>
                <w:rFonts w:ascii="Times New Roman" w:hAnsi="Times New Roman"/>
                <w:sz w:val="24"/>
                <w:szCs w:val="24"/>
              </w:rPr>
            </w:pPr>
            <w:r>
              <w:rPr>
                <w:rFonts w:ascii="Times New Roman" w:hAnsi="Times New Roman"/>
                <w:sz w:val="24"/>
                <w:szCs w:val="24"/>
              </w:rPr>
              <w:t xml:space="preserve">2. </w:t>
            </w:r>
            <w:r w:rsidR="0074260F" w:rsidRPr="0074260F">
              <w:rPr>
                <w:rFonts w:ascii="Times New Roman" w:hAnsi="Times New Roman"/>
                <w:sz w:val="24"/>
                <w:szCs w:val="24"/>
              </w:rPr>
              <w:t xml:space="preserve">Выборочной проверкой </w:t>
            </w:r>
            <w:proofErr w:type="gramStart"/>
            <w:r w:rsidR="0074260F" w:rsidRPr="0074260F">
              <w:rPr>
                <w:rFonts w:ascii="Times New Roman" w:hAnsi="Times New Roman"/>
                <w:sz w:val="24"/>
                <w:szCs w:val="24"/>
              </w:rPr>
              <w:t xml:space="preserve">форм бюджетной </w:t>
            </w:r>
            <w:r w:rsidR="0074260F" w:rsidRPr="0074260F">
              <w:rPr>
                <w:rFonts w:ascii="Times New Roman" w:hAnsi="Times New Roman"/>
                <w:sz w:val="24"/>
                <w:szCs w:val="24"/>
              </w:rPr>
              <w:lastRenderedPageBreak/>
              <w:t>отчетности Совета депутатов городского поселения</w:t>
            </w:r>
            <w:proofErr w:type="gramEnd"/>
            <w:r w:rsidR="0074260F" w:rsidRPr="0074260F">
              <w:rPr>
                <w:rFonts w:ascii="Times New Roman" w:hAnsi="Times New Roman"/>
                <w:sz w:val="24"/>
                <w:szCs w:val="24"/>
              </w:rPr>
              <w:t xml:space="preserve"> Большие Вяземы установлено следующее:</w:t>
            </w:r>
          </w:p>
          <w:p w:rsidR="0074260F" w:rsidRPr="0074260F" w:rsidRDefault="0074260F" w:rsidP="0074260F">
            <w:pPr>
              <w:tabs>
                <w:tab w:val="left" w:pos="318"/>
              </w:tabs>
              <w:jc w:val="both"/>
              <w:rPr>
                <w:rFonts w:ascii="Times New Roman" w:hAnsi="Times New Roman"/>
                <w:sz w:val="24"/>
                <w:szCs w:val="24"/>
              </w:rPr>
            </w:pPr>
            <w:r>
              <w:rPr>
                <w:rFonts w:ascii="Times New Roman" w:hAnsi="Times New Roman"/>
                <w:sz w:val="24"/>
                <w:szCs w:val="24"/>
              </w:rPr>
              <w:t xml:space="preserve">1) </w:t>
            </w:r>
            <w:r w:rsidRPr="0074260F">
              <w:rPr>
                <w:rFonts w:ascii="Times New Roman" w:hAnsi="Times New Roman"/>
                <w:sz w:val="24"/>
                <w:szCs w:val="24"/>
              </w:rPr>
              <w:t>В нарушение п.162 Инструкции № 191н в графе 5 сведений об изменении бюджетной росписи главного распорядителя бюджетных средств (ф.0503163) не указаны причины внесенных уточнений со ссылкой на правовые основания их внесения (статьи Бюджетного кодекса Российской Федерации и закона (решения) о соответствующем бюджете).</w:t>
            </w:r>
          </w:p>
          <w:p w:rsidR="0074260F" w:rsidRPr="0074260F" w:rsidRDefault="0074260F" w:rsidP="0074260F">
            <w:pPr>
              <w:tabs>
                <w:tab w:val="left" w:pos="318"/>
              </w:tabs>
              <w:jc w:val="both"/>
              <w:rPr>
                <w:rFonts w:ascii="Times New Roman" w:hAnsi="Times New Roman"/>
                <w:sz w:val="24"/>
                <w:szCs w:val="24"/>
              </w:rPr>
            </w:pPr>
            <w:r>
              <w:rPr>
                <w:rFonts w:ascii="Times New Roman" w:hAnsi="Times New Roman"/>
                <w:sz w:val="24"/>
                <w:szCs w:val="24"/>
              </w:rPr>
              <w:t>2)</w:t>
            </w:r>
            <w:r w:rsidRPr="0074260F">
              <w:rPr>
                <w:rFonts w:ascii="Times New Roman" w:hAnsi="Times New Roman"/>
                <w:sz w:val="24"/>
                <w:szCs w:val="24"/>
              </w:rPr>
              <w:t xml:space="preserve"> В нарушение п.2 ст.219 Бюджетного кодекса Российской Федерации, ст.10 Федерального закона от 06.12.2011 № 402-ФЗ «О бухгалтерском учете» в Главной книге неверно отражены объемы утвержденных (доведенных) бюджетных ассигнований и лимиты бюджетных обязательств финансовых годов, следующих за текущим (отчетным) финансовым годом.</w:t>
            </w:r>
          </w:p>
          <w:p w:rsidR="0074260F" w:rsidRPr="0074260F" w:rsidRDefault="0074260F" w:rsidP="0074260F">
            <w:pPr>
              <w:tabs>
                <w:tab w:val="left" w:pos="318"/>
              </w:tabs>
              <w:jc w:val="both"/>
              <w:rPr>
                <w:rFonts w:ascii="Times New Roman" w:hAnsi="Times New Roman"/>
                <w:sz w:val="24"/>
                <w:szCs w:val="24"/>
              </w:rPr>
            </w:pPr>
            <w:r>
              <w:rPr>
                <w:rFonts w:ascii="Times New Roman" w:hAnsi="Times New Roman"/>
                <w:sz w:val="24"/>
                <w:szCs w:val="24"/>
              </w:rPr>
              <w:t>3)</w:t>
            </w:r>
            <w:r w:rsidRPr="0074260F">
              <w:rPr>
                <w:rFonts w:ascii="Times New Roman" w:hAnsi="Times New Roman"/>
                <w:sz w:val="24"/>
                <w:szCs w:val="24"/>
              </w:rPr>
              <w:t xml:space="preserve"> В соответствии с п.70. Инструкции № 191н в графе 8 отчета о бюджетных обязательствах (ф.0503128) отражаются принятые бюджетные обязательства с применением конкурентных способов, в том числе при закупке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w:t>
            </w:r>
          </w:p>
          <w:p w:rsidR="0074260F" w:rsidRPr="0074260F" w:rsidRDefault="0074260F" w:rsidP="0074260F">
            <w:pPr>
              <w:tabs>
                <w:tab w:val="left" w:pos="318"/>
              </w:tabs>
              <w:jc w:val="both"/>
              <w:rPr>
                <w:rFonts w:ascii="Times New Roman" w:hAnsi="Times New Roman"/>
                <w:sz w:val="24"/>
                <w:szCs w:val="24"/>
              </w:rPr>
            </w:pPr>
            <w:r>
              <w:rPr>
                <w:rFonts w:ascii="Times New Roman" w:hAnsi="Times New Roman"/>
                <w:sz w:val="24"/>
                <w:szCs w:val="24"/>
              </w:rPr>
              <w:t xml:space="preserve">         </w:t>
            </w:r>
            <w:proofErr w:type="gramStart"/>
            <w:r w:rsidRPr="0074260F">
              <w:rPr>
                <w:rFonts w:ascii="Times New Roman" w:hAnsi="Times New Roman"/>
                <w:sz w:val="24"/>
                <w:szCs w:val="24"/>
              </w:rPr>
              <w:t xml:space="preserve">При проведении выборочной проверки договоров, заключенных с применением конкурентных способов, в том числе при закупке у единственного поставщика (подрядчика, </w:t>
            </w:r>
            <w:r w:rsidRPr="0074260F">
              <w:rPr>
                <w:rFonts w:ascii="Times New Roman" w:hAnsi="Times New Roman"/>
                <w:sz w:val="24"/>
                <w:szCs w:val="24"/>
              </w:rPr>
              <w:lastRenderedPageBreak/>
              <w:t>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 информация о которых общедоступна в Единой информационной системе в сфере закупок http://zakupki.gov.ru, установлено, что закупок с применением конкурентных способом, в том</w:t>
            </w:r>
            <w:proofErr w:type="gramEnd"/>
            <w:r w:rsidRPr="0074260F">
              <w:rPr>
                <w:rFonts w:ascii="Times New Roman" w:hAnsi="Times New Roman"/>
                <w:sz w:val="24"/>
                <w:szCs w:val="24"/>
              </w:rPr>
              <w:t xml:space="preserve"> </w:t>
            </w:r>
            <w:proofErr w:type="gramStart"/>
            <w:r w:rsidRPr="0074260F">
              <w:rPr>
                <w:rFonts w:ascii="Times New Roman" w:hAnsi="Times New Roman"/>
                <w:sz w:val="24"/>
                <w:szCs w:val="24"/>
              </w:rPr>
              <w:t>числе</w:t>
            </w:r>
            <w:proofErr w:type="gramEnd"/>
            <w:r w:rsidRPr="0074260F">
              <w:rPr>
                <w:rFonts w:ascii="Times New Roman" w:hAnsi="Times New Roman"/>
                <w:sz w:val="24"/>
                <w:szCs w:val="24"/>
              </w:rPr>
              <w:t xml:space="preserve"> у единственного поставщика (подрядчика, исполнителя)  не проводилось, извещения о проведении конкурсов не размещались.</w:t>
            </w:r>
          </w:p>
          <w:p w:rsidR="00B52C76" w:rsidRDefault="0074260F" w:rsidP="0074260F">
            <w:pPr>
              <w:tabs>
                <w:tab w:val="left" w:pos="318"/>
              </w:tabs>
              <w:jc w:val="both"/>
              <w:rPr>
                <w:rFonts w:ascii="Times New Roman" w:hAnsi="Times New Roman"/>
                <w:sz w:val="24"/>
                <w:szCs w:val="24"/>
              </w:rPr>
            </w:pPr>
            <w:r>
              <w:rPr>
                <w:rFonts w:ascii="Times New Roman" w:hAnsi="Times New Roman"/>
                <w:sz w:val="24"/>
                <w:szCs w:val="24"/>
              </w:rPr>
              <w:t xml:space="preserve">          </w:t>
            </w:r>
            <w:r w:rsidRPr="0074260F">
              <w:rPr>
                <w:rFonts w:ascii="Times New Roman" w:hAnsi="Times New Roman"/>
                <w:sz w:val="24"/>
                <w:szCs w:val="24"/>
              </w:rPr>
              <w:t>В то же время, в отчете о бюджетных обязательствах (ф.0503128) в графе 8 – принятые бюджетные обязательства с применением конкурентных способов отражена сумма 89,480 тыс. руб. Данная информация является недостоверной.</w:t>
            </w:r>
          </w:p>
          <w:p w:rsidR="0097472E" w:rsidRPr="0097472E" w:rsidRDefault="0074260F" w:rsidP="0097472E">
            <w:pPr>
              <w:tabs>
                <w:tab w:val="left" w:pos="318"/>
              </w:tabs>
              <w:jc w:val="both"/>
              <w:rPr>
                <w:rFonts w:ascii="Times New Roman" w:hAnsi="Times New Roman"/>
                <w:sz w:val="24"/>
                <w:szCs w:val="24"/>
              </w:rPr>
            </w:pPr>
            <w:r w:rsidRPr="0074260F">
              <w:rPr>
                <w:rFonts w:ascii="Times New Roman" w:hAnsi="Times New Roman"/>
                <w:sz w:val="24"/>
                <w:szCs w:val="24"/>
              </w:rPr>
              <w:t>3.</w:t>
            </w:r>
            <w:r>
              <w:rPr>
                <w:rFonts w:ascii="Times New Roman" w:hAnsi="Times New Roman"/>
                <w:sz w:val="24"/>
                <w:szCs w:val="24"/>
              </w:rPr>
              <w:t xml:space="preserve"> </w:t>
            </w:r>
            <w:r w:rsidR="0097472E" w:rsidRPr="0097472E">
              <w:rPr>
                <w:rFonts w:ascii="Times New Roman" w:hAnsi="Times New Roman"/>
                <w:sz w:val="24"/>
                <w:szCs w:val="24"/>
              </w:rPr>
              <w:t xml:space="preserve">Выборочной проверкой форм бюджетной отчетности МБУ «Комбинат по благоустройству и </w:t>
            </w:r>
            <w:proofErr w:type="spellStart"/>
            <w:r w:rsidR="0097472E" w:rsidRPr="0097472E">
              <w:rPr>
                <w:rFonts w:ascii="Times New Roman" w:hAnsi="Times New Roman"/>
                <w:sz w:val="24"/>
                <w:szCs w:val="24"/>
              </w:rPr>
              <w:t>ресурсо</w:t>
            </w:r>
            <w:proofErr w:type="spellEnd"/>
            <w:r w:rsidR="0097472E" w:rsidRPr="0097472E">
              <w:rPr>
                <w:rFonts w:ascii="Times New Roman" w:hAnsi="Times New Roman"/>
                <w:sz w:val="24"/>
                <w:szCs w:val="24"/>
              </w:rPr>
              <w:t>-снабжающему хозяйству» установлено следующее.</w:t>
            </w:r>
          </w:p>
          <w:p w:rsidR="0097472E" w:rsidRPr="0097472E" w:rsidRDefault="0097472E" w:rsidP="0097472E">
            <w:pPr>
              <w:tabs>
                <w:tab w:val="left" w:pos="318"/>
              </w:tabs>
              <w:jc w:val="both"/>
              <w:rPr>
                <w:rFonts w:ascii="Times New Roman" w:hAnsi="Times New Roman"/>
                <w:sz w:val="24"/>
                <w:szCs w:val="24"/>
              </w:rPr>
            </w:pPr>
            <w:r>
              <w:rPr>
                <w:rFonts w:ascii="Times New Roman" w:hAnsi="Times New Roman"/>
                <w:sz w:val="24"/>
                <w:szCs w:val="24"/>
              </w:rPr>
              <w:t xml:space="preserve">1) </w:t>
            </w:r>
            <w:r w:rsidRPr="0097472E">
              <w:rPr>
                <w:rFonts w:ascii="Times New Roman" w:hAnsi="Times New Roman"/>
                <w:sz w:val="24"/>
                <w:szCs w:val="24"/>
              </w:rPr>
              <w:t>В нарушение п.2.4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в инвентаризационной описи № 18 от 01.10.2018 отсутствует подпись материально-ответственного лица - Фролова С.М.</w:t>
            </w:r>
          </w:p>
          <w:p w:rsidR="0097472E" w:rsidRPr="0097472E" w:rsidRDefault="0097472E" w:rsidP="0097472E">
            <w:pPr>
              <w:tabs>
                <w:tab w:val="left" w:pos="318"/>
              </w:tabs>
              <w:jc w:val="both"/>
              <w:rPr>
                <w:rFonts w:ascii="Times New Roman" w:hAnsi="Times New Roman"/>
                <w:sz w:val="24"/>
                <w:szCs w:val="24"/>
              </w:rPr>
            </w:pPr>
            <w:proofErr w:type="gramStart"/>
            <w:r>
              <w:rPr>
                <w:rFonts w:ascii="Times New Roman" w:hAnsi="Times New Roman"/>
                <w:sz w:val="24"/>
                <w:szCs w:val="24"/>
              </w:rPr>
              <w:t>2)</w:t>
            </w:r>
            <w:r w:rsidRPr="0097472E">
              <w:rPr>
                <w:rFonts w:ascii="Times New Roman" w:hAnsi="Times New Roman"/>
                <w:sz w:val="24"/>
                <w:szCs w:val="24"/>
              </w:rPr>
              <w:t xml:space="preserve"> В нарушение п.3 Порядка составления, утверждения и ведения плана финансово-хозяйственной деятельности муниципальных бюджетных (автономных) учреждений городского поселения Большие Вяземы Одинцовского </w:t>
            </w:r>
            <w:r w:rsidRPr="0097472E">
              <w:rPr>
                <w:rFonts w:ascii="Times New Roman" w:hAnsi="Times New Roman"/>
                <w:sz w:val="24"/>
                <w:szCs w:val="24"/>
              </w:rPr>
              <w:lastRenderedPageBreak/>
              <w:t xml:space="preserve">муниципального района, утвержденного постановлением Администрации городского поселения Большие Вяземы от 22.12.2016 № 238 (в редакции от 29.12.2018 № 241) (далее – Порядок составления, утверждения и ведения Плана ФХД) план финансово-хозяйственной деятельности МБУ «Комбинат по благоустройству и </w:t>
            </w:r>
            <w:proofErr w:type="spellStart"/>
            <w:r w:rsidRPr="0097472E">
              <w:rPr>
                <w:rFonts w:ascii="Times New Roman" w:hAnsi="Times New Roman"/>
                <w:sz w:val="24"/>
                <w:szCs w:val="24"/>
              </w:rPr>
              <w:t>ресурсо</w:t>
            </w:r>
            <w:proofErr w:type="spellEnd"/>
            <w:r w:rsidRPr="0097472E">
              <w:rPr>
                <w:rFonts w:ascii="Times New Roman" w:hAnsi="Times New Roman"/>
                <w:sz w:val="24"/>
                <w:szCs w:val="24"/>
              </w:rPr>
              <w:t>-снабжающему хозяйству» не составлен на</w:t>
            </w:r>
            <w:proofErr w:type="gramEnd"/>
            <w:r w:rsidRPr="0097472E">
              <w:rPr>
                <w:rFonts w:ascii="Times New Roman" w:hAnsi="Times New Roman"/>
                <w:sz w:val="24"/>
                <w:szCs w:val="24"/>
              </w:rPr>
              <w:t xml:space="preserve"> плановый период.</w:t>
            </w:r>
          </w:p>
          <w:p w:rsidR="0097472E" w:rsidRPr="0097472E" w:rsidRDefault="0097472E" w:rsidP="0097472E">
            <w:pPr>
              <w:tabs>
                <w:tab w:val="left" w:pos="318"/>
              </w:tabs>
              <w:jc w:val="both"/>
              <w:rPr>
                <w:rFonts w:ascii="Times New Roman" w:hAnsi="Times New Roman"/>
                <w:sz w:val="24"/>
                <w:szCs w:val="24"/>
              </w:rPr>
            </w:pPr>
            <w:proofErr w:type="gramStart"/>
            <w:r>
              <w:rPr>
                <w:rFonts w:ascii="Times New Roman" w:hAnsi="Times New Roman"/>
                <w:sz w:val="24"/>
                <w:szCs w:val="24"/>
              </w:rPr>
              <w:t>3)</w:t>
            </w:r>
            <w:r w:rsidRPr="0097472E">
              <w:rPr>
                <w:rFonts w:ascii="Times New Roman" w:hAnsi="Times New Roman"/>
                <w:sz w:val="24"/>
                <w:szCs w:val="24"/>
              </w:rPr>
              <w:t xml:space="preserve"> В нарушение п. 162 Приказа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 (далее – Инструкция № 174н) в МБУ «Комбинат по благоустройству и </w:t>
            </w:r>
            <w:proofErr w:type="spellStart"/>
            <w:r w:rsidRPr="0097472E">
              <w:rPr>
                <w:rFonts w:ascii="Times New Roman" w:hAnsi="Times New Roman"/>
                <w:sz w:val="24"/>
                <w:szCs w:val="24"/>
              </w:rPr>
              <w:t>ресурсо</w:t>
            </w:r>
            <w:proofErr w:type="spellEnd"/>
            <w:r w:rsidRPr="0097472E">
              <w:rPr>
                <w:rFonts w:ascii="Times New Roman" w:hAnsi="Times New Roman"/>
                <w:sz w:val="24"/>
                <w:szCs w:val="24"/>
              </w:rPr>
              <w:t>-снабжающему хозяйству» не ведутся счета аналитического учета счета 050000000 "Санкционирование расходов", сформированные по следующим финансовым периодам:</w:t>
            </w:r>
            <w:proofErr w:type="gramEnd"/>
          </w:p>
          <w:p w:rsidR="0097472E" w:rsidRPr="0097472E" w:rsidRDefault="0097472E" w:rsidP="0097472E">
            <w:pPr>
              <w:tabs>
                <w:tab w:val="left" w:pos="318"/>
              </w:tabs>
              <w:jc w:val="both"/>
              <w:rPr>
                <w:rFonts w:ascii="Times New Roman" w:hAnsi="Times New Roman"/>
                <w:sz w:val="24"/>
                <w:szCs w:val="24"/>
              </w:rPr>
            </w:pPr>
            <w:r w:rsidRPr="0097472E">
              <w:rPr>
                <w:rFonts w:ascii="Times New Roman" w:hAnsi="Times New Roman"/>
                <w:sz w:val="24"/>
                <w:szCs w:val="24"/>
              </w:rPr>
              <w:t xml:space="preserve">  - "Санкционирование по первому году, следующему за текущим (очередным финансовым годом)";</w:t>
            </w:r>
          </w:p>
          <w:p w:rsidR="0097472E" w:rsidRPr="0097472E" w:rsidRDefault="0097472E" w:rsidP="0097472E">
            <w:pPr>
              <w:tabs>
                <w:tab w:val="left" w:pos="318"/>
              </w:tabs>
              <w:jc w:val="both"/>
              <w:rPr>
                <w:rFonts w:ascii="Times New Roman" w:hAnsi="Times New Roman"/>
                <w:sz w:val="24"/>
                <w:szCs w:val="24"/>
              </w:rPr>
            </w:pPr>
            <w:r w:rsidRPr="0097472E">
              <w:rPr>
                <w:rFonts w:ascii="Times New Roman" w:hAnsi="Times New Roman"/>
                <w:sz w:val="24"/>
                <w:szCs w:val="24"/>
              </w:rPr>
              <w:t xml:space="preserve">  </w:t>
            </w:r>
            <w:proofErr w:type="gramStart"/>
            <w:r w:rsidRPr="0097472E">
              <w:rPr>
                <w:rFonts w:ascii="Times New Roman" w:hAnsi="Times New Roman"/>
                <w:sz w:val="24"/>
                <w:szCs w:val="24"/>
              </w:rPr>
              <w:t>- "Санкционирование по второму году, следующему за текущим (первым годом, следующим за очередным)".</w:t>
            </w:r>
            <w:proofErr w:type="gramEnd"/>
          </w:p>
          <w:p w:rsidR="0097472E" w:rsidRPr="0097472E" w:rsidRDefault="0097472E" w:rsidP="0097472E">
            <w:pPr>
              <w:tabs>
                <w:tab w:val="left" w:pos="318"/>
              </w:tabs>
              <w:jc w:val="both"/>
              <w:rPr>
                <w:rFonts w:ascii="Times New Roman" w:hAnsi="Times New Roman"/>
                <w:sz w:val="24"/>
                <w:szCs w:val="24"/>
              </w:rPr>
            </w:pPr>
            <w:proofErr w:type="gramStart"/>
            <w:r>
              <w:rPr>
                <w:rFonts w:ascii="Times New Roman" w:hAnsi="Times New Roman"/>
                <w:sz w:val="24"/>
                <w:szCs w:val="24"/>
              </w:rPr>
              <w:t>4)</w:t>
            </w:r>
            <w:r w:rsidRPr="0097472E">
              <w:rPr>
                <w:rFonts w:ascii="Times New Roman" w:hAnsi="Times New Roman"/>
                <w:sz w:val="24"/>
                <w:szCs w:val="24"/>
              </w:rPr>
              <w:t xml:space="preserve"> В нарушение п.48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 утверждённой приказом Минфина России от 25.03.2011 № 33н (далее - Инструкция № 33н) в Отчете об обязательствах, принятых </w:t>
            </w:r>
            <w:r w:rsidRPr="0097472E">
              <w:rPr>
                <w:rFonts w:ascii="Times New Roman" w:hAnsi="Times New Roman"/>
                <w:sz w:val="24"/>
                <w:szCs w:val="24"/>
              </w:rPr>
              <w:lastRenderedPageBreak/>
              <w:t>учреждением      (ф. 0503738) в гр. 4,5 по кодам строк 900,910 раздела 3 не отражены плановые назначения и принимаемые обязательства финансовых годов, следующих за текущим (отчетным</w:t>
            </w:r>
            <w:proofErr w:type="gramEnd"/>
            <w:r w:rsidRPr="0097472E">
              <w:rPr>
                <w:rFonts w:ascii="Times New Roman" w:hAnsi="Times New Roman"/>
                <w:sz w:val="24"/>
                <w:szCs w:val="24"/>
              </w:rPr>
              <w:t>) финансовым годом.</w:t>
            </w:r>
          </w:p>
          <w:p w:rsidR="0074260F" w:rsidRPr="0074260F" w:rsidRDefault="0097472E" w:rsidP="0097472E">
            <w:pPr>
              <w:tabs>
                <w:tab w:val="left" w:pos="318"/>
              </w:tabs>
              <w:jc w:val="both"/>
              <w:rPr>
                <w:rFonts w:ascii="Times New Roman" w:hAnsi="Times New Roman"/>
                <w:sz w:val="24"/>
                <w:szCs w:val="24"/>
              </w:rPr>
            </w:pPr>
            <w:proofErr w:type="gramStart"/>
            <w:r>
              <w:rPr>
                <w:rFonts w:ascii="Times New Roman" w:hAnsi="Times New Roman"/>
                <w:sz w:val="24"/>
                <w:szCs w:val="24"/>
              </w:rPr>
              <w:t>5)</w:t>
            </w:r>
            <w:r w:rsidRPr="0097472E">
              <w:rPr>
                <w:rFonts w:ascii="Times New Roman" w:hAnsi="Times New Roman"/>
                <w:sz w:val="24"/>
                <w:szCs w:val="24"/>
              </w:rPr>
              <w:t xml:space="preserve"> В нарушение п.48, п.72.1 Инструкции № 33н, п.167 Инструкции № 174н обязательства по</w:t>
            </w:r>
            <w:r>
              <w:rPr>
                <w:rFonts w:ascii="Times New Roman" w:hAnsi="Times New Roman"/>
                <w:sz w:val="24"/>
                <w:szCs w:val="24"/>
              </w:rPr>
              <w:t xml:space="preserve"> отдельным  договорам </w:t>
            </w:r>
            <w:r w:rsidRPr="0097472E">
              <w:rPr>
                <w:rFonts w:ascii="Times New Roman" w:hAnsi="Times New Roman"/>
                <w:sz w:val="24"/>
                <w:szCs w:val="24"/>
              </w:rPr>
              <w:t>не учтены по дебету счета аналитического учета счета 050217000 «Принимаемые обязательства» и не отражены по графе 7 Отчета об обязательствах учреждения (ф.0503738) и в разделе 4 Сведений о принятых и неисполненных обязательствах получателя бюджетных средств (ф.0503775).</w:t>
            </w:r>
            <w:proofErr w:type="gramEnd"/>
          </w:p>
        </w:tc>
        <w:tc>
          <w:tcPr>
            <w:tcW w:w="1985" w:type="dxa"/>
          </w:tcPr>
          <w:p w:rsidR="006547E8" w:rsidRPr="00FA6CA8" w:rsidRDefault="0070051A" w:rsidP="00E61F0C">
            <w:pPr>
              <w:rPr>
                <w:rFonts w:ascii="Times New Roman" w:hAnsi="Times New Roman" w:cs="Times New Roman"/>
                <w:sz w:val="24"/>
                <w:szCs w:val="24"/>
              </w:rPr>
            </w:pPr>
            <w:r>
              <w:rPr>
                <w:rFonts w:ascii="Times New Roman" w:hAnsi="Times New Roman" w:cs="Times New Roman"/>
                <w:sz w:val="24"/>
                <w:szCs w:val="24"/>
              </w:rPr>
              <w:lastRenderedPageBreak/>
              <w:t>Акт</w:t>
            </w:r>
            <w:r w:rsidR="00857BB4">
              <w:rPr>
                <w:rFonts w:ascii="Times New Roman" w:hAnsi="Times New Roman" w:cs="Times New Roman"/>
                <w:sz w:val="24"/>
                <w:szCs w:val="24"/>
              </w:rPr>
              <w:t xml:space="preserve">, </w:t>
            </w:r>
            <w:r w:rsidR="00407CE3">
              <w:rPr>
                <w:rFonts w:ascii="Times New Roman" w:hAnsi="Times New Roman" w:cs="Times New Roman"/>
                <w:sz w:val="24"/>
                <w:szCs w:val="24"/>
              </w:rPr>
              <w:t xml:space="preserve">отчет, </w:t>
            </w:r>
            <w:r w:rsidR="00E61F0C">
              <w:rPr>
                <w:rFonts w:ascii="Times New Roman" w:hAnsi="Times New Roman" w:cs="Times New Roman"/>
                <w:sz w:val="24"/>
                <w:szCs w:val="24"/>
              </w:rPr>
              <w:t xml:space="preserve">2 </w:t>
            </w:r>
            <w:r w:rsidR="00857BB4">
              <w:rPr>
                <w:rFonts w:ascii="Times New Roman" w:hAnsi="Times New Roman" w:cs="Times New Roman"/>
                <w:sz w:val="24"/>
                <w:szCs w:val="24"/>
              </w:rPr>
              <w:t>представлени</w:t>
            </w:r>
            <w:r w:rsidR="00E61F0C">
              <w:rPr>
                <w:rFonts w:ascii="Times New Roman" w:hAnsi="Times New Roman" w:cs="Times New Roman"/>
                <w:sz w:val="24"/>
                <w:szCs w:val="24"/>
              </w:rPr>
              <w:t>я</w:t>
            </w:r>
          </w:p>
        </w:tc>
        <w:tc>
          <w:tcPr>
            <w:tcW w:w="2268" w:type="dxa"/>
          </w:tcPr>
          <w:p w:rsidR="006547E8" w:rsidRPr="00541199" w:rsidRDefault="0070051A" w:rsidP="00E61F0C">
            <w:pPr>
              <w:tabs>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w:t>
            </w:r>
            <w:r w:rsidR="00E61F0C">
              <w:rPr>
                <w:rFonts w:ascii="Times New Roman" w:hAnsi="Times New Roman" w:cs="Times New Roman"/>
                <w:sz w:val="24"/>
                <w:szCs w:val="24"/>
              </w:rPr>
              <w:t>ях</w:t>
            </w:r>
            <w:r>
              <w:rPr>
                <w:rFonts w:ascii="Times New Roman" w:hAnsi="Times New Roman" w:cs="Times New Roman"/>
                <w:sz w:val="24"/>
                <w:szCs w:val="24"/>
              </w:rPr>
              <w:t>, исполнены полностью</w:t>
            </w:r>
          </w:p>
        </w:tc>
      </w:tr>
      <w:tr w:rsidR="005A53DA" w:rsidRPr="00FA6CA8" w:rsidTr="00DA5543">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835" w:type="dxa"/>
          </w:tcPr>
          <w:p w:rsidR="005A53DA" w:rsidRPr="006547E8" w:rsidRDefault="00D43791" w:rsidP="00407CE3">
            <w:pPr>
              <w:rPr>
                <w:rFonts w:ascii="Times New Roman" w:hAnsi="Times New Roman" w:cs="Times New Roman"/>
                <w:sz w:val="24"/>
                <w:szCs w:val="24"/>
              </w:rPr>
            </w:pPr>
            <w:r w:rsidRPr="00D43791">
              <w:rPr>
                <w:rFonts w:ascii="Times New Roman" w:hAnsi="Times New Roman" w:cs="Times New Roman"/>
                <w:sz w:val="24"/>
                <w:szCs w:val="24"/>
              </w:rPr>
              <w:t xml:space="preserve">Проверка годового отчёта об исполнении бюджета сельского поселения </w:t>
            </w:r>
            <w:proofErr w:type="gramStart"/>
            <w:r w:rsidRPr="00D43791">
              <w:rPr>
                <w:rFonts w:ascii="Times New Roman" w:hAnsi="Times New Roman" w:cs="Times New Roman"/>
                <w:sz w:val="24"/>
                <w:szCs w:val="24"/>
              </w:rPr>
              <w:t>Успенское</w:t>
            </w:r>
            <w:proofErr w:type="gramEnd"/>
            <w:r w:rsidRPr="00D43791">
              <w:rPr>
                <w:rFonts w:ascii="Times New Roman" w:hAnsi="Times New Roman" w:cs="Times New Roman"/>
                <w:sz w:val="24"/>
                <w:szCs w:val="24"/>
              </w:rPr>
              <w:t xml:space="preserve"> за 2018 год</w:t>
            </w:r>
          </w:p>
        </w:tc>
        <w:tc>
          <w:tcPr>
            <w:tcW w:w="1984" w:type="dxa"/>
          </w:tcPr>
          <w:p w:rsidR="005A53DA" w:rsidRDefault="00D43791" w:rsidP="0070051A">
            <w:pPr>
              <w:rPr>
                <w:rFonts w:ascii="Times New Roman" w:hAnsi="Times New Roman" w:cs="Times New Roman"/>
                <w:sz w:val="24"/>
                <w:szCs w:val="24"/>
              </w:rPr>
            </w:pPr>
            <w:r w:rsidRPr="00D43791">
              <w:rPr>
                <w:rFonts w:ascii="Times New Roman" w:hAnsi="Times New Roman" w:cs="Times New Roman"/>
                <w:sz w:val="24"/>
                <w:szCs w:val="24"/>
              </w:rPr>
              <w:t>пункт 2.52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28.12.2018 № 244 (с изменениями)</w:t>
            </w:r>
          </w:p>
        </w:tc>
        <w:tc>
          <w:tcPr>
            <w:tcW w:w="5529" w:type="dxa"/>
          </w:tcPr>
          <w:p w:rsidR="00D43791" w:rsidRPr="00D43791" w:rsidRDefault="00D43791" w:rsidP="00D43791">
            <w:pPr>
              <w:pStyle w:val="a5"/>
              <w:numPr>
                <w:ilvl w:val="0"/>
                <w:numId w:val="9"/>
              </w:numPr>
              <w:tabs>
                <w:tab w:val="left" w:pos="318"/>
              </w:tabs>
              <w:ind w:left="35" w:hanging="35"/>
              <w:jc w:val="both"/>
              <w:rPr>
                <w:rFonts w:ascii="Times New Roman" w:hAnsi="Times New Roman"/>
                <w:sz w:val="24"/>
                <w:szCs w:val="24"/>
              </w:rPr>
            </w:pPr>
            <w:r w:rsidRPr="00D43791">
              <w:rPr>
                <w:rFonts w:ascii="Times New Roman" w:hAnsi="Times New Roman"/>
                <w:sz w:val="24"/>
                <w:szCs w:val="24"/>
              </w:rPr>
              <w:t>Выборочной проверкой форм бюджетной отчетности Администрации сельского поселения Успенское установлено следующее:</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r w:rsidRPr="00D43791">
              <w:rPr>
                <w:rFonts w:ascii="Times New Roman" w:hAnsi="Times New Roman"/>
                <w:sz w:val="24"/>
                <w:szCs w:val="24"/>
              </w:rPr>
              <w:t>При сопоставлении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 данными Главной книги расхождений не установлено.</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r w:rsidRPr="00D43791">
              <w:rPr>
                <w:rFonts w:ascii="Times New Roman" w:hAnsi="Times New Roman"/>
                <w:sz w:val="24"/>
                <w:szCs w:val="24"/>
              </w:rPr>
              <w:t>При сопоставлении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данными Главной книги расхождений не установлено.</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r w:rsidRPr="00D43791">
              <w:rPr>
                <w:rFonts w:ascii="Times New Roman" w:hAnsi="Times New Roman"/>
                <w:sz w:val="24"/>
                <w:szCs w:val="24"/>
              </w:rPr>
              <w:lastRenderedPageBreak/>
              <w:t xml:space="preserve">При сопоставлении данных Отчета о бюджетных обязательствах </w:t>
            </w:r>
            <w:r>
              <w:rPr>
                <w:rFonts w:ascii="Times New Roman" w:hAnsi="Times New Roman"/>
                <w:sz w:val="24"/>
                <w:szCs w:val="24"/>
              </w:rPr>
              <w:t>(</w:t>
            </w:r>
            <w:r w:rsidRPr="00D43791">
              <w:rPr>
                <w:rFonts w:ascii="Times New Roman" w:hAnsi="Times New Roman"/>
                <w:sz w:val="24"/>
                <w:szCs w:val="24"/>
              </w:rPr>
              <w:t>ф. 0503128) с данными Главной книги расхождений не установлено.</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r w:rsidRPr="00D43791">
              <w:rPr>
                <w:rFonts w:ascii="Times New Roman" w:hAnsi="Times New Roman"/>
                <w:sz w:val="24"/>
                <w:szCs w:val="24"/>
              </w:rPr>
              <w:t>При сопоставлении данных Сведений по дебиторской и кредиторской задолженности (ф. 0503169) с данными Главной книги расхождений не установлено.</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proofErr w:type="gramStart"/>
            <w:r w:rsidRPr="00D43791">
              <w:rPr>
                <w:rFonts w:ascii="Times New Roman" w:hAnsi="Times New Roman"/>
                <w:sz w:val="24"/>
                <w:szCs w:val="24"/>
              </w:rPr>
              <w:t>В нарушение п.162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Минфина России от 28.12.2010 № 191н (далее – Инструкция о порядке составления и представления отчётности № 191н) в гр.2 Сведений об изменениях бюджетной росписи главного распорядителя бюджетных средств (ф. 0503163) отражены суммы утвержденных расходов бюджета поселения с учетом</w:t>
            </w:r>
            <w:proofErr w:type="gramEnd"/>
            <w:r w:rsidRPr="00D43791">
              <w:rPr>
                <w:rFonts w:ascii="Times New Roman" w:hAnsi="Times New Roman"/>
                <w:sz w:val="24"/>
                <w:szCs w:val="24"/>
              </w:rPr>
              <w:t xml:space="preserve"> внесенных изменений в решение о бюджете от 19.04.2018, 28.08.2018, 19.12.2018. </w:t>
            </w:r>
          </w:p>
          <w:p w:rsidR="00D43791" w:rsidRPr="00D43791" w:rsidRDefault="00D43791" w:rsidP="00D43791">
            <w:pPr>
              <w:pStyle w:val="a5"/>
              <w:numPr>
                <w:ilvl w:val="0"/>
                <w:numId w:val="10"/>
              </w:numPr>
              <w:tabs>
                <w:tab w:val="left" w:pos="318"/>
              </w:tabs>
              <w:ind w:left="0" w:firstLine="0"/>
              <w:jc w:val="both"/>
              <w:rPr>
                <w:rFonts w:ascii="Times New Roman" w:hAnsi="Times New Roman"/>
                <w:sz w:val="24"/>
                <w:szCs w:val="24"/>
              </w:rPr>
            </w:pPr>
            <w:r w:rsidRPr="00D43791">
              <w:rPr>
                <w:rFonts w:ascii="Times New Roman" w:hAnsi="Times New Roman"/>
                <w:sz w:val="24"/>
                <w:szCs w:val="24"/>
              </w:rPr>
              <w:t xml:space="preserve">В ходе проведения проверки установлено, что в состав инвентаризационной комиссии Администрации сельского поселения Успенское включены </w:t>
            </w:r>
            <w:r w:rsidR="00B143EB">
              <w:rPr>
                <w:rFonts w:ascii="Times New Roman" w:hAnsi="Times New Roman"/>
                <w:sz w:val="24"/>
                <w:szCs w:val="24"/>
              </w:rPr>
              <w:t xml:space="preserve">материально ответственные лица, </w:t>
            </w:r>
            <w:r w:rsidRPr="00D43791">
              <w:rPr>
                <w:rFonts w:ascii="Times New Roman" w:hAnsi="Times New Roman"/>
                <w:sz w:val="24"/>
                <w:szCs w:val="24"/>
              </w:rPr>
              <w:t xml:space="preserve">что не соответствует Приказу Минфина РФ от 13.06.1995 № 49 «Об утверждении Методических указаний по инвентаризации имущества и финансовых обязательств» (далее - Методические указания по инвентаризации № 49). </w:t>
            </w:r>
          </w:p>
          <w:p w:rsidR="00D43791" w:rsidRPr="00D43791" w:rsidRDefault="00D43791" w:rsidP="002B6B46">
            <w:pPr>
              <w:pStyle w:val="a5"/>
              <w:numPr>
                <w:ilvl w:val="0"/>
                <w:numId w:val="10"/>
              </w:numPr>
              <w:tabs>
                <w:tab w:val="left" w:pos="309"/>
              </w:tabs>
              <w:ind w:left="35" w:firstLine="0"/>
              <w:jc w:val="both"/>
              <w:rPr>
                <w:rFonts w:ascii="Times New Roman" w:hAnsi="Times New Roman"/>
                <w:sz w:val="24"/>
                <w:szCs w:val="24"/>
              </w:rPr>
            </w:pPr>
            <w:r w:rsidRPr="00D43791">
              <w:rPr>
                <w:rFonts w:ascii="Times New Roman" w:hAnsi="Times New Roman"/>
                <w:sz w:val="24"/>
                <w:szCs w:val="24"/>
              </w:rPr>
              <w:t xml:space="preserve">В ходе </w:t>
            </w:r>
            <w:proofErr w:type="gramStart"/>
            <w:r w:rsidRPr="00D43791">
              <w:rPr>
                <w:rFonts w:ascii="Times New Roman" w:hAnsi="Times New Roman"/>
                <w:sz w:val="24"/>
                <w:szCs w:val="24"/>
              </w:rPr>
              <w:t>проведения внешней проверки бюджетной отчетности Администрации сельского поселения</w:t>
            </w:r>
            <w:proofErr w:type="gramEnd"/>
            <w:r w:rsidRPr="00D43791">
              <w:rPr>
                <w:rFonts w:ascii="Times New Roman" w:hAnsi="Times New Roman"/>
                <w:sz w:val="24"/>
                <w:szCs w:val="24"/>
              </w:rPr>
              <w:t xml:space="preserve"> Успенское:</w:t>
            </w:r>
          </w:p>
          <w:p w:rsidR="00D43791" w:rsidRPr="00D43791" w:rsidRDefault="00D43791" w:rsidP="002B6B46">
            <w:pPr>
              <w:pStyle w:val="a5"/>
              <w:numPr>
                <w:ilvl w:val="0"/>
                <w:numId w:val="11"/>
              </w:numPr>
              <w:tabs>
                <w:tab w:val="left" w:pos="266"/>
              </w:tabs>
              <w:ind w:left="35" w:firstLine="0"/>
              <w:jc w:val="both"/>
              <w:rPr>
                <w:rFonts w:ascii="Times New Roman" w:hAnsi="Times New Roman"/>
                <w:sz w:val="24"/>
                <w:szCs w:val="24"/>
              </w:rPr>
            </w:pPr>
            <w:r w:rsidRPr="00D43791">
              <w:rPr>
                <w:rFonts w:ascii="Times New Roman" w:hAnsi="Times New Roman"/>
                <w:sz w:val="24"/>
                <w:szCs w:val="24"/>
              </w:rPr>
              <w:t xml:space="preserve">Фактов недостоверности бюджетной отчетности </w:t>
            </w:r>
            <w:r w:rsidRPr="00D43791">
              <w:rPr>
                <w:rFonts w:ascii="Times New Roman" w:hAnsi="Times New Roman"/>
                <w:sz w:val="24"/>
                <w:szCs w:val="24"/>
              </w:rPr>
              <w:lastRenderedPageBreak/>
              <w:t>не выявлено.</w:t>
            </w:r>
          </w:p>
          <w:p w:rsidR="00D43791" w:rsidRPr="00D43791" w:rsidRDefault="00D43791" w:rsidP="002B6B46">
            <w:pPr>
              <w:pStyle w:val="a5"/>
              <w:numPr>
                <w:ilvl w:val="0"/>
                <w:numId w:val="11"/>
              </w:numPr>
              <w:tabs>
                <w:tab w:val="left" w:pos="266"/>
              </w:tabs>
              <w:ind w:left="35" w:firstLine="0"/>
              <w:jc w:val="both"/>
              <w:rPr>
                <w:rFonts w:ascii="Times New Roman" w:hAnsi="Times New Roman"/>
                <w:sz w:val="24"/>
                <w:szCs w:val="24"/>
              </w:rPr>
            </w:pPr>
            <w:r w:rsidRPr="00D43791">
              <w:rPr>
                <w:rFonts w:ascii="Times New Roman" w:hAnsi="Times New Roman"/>
                <w:sz w:val="24"/>
                <w:szCs w:val="24"/>
              </w:rPr>
              <w:t>Фактов неполноты бюджетной отчетности не выявлено.</w:t>
            </w:r>
          </w:p>
          <w:p w:rsidR="00681956" w:rsidRDefault="00D43791" w:rsidP="002B6B46">
            <w:pPr>
              <w:pStyle w:val="a5"/>
              <w:numPr>
                <w:ilvl w:val="0"/>
                <w:numId w:val="11"/>
              </w:numPr>
              <w:tabs>
                <w:tab w:val="left" w:pos="266"/>
              </w:tabs>
              <w:ind w:left="35" w:firstLine="0"/>
              <w:jc w:val="both"/>
              <w:rPr>
                <w:rFonts w:ascii="Times New Roman" w:hAnsi="Times New Roman"/>
                <w:sz w:val="24"/>
                <w:szCs w:val="24"/>
              </w:rPr>
            </w:pPr>
            <w:r w:rsidRPr="00D43791">
              <w:rPr>
                <w:rFonts w:ascii="Times New Roman" w:hAnsi="Times New Roman"/>
                <w:sz w:val="24"/>
                <w:szCs w:val="24"/>
              </w:rPr>
              <w:t xml:space="preserve">Выявлены факты, способные негативно повлиять на достоверность отчетности (в состав инвентаризационной комиссии Администрации сельского поселения </w:t>
            </w:r>
            <w:proofErr w:type="gramStart"/>
            <w:r w:rsidRPr="00D43791">
              <w:rPr>
                <w:rFonts w:ascii="Times New Roman" w:hAnsi="Times New Roman"/>
                <w:sz w:val="24"/>
                <w:szCs w:val="24"/>
              </w:rPr>
              <w:t>Успенское</w:t>
            </w:r>
            <w:proofErr w:type="gramEnd"/>
            <w:r w:rsidRPr="00D43791">
              <w:rPr>
                <w:rFonts w:ascii="Times New Roman" w:hAnsi="Times New Roman"/>
                <w:sz w:val="24"/>
                <w:szCs w:val="24"/>
              </w:rPr>
              <w:t xml:space="preserve"> включены материально ответственные лица).</w:t>
            </w:r>
          </w:p>
          <w:p w:rsidR="00704233" w:rsidRPr="00704233" w:rsidRDefault="00704233" w:rsidP="00704233">
            <w:pPr>
              <w:pStyle w:val="a5"/>
              <w:numPr>
                <w:ilvl w:val="0"/>
                <w:numId w:val="9"/>
              </w:numPr>
              <w:tabs>
                <w:tab w:val="left" w:pos="266"/>
              </w:tabs>
              <w:ind w:left="0" w:firstLine="35"/>
              <w:jc w:val="both"/>
              <w:rPr>
                <w:rFonts w:ascii="Times New Roman" w:hAnsi="Times New Roman"/>
                <w:sz w:val="24"/>
                <w:szCs w:val="24"/>
              </w:rPr>
            </w:pPr>
            <w:r w:rsidRPr="00704233">
              <w:rPr>
                <w:rFonts w:ascii="Times New Roman" w:hAnsi="Times New Roman"/>
                <w:sz w:val="24"/>
                <w:szCs w:val="24"/>
              </w:rPr>
              <w:t xml:space="preserve">Выборочной проверкой </w:t>
            </w:r>
            <w:proofErr w:type="gramStart"/>
            <w:r w:rsidRPr="00704233">
              <w:rPr>
                <w:rFonts w:ascii="Times New Roman" w:hAnsi="Times New Roman"/>
                <w:sz w:val="24"/>
                <w:szCs w:val="24"/>
              </w:rPr>
              <w:t>форм бюджетной отчетности Совета депутатов сельского поселения</w:t>
            </w:r>
            <w:proofErr w:type="gramEnd"/>
            <w:r w:rsidRPr="00704233">
              <w:rPr>
                <w:rFonts w:ascii="Times New Roman" w:hAnsi="Times New Roman"/>
                <w:sz w:val="24"/>
                <w:szCs w:val="24"/>
              </w:rPr>
              <w:t xml:space="preserve"> Успенское путем сопоставления показателей, содержащихся в соответствующей форме, с остатками и оборотами по счетам Главной книги, расхождений не установлено, а именно:</w:t>
            </w:r>
          </w:p>
          <w:p w:rsidR="00704233" w:rsidRPr="00704233" w:rsidRDefault="00704233" w:rsidP="00704233">
            <w:pPr>
              <w:pStyle w:val="a5"/>
              <w:numPr>
                <w:ilvl w:val="0"/>
                <w:numId w:val="13"/>
              </w:numPr>
              <w:tabs>
                <w:tab w:val="left" w:pos="266"/>
              </w:tabs>
              <w:ind w:left="35" w:firstLine="0"/>
              <w:jc w:val="both"/>
              <w:rPr>
                <w:rFonts w:ascii="Times New Roman" w:hAnsi="Times New Roman"/>
                <w:sz w:val="24"/>
                <w:szCs w:val="24"/>
              </w:rPr>
            </w:pPr>
            <w:r w:rsidRPr="00704233">
              <w:rPr>
                <w:rFonts w:ascii="Times New Roman" w:hAnsi="Times New Roman"/>
                <w:sz w:val="24"/>
                <w:szCs w:val="24"/>
              </w:rPr>
              <w:t>При сопоставлении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 данными Главной книги расхождений не установлено.</w:t>
            </w:r>
          </w:p>
          <w:p w:rsidR="00704233" w:rsidRPr="00704233" w:rsidRDefault="00704233" w:rsidP="00704233">
            <w:pPr>
              <w:pStyle w:val="a5"/>
              <w:numPr>
                <w:ilvl w:val="0"/>
                <w:numId w:val="13"/>
              </w:numPr>
              <w:tabs>
                <w:tab w:val="left" w:pos="266"/>
              </w:tabs>
              <w:ind w:left="35" w:firstLine="0"/>
              <w:jc w:val="both"/>
              <w:rPr>
                <w:rFonts w:ascii="Times New Roman" w:hAnsi="Times New Roman"/>
                <w:sz w:val="24"/>
                <w:szCs w:val="24"/>
              </w:rPr>
            </w:pPr>
            <w:r w:rsidRPr="00704233">
              <w:rPr>
                <w:rFonts w:ascii="Times New Roman" w:hAnsi="Times New Roman"/>
                <w:sz w:val="24"/>
                <w:szCs w:val="24"/>
              </w:rPr>
              <w:t>При сопоставлении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данными Главной книги расхождений не установлено.</w:t>
            </w:r>
          </w:p>
          <w:p w:rsidR="00704233" w:rsidRPr="00704233" w:rsidRDefault="00704233" w:rsidP="00704233">
            <w:pPr>
              <w:pStyle w:val="a5"/>
              <w:numPr>
                <w:ilvl w:val="0"/>
                <w:numId w:val="13"/>
              </w:numPr>
              <w:tabs>
                <w:tab w:val="left" w:pos="266"/>
              </w:tabs>
              <w:ind w:left="35" w:firstLine="0"/>
              <w:jc w:val="both"/>
              <w:rPr>
                <w:rFonts w:ascii="Times New Roman" w:hAnsi="Times New Roman"/>
                <w:sz w:val="24"/>
                <w:szCs w:val="24"/>
              </w:rPr>
            </w:pPr>
            <w:r w:rsidRPr="00704233">
              <w:rPr>
                <w:rFonts w:ascii="Times New Roman" w:hAnsi="Times New Roman"/>
                <w:sz w:val="24"/>
                <w:szCs w:val="24"/>
              </w:rPr>
              <w:t xml:space="preserve">При сопоставлении данных Отчета о бюджетных обязательствах                             (ф. </w:t>
            </w:r>
            <w:r w:rsidRPr="00704233">
              <w:rPr>
                <w:rFonts w:ascii="Times New Roman" w:hAnsi="Times New Roman"/>
                <w:sz w:val="24"/>
                <w:szCs w:val="24"/>
              </w:rPr>
              <w:lastRenderedPageBreak/>
              <w:t>0503128) с данными Главной книги расхождений не установлено.</w:t>
            </w:r>
          </w:p>
          <w:p w:rsidR="00704233" w:rsidRPr="00704233" w:rsidRDefault="00704233" w:rsidP="00704233">
            <w:pPr>
              <w:pStyle w:val="a5"/>
              <w:numPr>
                <w:ilvl w:val="0"/>
                <w:numId w:val="13"/>
              </w:numPr>
              <w:tabs>
                <w:tab w:val="left" w:pos="266"/>
              </w:tabs>
              <w:ind w:left="35" w:firstLine="0"/>
              <w:jc w:val="both"/>
              <w:rPr>
                <w:rFonts w:ascii="Times New Roman" w:hAnsi="Times New Roman"/>
                <w:sz w:val="24"/>
                <w:szCs w:val="24"/>
              </w:rPr>
            </w:pPr>
            <w:r w:rsidRPr="00704233">
              <w:rPr>
                <w:rFonts w:ascii="Times New Roman" w:hAnsi="Times New Roman"/>
                <w:sz w:val="24"/>
                <w:szCs w:val="24"/>
              </w:rPr>
              <w:t>При сопоставлении данных Сведений по дебиторской и кредиторской задолженности (ф. 0503169) с данными Главной книги расхождений не установлено.</w:t>
            </w:r>
          </w:p>
          <w:p w:rsidR="00704233" w:rsidRPr="00704233" w:rsidRDefault="00704233" w:rsidP="00704233">
            <w:pPr>
              <w:tabs>
                <w:tab w:val="left" w:pos="266"/>
              </w:tabs>
              <w:jc w:val="both"/>
              <w:rPr>
                <w:rFonts w:ascii="Times New Roman" w:hAnsi="Times New Roman"/>
                <w:sz w:val="24"/>
                <w:szCs w:val="24"/>
              </w:rPr>
            </w:pPr>
            <w:r>
              <w:rPr>
                <w:rFonts w:ascii="Times New Roman" w:hAnsi="Times New Roman"/>
                <w:sz w:val="24"/>
                <w:szCs w:val="24"/>
              </w:rPr>
              <w:t xml:space="preserve">       </w:t>
            </w:r>
            <w:r w:rsidRPr="00704233">
              <w:rPr>
                <w:rFonts w:ascii="Times New Roman" w:hAnsi="Times New Roman"/>
                <w:sz w:val="24"/>
                <w:szCs w:val="24"/>
              </w:rPr>
              <w:t>В ходе проведения внешней проверки бюджетной отчетности:</w:t>
            </w:r>
          </w:p>
          <w:p w:rsidR="00704233" w:rsidRPr="00704233" w:rsidRDefault="00704233" w:rsidP="00704233">
            <w:pPr>
              <w:pStyle w:val="a5"/>
              <w:numPr>
                <w:ilvl w:val="0"/>
                <w:numId w:val="14"/>
              </w:numPr>
              <w:tabs>
                <w:tab w:val="left" w:pos="266"/>
              </w:tabs>
              <w:ind w:left="0" w:firstLine="0"/>
              <w:jc w:val="both"/>
              <w:rPr>
                <w:rFonts w:ascii="Times New Roman" w:hAnsi="Times New Roman"/>
                <w:sz w:val="24"/>
                <w:szCs w:val="24"/>
              </w:rPr>
            </w:pPr>
            <w:r w:rsidRPr="00704233">
              <w:rPr>
                <w:rFonts w:ascii="Times New Roman" w:hAnsi="Times New Roman"/>
                <w:sz w:val="24"/>
                <w:szCs w:val="24"/>
              </w:rPr>
              <w:t>Фактов недостоверности бюджетной отчетности не выявлено.</w:t>
            </w:r>
          </w:p>
          <w:p w:rsidR="00704233" w:rsidRPr="00704233" w:rsidRDefault="00704233" w:rsidP="00704233">
            <w:pPr>
              <w:pStyle w:val="a5"/>
              <w:numPr>
                <w:ilvl w:val="0"/>
                <w:numId w:val="14"/>
              </w:numPr>
              <w:tabs>
                <w:tab w:val="left" w:pos="266"/>
              </w:tabs>
              <w:ind w:left="0" w:firstLine="0"/>
              <w:jc w:val="both"/>
              <w:rPr>
                <w:rFonts w:ascii="Times New Roman" w:hAnsi="Times New Roman"/>
                <w:sz w:val="24"/>
                <w:szCs w:val="24"/>
              </w:rPr>
            </w:pPr>
            <w:r w:rsidRPr="00704233">
              <w:rPr>
                <w:rFonts w:ascii="Times New Roman" w:hAnsi="Times New Roman"/>
                <w:sz w:val="24"/>
                <w:szCs w:val="24"/>
              </w:rPr>
              <w:t>Фактов неполноты бюджетной отчетности не выявлено.</w:t>
            </w:r>
          </w:p>
          <w:p w:rsidR="00A64879" w:rsidRPr="00A64879" w:rsidRDefault="00A64879" w:rsidP="00A64879">
            <w:pPr>
              <w:pStyle w:val="a5"/>
              <w:numPr>
                <w:ilvl w:val="0"/>
                <w:numId w:val="9"/>
              </w:numPr>
              <w:tabs>
                <w:tab w:val="left" w:pos="266"/>
              </w:tabs>
              <w:ind w:left="35" w:firstLine="0"/>
              <w:jc w:val="both"/>
              <w:rPr>
                <w:rFonts w:ascii="Times New Roman" w:hAnsi="Times New Roman"/>
                <w:sz w:val="24"/>
                <w:szCs w:val="24"/>
              </w:rPr>
            </w:pPr>
            <w:r w:rsidRPr="00A64879">
              <w:rPr>
                <w:rFonts w:ascii="Times New Roman" w:hAnsi="Times New Roman"/>
                <w:sz w:val="24"/>
                <w:szCs w:val="24"/>
              </w:rPr>
              <w:t>В ходе проведения выборочной проверки бюджетной отчетности МБУ Спецслужба «Успенское» установлены следующие нарушения и недостатки.</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В нарушение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года № 33н (далее - Инструкция о порядке составл</w:t>
            </w:r>
            <w:r>
              <w:rPr>
                <w:rFonts w:ascii="Times New Roman" w:hAnsi="Times New Roman"/>
                <w:sz w:val="24"/>
                <w:szCs w:val="24"/>
              </w:rPr>
              <w:t xml:space="preserve">ения и представления отчётности </w:t>
            </w:r>
            <w:r w:rsidRPr="00A64879">
              <w:rPr>
                <w:rFonts w:ascii="Times New Roman" w:hAnsi="Times New Roman"/>
                <w:sz w:val="24"/>
                <w:szCs w:val="24"/>
              </w:rPr>
              <w:t>№ 33н), п.1.3. Методических указаний по инвентаризации № 49, инвентаризация непроизведенных активов МБУ Спецслужба «Успенское» не проведена (к проверке не представлена).</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В ходе проведения проверки установлено, что в состав инвентаризационной комиссии МБУ Спецслужба «Успенское» включены</w:t>
            </w:r>
            <w:r>
              <w:rPr>
                <w:rFonts w:ascii="Times New Roman" w:hAnsi="Times New Roman"/>
                <w:sz w:val="24"/>
                <w:szCs w:val="24"/>
              </w:rPr>
              <w:t xml:space="preserve"> материально ответственные лица</w:t>
            </w:r>
            <w:r w:rsidRPr="00A64879">
              <w:rPr>
                <w:rFonts w:ascii="Times New Roman" w:hAnsi="Times New Roman"/>
                <w:sz w:val="24"/>
                <w:szCs w:val="24"/>
              </w:rPr>
              <w:t xml:space="preserve">, что не соответствует Методическим указаниям по инвентаризации № </w:t>
            </w:r>
            <w:r w:rsidRPr="00A64879">
              <w:rPr>
                <w:rFonts w:ascii="Times New Roman" w:hAnsi="Times New Roman"/>
                <w:sz w:val="24"/>
                <w:szCs w:val="24"/>
              </w:rPr>
              <w:lastRenderedPageBreak/>
              <w:t xml:space="preserve">49. </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Проверкой форм бюджетной отчетности путем сопоставления показателей, содержащихся в соответствующей форме, с остатками и оборотами по счетам Главной книги, расхождений не установлено, а именно:</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При сопоставлении данных Баланса муниципального учреждения (ф.0503730) с данными Главной книги расхождений не установлено.</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При сопоставлении данных Отчетов об исполнении учреждением плана его финансово-хозяйственной деятельности (ф. 0503737) с данными Главной книги расхождений не установлено.</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При сопоставлении данных Отчетов об обязательствах учреждения (ф. 0503738) с данными Главной книги расхождений не установлено.</w:t>
            </w:r>
          </w:p>
          <w:p w:rsidR="00A64879" w:rsidRPr="00A64879" w:rsidRDefault="00A64879" w:rsidP="00A64879">
            <w:pPr>
              <w:pStyle w:val="a5"/>
              <w:numPr>
                <w:ilvl w:val="0"/>
                <w:numId w:val="16"/>
              </w:numPr>
              <w:tabs>
                <w:tab w:val="left" w:pos="266"/>
              </w:tabs>
              <w:ind w:left="0" w:firstLine="0"/>
              <w:jc w:val="both"/>
              <w:rPr>
                <w:rFonts w:ascii="Times New Roman" w:hAnsi="Times New Roman"/>
                <w:sz w:val="24"/>
                <w:szCs w:val="24"/>
              </w:rPr>
            </w:pPr>
            <w:r w:rsidRPr="00A64879">
              <w:rPr>
                <w:rFonts w:ascii="Times New Roman" w:hAnsi="Times New Roman"/>
                <w:sz w:val="24"/>
                <w:szCs w:val="24"/>
              </w:rPr>
              <w:t>При сопоставлении данных Сведений по дебиторской и кредиторской задолженности учреждения (ф. 0503769) с данными Главной книги расхождений не установлено.</w:t>
            </w:r>
          </w:p>
          <w:p w:rsidR="00A64879" w:rsidRPr="00A64879" w:rsidRDefault="00A64879" w:rsidP="00A64879">
            <w:pPr>
              <w:pStyle w:val="a5"/>
              <w:tabs>
                <w:tab w:val="left" w:pos="266"/>
              </w:tabs>
              <w:ind w:left="0"/>
              <w:jc w:val="both"/>
              <w:rPr>
                <w:rFonts w:ascii="Times New Roman" w:hAnsi="Times New Roman"/>
                <w:sz w:val="24"/>
                <w:szCs w:val="24"/>
              </w:rPr>
            </w:pPr>
            <w:r>
              <w:rPr>
                <w:rFonts w:ascii="Times New Roman" w:hAnsi="Times New Roman"/>
                <w:sz w:val="24"/>
                <w:szCs w:val="24"/>
              </w:rPr>
              <w:t xml:space="preserve">       </w:t>
            </w:r>
            <w:r w:rsidRPr="00A64879">
              <w:rPr>
                <w:rFonts w:ascii="Times New Roman" w:hAnsi="Times New Roman"/>
                <w:sz w:val="24"/>
                <w:szCs w:val="24"/>
              </w:rPr>
              <w:t>В нарушение п.56 Инструкции о порядке составления и представления отчётности № 33н отсутствуют следующие формы бюджетной отчетности ф.0503767, 0503771, 0503772, 0503295, 0503790.</w:t>
            </w:r>
          </w:p>
          <w:p w:rsidR="00A64879" w:rsidRPr="00A64879" w:rsidRDefault="00A64879" w:rsidP="00A64879">
            <w:pPr>
              <w:tabs>
                <w:tab w:val="left" w:pos="266"/>
              </w:tabs>
              <w:jc w:val="both"/>
              <w:rPr>
                <w:rFonts w:ascii="Times New Roman" w:hAnsi="Times New Roman"/>
                <w:sz w:val="24"/>
                <w:szCs w:val="24"/>
              </w:rPr>
            </w:pPr>
            <w:r>
              <w:rPr>
                <w:rFonts w:ascii="Times New Roman" w:hAnsi="Times New Roman"/>
                <w:sz w:val="24"/>
                <w:szCs w:val="24"/>
              </w:rPr>
              <w:t xml:space="preserve">       </w:t>
            </w:r>
            <w:r w:rsidRPr="00A64879">
              <w:rPr>
                <w:rFonts w:ascii="Times New Roman" w:hAnsi="Times New Roman"/>
                <w:sz w:val="24"/>
                <w:szCs w:val="24"/>
              </w:rPr>
              <w:t>Таким образом, в ходе проведения внешней проверки бюджетной отчетности МБУ Спецслужба «Успенское» за 2018 год:</w:t>
            </w:r>
          </w:p>
          <w:p w:rsidR="00A64879" w:rsidRPr="00A64879" w:rsidRDefault="00A64879" w:rsidP="00A64879">
            <w:pPr>
              <w:pStyle w:val="a5"/>
              <w:numPr>
                <w:ilvl w:val="0"/>
                <w:numId w:val="17"/>
              </w:numPr>
              <w:tabs>
                <w:tab w:val="left" w:pos="266"/>
              </w:tabs>
              <w:ind w:left="35" w:firstLine="0"/>
              <w:jc w:val="both"/>
              <w:rPr>
                <w:rFonts w:ascii="Times New Roman" w:hAnsi="Times New Roman"/>
                <w:sz w:val="24"/>
                <w:szCs w:val="24"/>
              </w:rPr>
            </w:pPr>
            <w:r w:rsidRPr="00A64879">
              <w:rPr>
                <w:rFonts w:ascii="Times New Roman" w:hAnsi="Times New Roman"/>
                <w:sz w:val="24"/>
                <w:szCs w:val="24"/>
              </w:rPr>
              <w:t>Фактов недостоверности бюджетной отчетности не выявлено.</w:t>
            </w:r>
          </w:p>
          <w:p w:rsidR="00A64879" w:rsidRPr="00A64879" w:rsidRDefault="00A64879" w:rsidP="00A64879">
            <w:pPr>
              <w:pStyle w:val="a5"/>
              <w:numPr>
                <w:ilvl w:val="0"/>
                <w:numId w:val="17"/>
              </w:numPr>
              <w:tabs>
                <w:tab w:val="left" w:pos="266"/>
              </w:tabs>
              <w:ind w:left="35" w:firstLine="0"/>
              <w:jc w:val="both"/>
              <w:rPr>
                <w:rFonts w:ascii="Times New Roman" w:hAnsi="Times New Roman"/>
                <w:sz w:val="24"/>
                <w:szCs w:val="24"/>
              </w:rPr>
            </w:pPr>
            <w:r w:rsidRPr="00A64879">
              <w:rPr>
                <w:rFonts w:ascii="Times New Roman" w:hAnsi="Times New Roman"/>
                <w:sz w:val="24"/>
                <w:szCs w:val="24"/>
              </w:rPr>
              <w:lastRenderedPageBreak/>
              <w:t>Выявлены факты неполноты бюджетной отчетности.</w:t>
            </w:r>
          </w:p>
          <w:p w:rsidR="002B6B46" w:rsidRDefault="00A64879" w:rsidP="00A64879">
            <w:pPr>
              <w:pStyle w:val="a5"/>
              <w:numPr>
                <w:ilvl w:val="0"/>
                <w:numId w:val="17"/>
              </w:numPr>
              <w:tabs>
                <w:tab w:val="left" w:pos="266"/>
              </w:tabs>
              <w:ind w:left="35" w:firstLine="0"/>
              <w:jc w:val="both"/>
              <w:rPr>
                <w:rFonts w:ascii="Times New Roman" w:hAnsi="Times New Roman"/>
                <w:sz w:val="24"/>
                <w:szCs w:val="24"/>
              </w:rPr>
            </w:pPr>
            <w:r w:rsidRPr="00A64879">
              <w:rPr>
                <w:rFonts w:ascii="Times New Roman" w:hAnsi="Times New Roman"/>
                <w:sz w:val="24"/>
                <w:szCs w:val="24"/>
              </w:rPr>
              <w:t>Выявлены факты, способные негативно повлиять на достоверность отчетности (отсутствие инвентаризации непроизведенных активов, включение в состав инвентаризационной комиссии материально-ответственных лиц).</w:t>
            </w:r>
          </w:p>
          <w:p w:rsidR="00274C39" w:rsidRPr="00274C39" w:rsidRDefault="00274C39" w:rsidP="00274C39">
            <w:pPr>
              <w:pStyle w:val="a5"/>
              <w:numPr>
                <w:ilvl w:val="0"/>
                <w:numId w:val="9"/>
              </w:numPr>
              <w:tabs>
                <w:tab w:val="left" w:pos="295"/>
              </w:tabs>
              <w:ind w:left="35" w:firstLine="0"/>
              <w:jc w:val="both"/>
              <w:rPr>
                <w:rFonts w:ascii="Times New Roman" w:hAnsi="Times New Roman"/>
                <w:sz w:val="24"/>
                <w:szCs w:val="24"/>
              </w:rPr>
            </w:pPr>
            <w:r w:rsidRPr="00274C39">
              <w:rPr>
                <w:rFonts w:ascii="Times New Roman" w:hAnsi="Times New Roman"/>
                <w:sz w:val="24"/>
                <w:szCs w:val="24"/>
              </w:rPr>
              <w:t xml:space="preserve">В Контрольно-счетную палату одновременно с годовым отчетом об исполнении бюджета на 01.01.2019 ф.0503117 не </w:t>
            </w:r>
            <w:proofErr w:type="gramStart"/>
            <w:r w:rsidRPr="00274C39">
              <w:rPr>
                <w:rFonts w:ascii="Times New Roman" w:hAnsi="Times New Roman"/>
                <w:sz w:val="24"/>
                <w:szCs w:val="24"/>
              </w:rPr>
              <w:t>представлены</w:t>
            </w:r>
            <w:proofErr w:type="gramEnd"/>
            <w:r w:rsidRPr="00274C39">
              <w:rPr>
                <w:rFonts w:ascii="Times New Roman" w:hAnsi="Times New Roman"/>
                <w:sz w:val="24"/>
                <w:szCs w:val="24"/>
              </w:rPr>
              <w:t>: Баланс по поступлениям и выбытиям бюджетных средств (ф.0503140), Баланс исполнения бюджета (ф.0503120), предусмотренные ст.264.1 Бюджетного кодекса Российской Федерации и п.11.2. Инструкции о порядке составления и представления отчётности № 191н.</w:t>
            </w:r>
          </w:p>
        </w:tc>
        <w:tc>
          <w:tcPr>
            <w:tcW w:w="1985" w:type="dxa"/>
          </w:tcPr>
          <w:p w:rsidR="005A53DA" w:rsidRDefault="00E61F0C" w:rsidP="00E61F0C">
            <w:pPr>
              <w:rPr>
                <w:rFonts w:ascii="Times New Roman" w:hAnsi="Times New Roman" w:cs="Times New Roman"/>
                <w:sz w:val="24"/>
                <w:szCs w:val="24"/>
              </w:rPr>
            </w:pPr>
            <w:r>
              <w:rPr>
                <w:rFonts w:ascii="Times New Roman" w:hAnsi="Times New Roman" w:cs="Times New Roman"/>
                <w:sz w:val="24"/>
                <w:szCs w:val="24"/>
              </w:rPr>
              <w:lastRenderedPageBreak/>
              <w:t>Акт</w:t>
            </w:r>
            <w:r w:rsidR="00857BB4">
              <w:rPr>
                <w:rFonts w:ascii="Times New Roman" w:hAnsi="Times New Roman" w:cs="Times New Roman"/>
                <w:sz w:val="24"/>
                <w:szCs w:val="24"/>
              </w:rPr>
              <w:t xml:space="preserve">, </w:t>
            </w:r>
            <w:r w:rsidR="004E10D8">
              <w:rPr>
                <w:rFonts w:ascii="Times New Roman" w:hAnsi="Times New Roman" w:cs="Times New Roman"/>
                <w:sz w:val="24"/>
                <w:szCs w:val="24"/>
              </w:rPr>
              <w:t xml:space="preserve">отчет, </w:t>
            </w:r>
            <w:r>
              <w:rPr>
                <w:rFonts w:ascii="Times New Roman" w:hAnsi="Times New Roman" w:cs="Times New Roman"/>
                <w:sz w:val="24"/>
                <w:szCs w:val="24"/>
              </w:rPr>
              <w:t xml:space="preserve">2 </w:t>
            </w:r>
            <w:r w:rsidR="00857BB4">
              <w:rPr>
                <w:rFonts w:ascii="Times New Roman" w:hAnsi="Times New Roman" w:cs="Times New Roman"/>
                <w:sz w:val="24"/>
                <w:szCs w:val="24"/>
              </w:rPr>
              <w:t>представлени</w:t>
            </w:r>
            <w:r>
              <w:rPr>
                <w:rFonts w:ascii="Times New Roman" w:hAnsi="Times New Roman" w:cs="Times New Roman"/>
                <w:sz w:val="24"/>
                <w:szCs w:val="24"/>
              </w:rPr>
              <w:t>я</w:t>
            </w:r>
          </w:p>
        </w:tc>
        <w:tc>
          <w:tcPr>
            <w:tcW w:w="2268" w:type="dxa"/>
          </w:tcPr>
          <w:p w:rsidR="005A53DA" w:rsidRDefault="00E64B3C" w:rsidP="00E61F0C">
            <w:pPr>
              <w:tabs>
                <w:tab w:val="left" w:pos="742"/>
                <w:tab w:val="left" w:pos="1484"/>
              </w:tabs>
              <w:ind w:right="-250"/>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w:t>
            </w:r>
            <w:r w:rsidR="00E61F0C">
              <w:rPr>
                <w:rFonts w:ascii="Times New Roman" w:hAnsi="Times New Roman" w:cs="Times New Roman"/>
                <w:sz w:val="24"/>
                <w:szCs w:val="24"/>
              </w:rPr>
              <w:t>ях</w:t>
            </w:r>
            <w:r>
              <w:rPr>
                <w:rFonts w:ascii="Times New Roman" w:hAnsi="Times New Roman" w:cs="Times New Roman"/>
                <w:sz w:val="24"/>
                <w:szCs w:val="24"/>
              </w:rPr>
              <w:t>, исполнены полностью</w:t>
            </w:r>
          </w:p>
        </w:tc>
      </w:tr>
      <w:tr w:rsidR="005A53DA" w:rsidRPr="00FA6CA8" w:rsidTr="00DA5543">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rsidR="005A53DA" w:rsidRPr="006547E8" w:rsidRDefault="00DA5543" w:rsidP="00030A13">
            <w:pPr>
              <w:rPr>
                <w:rFonts w:ascii="Times New Roman" w:hAnsi="Times New Roman" w:cs="Times New Roman"/>
                <w:sz w:val="24"/>
                <w:szCs w:val="24"/>
              </w:rPr>
            </w:pPr>
            <w:r w:rsidRPr="00DA5543">
              <w:rPr>
                <w:rFonts w:ascii="Times New Roman" w:hAnsi="Times New Roman" w:cs="Times New Roman"/>
                <w:sz w:val="24"/>
                <w:szCs w:val="24"/>
              </w:rPr>
              <w:t xml:space="preserve">Проверка годового отчета об исполнении бюджета сельского поселения </w:t>
            </w:r>
            <w:proofErr w:type="spellStart"/>
            <w:r w:rsidRPr="00DA5543">
              <w:rPr>
                <w:rFonts w:ascii="Times New Roman" w:hAnsi="Times New Roman" w:cs="Times New Roman"/>
                <w:sz w:val="24"/>
                <w:szCs w:val="24"/>
              </w:rPr>
              <w:t>Захаровское</w:t>
            </w:r>
            <w:proofErr w:type="spellEnd"/>
            <w:r w:rsidRPr="00DA5543">
              <w:rPr>
                <w:rFonts w:ascii="Times New Roman" w:hAnsi="Times New Roman" w:cs="Times New Roman"/>
                <w:sz w:val="24"/>
                <w:szCs w:val="24"/>
              </w:rPr>
              <w:t xml:space="preserve"> за 2018 год</w:t>
            </w:r>
          </w:p>
        </w:tc>
        <w:tc>
          <w:tcPr>
            <w:tcW w:w="1984" w:type="dxa"/>
          </w:tcPr>
          <w:p w:rsidR="005A53DA" w:rsidRDefault="00DA5543" w:rsidP="00DA5543">
            <w:pPr>
              <w:rPr>
                <w:rFonts w:ascii="Times New Roman" w:hAnsi="Times New Roman" w:cs="Times New Roman"/>
                <w:sz w:val="24"/>
                <w:szCs w:val="24"/>
              </w:rPr>
            </w:pPr>
            <w:r>
              <w:rPr>
                <w:rFonts w:ascii="Times New Roman" w:hAnsi="Times New Roman" w:cs="Times New Roman"/>
                <w:sz w:val="24"/>
                <w:szCs w:val="24"/>
              </w:rPr>
              <w:t xml:space="preserve">п. 2.34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28.12.2018 № 244 (с </w:t>
            </w:r>
            <w:r>
              <w:rPr>
                <w:rFonts w:ascii="Times New Roman" w:hAnsi="Times New Roman" w:cs="Times New Roman"/>
                <w:sz w:val="24"/>
                <w:szCs w:val="24"/>
              </w:rPr>
              <w:lastRenderedPageBreak/>
              <w:t>изменениями и дополнениями)</w:t>
            </w:r>
          </w:p>
        </w:tc>
        <w:tc>
          <w:tcPr>
            <w:tcW w:w="5529" w:type="dxa"/>
          </w:tcPr>
          <w:p w:rsidR="008F5019" w:rsidRDefault="00DA5543" w:rsidP="00DA55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DA5543">
              <w:rPr>
                <w:rFonts w:ascii="Times New Roman" w:hAnsi="Times New Roman" w:cs="Times New Roman"/>
                <w:sz w:val="24"/>
                <w:szCs w:val="24"/>
              </w:rPr>
              <w:t xml:space="preserve">В нарушение п. 11.2 Инструкции № 191н для проверки годового отчета об исполнении бюджета сельского поселения </w:t>
            </w:r>
            <w:proofErr w:type="spellStart"/>
            <w:r w:rsidRPr="00DA5543">
              <w:rPr>
                <w:rFonts w:ascii="Times New Roman" w:hAnsi="Times New Roman" w:cs="Times New Roman"/>
                <w:sz w:val="24"/>
                <w:szCs w:val="24"/>
              </w:rPr>
              <w:t>Захаровское</w:t>
            </w:r>
            <w:proofErr w:type="spellEnd"/>
            <w:r w:rsidRPr="00DA5543">
              <w:rPr>
                <w:rFonts w:ascii="Times New Roman" w:hAnsi="Times New Roman" w:cs="Times New Roman"/>
                <w:sz w:val="24"/>
                <w:szCs w:val="24"/>
              </w:rPr>
              <w:t xml:space="preserve"> Одинцовского муниципального района за 2018 год не представлены следующие формы: Баланс исполнения бюджета на 01 января 2019 года                  (ф. 0503120); Отчет о кассовом поступлении и выбытии бюджетных средств на 01 января 2019 года (ф. 0503124); Баланс по поступлениям и выбытиям бюджетных средств на 01 января 2019 года (ф. 0503140).</w:t>
            </w:r>
          </w:p>
          <w:p w:rsidR="00DA5543" w:rsidRPr="00DA5543" w:rsidRDefault="00DA5543" w:rsidP="00DA5543">
            <w:pPr>
              <w:tabs>
                <w:tab w:val="left" w:pos="318"/>
              </w:tabs>
              <w:jc w:val="both"/>
              <w:rPr>
                <w:rFonts w:ascii="Times New Roman" w:hAnsi="Times New Roman" w:cs="Times New Roman"/>
                <w:sz w:val="24"/>
                <w:szCs w:val="24"/>
              </w:rPr>
            </w:pPr>
            <w:r>
              <w:rPr>
                <w:rFonts w:ascii="Times New Roman" w:hAnsi="Times New Roman" w:cs="Times New Roman"/>
                <w:sz w:val="24"/>
                <w:szCs w:val="24"/>
              </w:rPr>
              <w:t xml:space="preserve">2. </w:t>
            </w:r>
            <w:r w:rsidRPr="00DA5543">
              <w:rPr>
                <w:rFonts w:ascii="Times New Roman" w:hAnsi="Times New Roman" w:cs="Times New Roman"/>
                <w:sz w:val="24"/>
                <w:szCs w:val="24"/>
              </w:rPr>
              <w:t xml:space="preserve">При проверке бюджетной отчетности Администрации сельского поселения </w:t>
            </w:r>
            <w:proofErr w:type="spellStart"/>
            <w:r w:rsidRPr="00DA5543">
              <w:rPr>
                <w:rFonts w:ascii="Times New Roman" w:hAnsi="Times New Roman" w:cs="Times New Roman"/>
                <w:sz w:val="24"/>
                <w:szCs w:val="24"/>
              </w:rPr>
              <w:t>Захаровское</w:t>
            </w:r>
            <w:proofErr w:type="spellEnd"/>
            <w:r w:rsidRPr="00DA5543">
              <w:rPr>
                <w:rFonts w:ascii="Times New Roman" w:hAnsi="Times New Roman" w:cs="Times New Roman"/>
                <w:sz w:val="24"/>
                <w:szCs w:val="24"/>
              </w:rPr>
              <w:t xml:space="preserve"> установлено следующее: </w:t>
            </w:r>
          </w:p>
          <w:p w:rsidR="00DA5543" w:rsidRPr="00DA5543" w:rsidRDefault="00DA5543" w:rsidP="00DA5543">
            <w:pPr>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DA5543">
              <w:rPr>
                <w:rFonts w:ascii="Times New Roman" w:hAnsi="Times New Roman" w:cs="Times New Roman"/>
                <w:sz w:val="24"/>
                <w:szCs w:val="24"/>
              </w:rPr>
              <w:t>В нарушение ст. 11 Федерального закона от 06.12.2011 № 402-ФЗ</w:t>
            </w:r>
            <w:r>
              <w:rPr>
                <w:rFonts w:ascii="Times New Roman" w:hAnsi="Times New Roman" w:cs="Times New Roman"/>
                <w:sz w:val="24"/>
                <w:szCs w:val="24"/>
              </w:rPr>
              <w:t xml:space="preserve"> </w:t>
            </w:r>
            <w:r w:rsidRPr="00DA5543">
              <w:rPr>
                <w:rFonts w:ascii="Times New Roman" w:hAnsi="Times New Roman" w:cs="Times New Roman"/>
                <w:sz w:val="24"/>
                <w:szCs w:val="24"/>
              </w:rPr>
              <w:t xml:space="preserve">«О бухгалтерском учете», п. 3.44 Методических указаний по инвентаризации </w:t>
            </w:r>
            <w:r w:rsidRPr="00DA5543">
              <w:rPr>
                <w:rFonts w:ascii="Times New Roman" w:hAnsi="Times New Roman" w:cs="Times New Roman"/>
                <w:sz w:val="24"/>
                <w:szCs w:val="24"/>
              </w:rPr>
              <w:lastRenderedPageBreak/>
              <w:t>имущества и финансовых обязательств, утвержденных приказом Минфина РФ от 13.06.1995 № 49 (далее – Методические указания по инвентаризации № 49) отдельные акты сверки взаимных расчетов на 31.12.2018, инвентаризация которых проведена в соответствии с распоряжением от 29.10.2018 № 181-р, отсутствуют (к проверке не представлены).</w:t>
            </w:r>
            <w:proofErr w:type="gramEnd"/>
            <w:r w:rsidRPr="00DA5543">
              <w:rPr>
                <w:rFonts w:ascii="Times New Roman" w:hAnsi="Times New Roman" w:cs="Times New Roman"/>
                <w:sz w:val="24"/>
                <w:szCs w:val="24"/>
              </w:rPr>
              <w:t xml:space="preserve"> Отсутствие актов сверок, подтвержденных дебиторами и кредиторами, может негативно повлиять на достоверность бюджетной отчетности.</w:t>
            </w:r>
          </w:p>
          <w:p w:rsidR="00DA5543" w:rsidRPr="00DA5543" w:rsidRDefault="00DA5543" w:rsidP="00DA5543">
            <w:pPr>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Pr="00DA5543">
              <w:rPr>
                <w:rFonts w:ascii="Times New Roman" w:hAnsi="Times New Roman" w:cs="Times New Roman"/>
                <w:sz w:val="24"/>
                <w:szCs w:val="24"/>
              </w:rPr>
              <w:t>В нарушение п. 55 Инструкции № 191н в представленном к проверке 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утвержденные бюджетные назначения по доходам, отраженные по строке 010 графы 4 раздела «Доходы бюджета» не соответствуют данным Главной книги, а именно данным счетов 150400000 «Сметные (плановые</w:t>
            </w:r>
            <w:proofErr w:type="gramEnd"/>
            <w:r w:rsidRPr="00DA5543">
              <w:rPr>
                <w:rFonts w:ascii="Times New Roman" w:hAnsi="Times New Roman" w:cs="Times New Roman"/>
                <w:sz w:val="24"/>
                <w:szCs w:val="24"/>
              </w:rPr>
              <w:t>, прогнозные) назначения»: в отчете отражено «172 830 211,12», по данным Главной книги – «172 553 261,12». Расхождение составляет 0,16%.</w:t>
            </w:r>
          </w:p>
          <w:p w:rsidR="00DA5543" w:rsidRPr="00DA5543" w:rsidRDefault="00DA5543" w:rsidP="00DA5543">
            <w:pPr>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DA5543">
              <w:rPr>
                <w:rFonts w:ascii="Times New Roman" w:hAnsi="Times New Roman" w:cs="Times New Roman"/>
                <w:sz w:val="24"/>
                <w:szCs w:val="24"/>
              </w:rPr>
              <w:t>В нарушение п. 7, 70, 71, 170.2 Инс</w:t>
            </w:r>
            <w:r>
              <w:rPr>
                <w:rFonts w:ascii="Times New Roman" w:hAnsi="Times New Roman" w:cs="Times New Roman"/>
                <w:sz w:val="24"/>
                <w:szCs w:val="24"/>
              </w:rPr>
              <w:t xml:space="preserve">трукции № 191н обязательства по </w:t>
            </w:r>
            <w:r w:rsidRPr="00DA5543">
              <w:rPr>
                <w:rFonts w:ascii="Times New Roman" w:hAnsi="Times New Roman" w:cs="Times New Roman"/>
                <w:sz w:val="24"/>
                <w:szCs w:val="24"/>
              </w:rPr>
              <w:t xml:space="preserve">9 муниципальным контрактам на общую сумму 12 185,553 тыс. руб. не учтены по дебету счета аналитического учета счета 150217000 «Принимаемые обязательства» и не отражены по графе 8 Отчета о бюджетных обязательствах (ф. 0503128) и в графах 2, 3, 4 </w:t>
            </w:r>
            <w:r w:rsidRPr="00DA5543">
              <w:rPr>
                <w:rFonts w:ascii="Times New Roman" w:hAnsi="Times New Roman" w:cs="Times New Roman"/>
                <w:sz w:val="24"/>
                <w:szCs w:val="24"/>
              </w:rPr>
              <w:lastRenderedPageBreak/>
              <w:t>раздела 4 Сведений о принятых и неисполненных обязательствах получателя бюджетных</w:t>
            </w:r>
            <w:proofErr w:type="gramEnd"/>
            <w:r w:rsidRPr="00DA5543">
              <w:rPr>
                <w:rFonts w:ascii="Times New Roman" w:hAnsi="Times New Roman" w:cs="Times New Roman"/>
                <w:sz w:val="24"/>
                <w:szCs w:val="24"/>
              </w:rPr>
              <w:t xml:space="preserve"> средств                            (ф. 0503175).</w:t>
            </w:r>
          </w:p>
          <w:p w:rsidR="00DA5543" w:rsidRDefault="00DA5543" w:rsidP="00DA5543">
            <w:pPr>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Pr="00DA5543">
              <w:rPr>
                <w:rFonts w:ascii="Times New Roman" w:hAnsi="Times New Roman" w:cs="Times New Roman"/>
                <w:sz w:val="24"/>
                <w:szCs w:val="24"/>
              </w:rPr>
              <w:t>В нарушение п. 162 Инструкции № 191н в Сведениях об изменениях бюджетной росписи главного распорядителя бюджетных средств, главного администратора источников финансирования дефицита бюджета (ф. 0503163) в графе 2 указаны бюджетные назначения в сумме 197 291,078 тыс. руб., которые не утверждались на отчетный финансовый год законом (решением) о бюджете: решением Совета депутатов от 15.12.2017 № 1/32 в ведомственной структуре расходов по Администрации</w:t>
            </w:r>
            <w:proofErr w:type="gramEnd"/>
            <w:r w:rsidRPr="00DA5543">
              <w:rPr>
                <w:rFonts w:ascii="Times New Roman" w:hAnsi="Times New Roman" w:cs="Times New Roman"/>
                <w:sz w:val="24"/>
                <w:szCs w:val="24"/>
              </w:rPr>
              <w:t xml:space="preserve"> утверждено 164 533,209 тыс. руб.</w:t>
            </w:r>
          </w:p>
          <w:p w:rsidR="002B4DBE" w:rsidRPr="002B4DBE" w:rsidRDefault="002B4DBE" w:rsidP="002B4DBE">
            <w:pPr>
              <w:jc w:val="both"/>
              <w:rPr>
                <w:rFonts w:ascii="Times New Roman" w:hAnsi="Times New Roman" w:cs="Times New Roman"/>
                <w:sz w:val="24"/>
                <w:szCs w:val="24"/>
              </w:rPr>
            </w:pPr>
            <w:r>
              <w:rPr>
                <w:rFonts w:ascii="Times New Roman" w:hAnsi="Times New Roman" w:cs="Times New Roman"/>
                <w:sz w:val="24"/>
                <w:szCs w:val="24"/>
              </w:rPr>
              <w:t xml:space="preserve">3. </w:t>
            </w:r>
            <w:r w:rsidRPr="002B4DBE">
              <w:rPr>
                <w:rFonts w:ascii="Times New Roman" w:hAnsi="Times New Roman" w:cs="Times New Roman"/>
                <w:sz w:val="24"/>
                <w:szCs w:val="24"/>
              </w:rPr>
              <w:t xml:space="preserve">При проверке бюджетной отчетности подведомственного Администрации сельского поселения </w:t>
            </w:r>
            <w:proofErr w:type="spellStart"/>
            <w:r w:rsidRPr="002B4DBE">
              <w:rPr>
                <w:rFonts w:ascii="Times New Roman" w:hAnsi="Times New Roman" w:cs="Times New Roman"/>
                <w:sz w:val="24"/>
                <w:szCs w:val="24"/>
              </w:rPr>
              <w:t>Захаровское</w:t>
            </w:r>
            <w:proofErr w:type="spellEnd"/>
            <w:r w:rsidRPr="002B4DBE">
              <w:rPr>
                <w:rFonts w:ascii="Times New Roman" w:hAnsi="Times New Roman" w:cs="Times New Roman"/>
                <w:sz w:val="24"/>
                <w:szCs w:val="24"/>
              </w:rPr>
              <w:t xml:space="preserve"> учреждения                            (МБУ «Благоустройство и озеленение») установлено следующее: </w:t>
            </w:r>
          </w:p>
          <w:p w:rsidR="002B4DBE" w:rsidRDefault="002B4DBE" w:rsidP="002B4DBE">
            <w:pPr>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Pr="002B4DBE">
              <w:rPr>
                <w:rFonts w:ascii="Times New Roman" w:hAnsi="Times New Roman" w:cs="Times New Roman"/>
                <w:sz w:val="24"/>
                <w:szCs w:val="24"/>
              </w:rPr>
              <w:t>В нарушение п.1 и п.2 ст.11 Федерального закона от 22.10.2011 № 402- ФЗ «О бухгалтерском учете», п. 1.4, п.2.5, п.2.6, п.2.7 Методических указаний № 49 в инвентаризационных описях (сличительных ведомостях) №№ 00000001, 00000002, 00000003, 00000004 отсутствуют данные о фактическом наличии инвентаризируемых объектов, которые сопоставляются с данными регистров бухгалтерского учета.</w:t>
            </w:r>
            <w:proofErr w:type="gramEnd"/>
          </w:p>
          <w:p w:rsidR="002B4DBE" w:rsidRDefault="002B4DBE" w:rsidP="002B4DBE">
            <w:pPr>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sidRPr="002B4DBE">
              <w:rPr>
                <w:rFonts w:ascii="Times New Roman" w:hAnsi="Times New Roman" w:cs="Times New Roman"/>
                <w:sz w:val="24"/>
                <w:szCs w:val="24"/>
              </w:rPr>
              <w:t xml:space="preserve">В нарушение п. 9, 18, 19, 20 Инструкции о порядке составления, представления годовой, квартальной бухгалтерской отчетности государственных (муниципальных) бюджетных и </w:t>
            </w:r>
            <w:r w:rsidRPr="002B4DBE">
              <w:rPr>
                <w:rFonts w:ascii="Times New Roman" w:hAnsi="Times New Roman" w:cs="Times New Roman"/>
                <w:sz w:val="24"/>
                <w:szCs w:val="24"/>
              </w:rPr>
              <w:lastRenderedPageBreak/>
              <w:t>автономных учреждений, утвержденной приказом Минфина России от 25.03.2011 № 33н (далее – Инструкция № 33н) в представленном к проверке Балансе государственного (муниципа</w:t>
            </w:r>
            <w:r>
              <w:rPr>
                <w:rFonts w:ascii="Times New Roman" w:hAnsi="Times New Roman" w:cs="Times New Roman"/>
                <w:sz w:val="24"/>
                <w:szCs w:val="24"/>
              </w:rPr>
              <w:t xml:space="preserve">льного) учреждения (ф. 0503730) отражены данные, не подтвержденные данными Главной книги </w:t>
            </w:r>
            <w:r w:rsidRPr="002B4DBE">
              <w:rPr>
                <w:rFonts w:ascii="Times New Roman" w:hAnsi="Times New Roman" w:cs="Times New Roman"/>
                <w:sz w:val="24"/>
                <w:szCs w:val="24"/>
              </w:rPr>
              <w:t>МБУ «Благоустройство и озеленение»</w:t>
            </w:r>
            <w:r>
              <w:rPr>
                <w:rFonts w:ascii="Times New Roman" w:hAnsi="Times New Roman" w:cs="Times New Roman"/>
                <w:sz w:val="24"/>
                <w:szCs w:val="24"/>
              </w:rPr>
              <w:t>.</w:t>
            </w:r>
            <w:proofErr w:type="gramEnd"/>
          </w:p>
          <w:p w:rsidR="002B4DBE" w:rsidRDefault="002B4DBE" w:rsidP="002B4DBE">
            <w:pPr>
              <w:jc w:val="both"/>
              <w:rPr>
                <w:rFonts w:ascii="Times New Roman" w:hAnsi="Times New Roman" w:cs="Times New Roman"/>
                <w:sz w:val="24"/>
                <w:szCs w:val="24"/>
              </w:rPr>
            </w:pPr>
            <w:r>
              <w:rPr>
                <w:rFonts w:ascii="Times New Roman" w:hAnsi="Times New Roman" w:cs="Times New Roman"/>
                <w:sz w:val="24"/>
                <w:szCs w:val="24"/>
              </w:rPr>
              <w:t xml:space="preserve">3.3. </w:t>
            </w:r>
            <w:r w:rsidRPr="002B4DBE">
              <w:rPr>
                <w:rFonts w:ascii="Times New Roman" w:hAnsi="Times New Roman" w:cs="Times New Roman"/>
                <w:sz w:val="24"/>
                <w:szCs w:val="24"/>
              </w:rPr>
              <w:t>В нарушение п. 9, 48 Инструкции № 33н в представленном к проверке Отчете об обязательствах учреждения (ф. 0503738) по виду финансового обеспечения «Субсидия на выполнение государственного (муниципального) задания» раздела «Обязательства текущего (отчетного</w:t>
            </w:r>
            <w:r>
              <w:rPr>
                <w:rFonts w:ascii="Times New Roman" w:hAnsi="Times New Roman" w:cs="Times New Roman"/>
                <w:sz w:val="24"/>
                <w:szCs w:val="24"/>
              </w:rPr>
              <w:t>) финансового года по расходам» отражены данные, не подтвержденные</w:t>
            </w:r>
            <w:r w:rsidRPr="002B4DBE">
              <w:rPr>
                <w:rFonts w:ascii="Times New Roman" w:hAnsi="Times New Roman" w:cs="Times New Roman"/>
                <w:sz w:val="24"/>
                <w:szCs w:val="24"/>
              </w:rPr>
              <w:t xml:space="preserve"> регистрами бухгалтерского учета, а именно данными Главной книги.</w:t>
            </w:r>
          </w:p>
          <w:p w:rsidR="002B4DBE" w:rsidRPr="008F5019" w:rsidRDefault="002B4DBE" w:rsidP="002B4DBE">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2B4DBE">
              <w:rPr>
                <w:rFonts w:ascii="Times New Roman" w:hAnsi="Times New Roman" w:cs="Times New Roman"/>
                <w:sz w:val="24"/>
                <w:szCs w:val="24"/>
              </w:rPr>
              <w:t>В нарушение п. 72.1 Инструкции № 33н в графе 2 «Не исполнено обязательств» раздела 1 «Аналитическая информация о неисполненных обязательствах» Сведений о принятых и неисполнен</w:t>
            </w:r>
            <w:r>
              <w:rPr>
                <w:rFonts w:ascii="Times New Roman" w:hAnsi="Times New Roman" w:cs="Times New Roman"/>
                <w:sz w:val="24"/>
                <w:szCs w:val="24"/>
              </w:rPr>
              <w:t>ных обязательствах</w:t>
            </w:r>
            <w:r w:rsidRPr="002B4DBE">
              <w:rPr>
                <w:rFonts w:ascii="Times New Roman" w:hAnsi="Times New Roman" w:cs="Times New Roman"/>
                <w:sz w:val="24"/>
                <w:szCs w:val="24"/>
              </w:rPr>
              <w:t xml:space="preserve"> (ф. 0503775) отражено по строке «Всего» 443 672,00 руб., что не соответствует величине неисполненных денежных обязательств, отраженной в графе 10 Отчета об обязательствах учреждения (ф. 0503738) по всем видам финансового обеспечения в  сумме 1 192</w:t>
            </w:r>
            <w:proofErr w:type="gramEnd"/>
            <w:r w:rsidRPr="002B4DBE">
              <w:rPr>
                <w:rFonts w:ascii="Times New Roman" w:hAnsi="Times New Roman" w:cs="Times New Roman"/>
                <w:sz w:val="24"/>
                <w:szCs w:val="24"/>
              </w:rPr>
              <w:t xml:space="preserve"> 245,44 руб.</w:t>
            </w:r>
          </w:p>
        </w:tc>
        <w:tc>
          <w:tcPr>
            <w:tcW w:w="1985" w:type="dxa"/>
          </w:tcPr>
          <w:p w:rsidR="005A53DA" w:rsidRDefault="00DA5543" w:rsidP="00DA5543">
            <w:pPr>
              <w:rPr>
                <w:rFonts w:ascii="Times New Roman" w:hAnsi="Times New Roman" w:cs="Times New Roman"/>
                <w:sz w:val="24"/>
                <w:szCs w:val="24"/>
              </w:rPr>
            </w:pPr>
            <w:r>
              <w:rPr>
                <w:rFonts w:ascii="Times New Roman" w:hAnsi="Times New Roman" w:cs="Times New Roman"/>
                <w:sz w:val="24"/>
                <w:szCs w:val="24"/>
              </w:rPr>
              <w:lastRenderedPageBreak/>
              <w:t>Акт</w:t>
            </w:r>
            <w:r w:rsidR="00857BB4">
              <w:rPr>
                <w:rFonts w:ascii="Times New Roman" w:hAnsi="Times New Roman" w:cs="Times New Roman"/>
                <w:sz w:val="24"/>
                <w:szCs w:val="24"/>
              </w:rPr>
              <w:t xml:space="preserve">, </w:t>
            </w:r>
            <w:r w:rsidR="00963051">
              <w:rPr>
                <w:rFonts w:ascii="Times New Roman" w:hAnsi="Times New Roman" w:cs="Times New Roman"/>
                <w:sz w:val="24"/>
                <w:szCs w:val="24"/>
              </w:rPr>
              <w:t xml:space="preserve">отчет, </w:t>
            </w:r>
            <w:r>
              <w:rPr>
                <w:rFonts w:ascii="Times New Roman" w:hAnsi="Times New Roman" w:cs="Times New Roman"/>
                <w:sz w:val="24"/>
                <w:szCs w:val="24"/>
              </w:rPr>
              <w:t xml:space="preserve">2 </w:t>
            </w:r>
            <w:r w:rsidR="00857BB4">
              <w:rPr>
                <w:rFonts w:ascii="Times New Roman" w:hAnsi="Times New Roman" w:cs="Times New Roman"/>
                <w:sz w:val="24"/>
                <w:szCs w:val="24"/>
              </w:rPr>
              <w:t>представлени</w:t>
            </w:r>
            <w:r>
              <w:rPr>
                <w:rFonts w:ascii="Times New Roman" w:hAnsi="Times New Roman" w:cs="Times New Roman"/>
                <w:sz w:val="24"/>
                <w:szCs w:val="24"/>
              </w:rPr>
              <w:t>я</w:t>
            </w:r>
          </w:p>
        </w:tc>
        <w:tc>
          <w:tcPr>
            <w:tcW w:w="2268" w:type="dxa"/>
          </w:tcPr>
          <w:p w:rsidR="005A53DA" w:rsidRDefault="00E64B3C" w:rsidP="00DA5543">
            <w:pPr>
              <w:tabs>
                <w:tab w:val="left" w:pos="1167"/>
                <w:tab w:val="left" w:pos="1309"/>
                <w:tab w:val="left" w:pos="1484"/>
              </w:tabs>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w:t>
            </w:r>
            <w:r w:rsidR="00DA5543">
              <w:rPr>
                <w:rFonts w:ascii="Times New Roman" w:hAnsi="Times New Roman" w:cs="Times New Roman"/>
                <w:sz w:val="24"/>
                <w:szCs w:val="24"/>
              </w:rPr>
              <w:t>ях</w:t>
            </w:r>
            <w:r>
              <w:rPr>
                <w:rFonts w:ascii="Times New Roman" w:hAnsi="Times New Roman" w:cs="Times New Roman"/>
                <w:sz w:val="24"/>
                <w:szCs w:val="24"/>
              </w:rPr>
              <w:t>, исполнены полностью</w:t>
            </w:r>
          </w:p>
        </w:tc>
      </w:tr>
      <w:tr w:rsidR="004A53DF" w:rsidRPr="00FA6CA8" w:rsidTr="00DA5543">
        <w:tc>
          <w:tcPr>
            <w:tcW w:w="675" w:type="dxa"/>
          </w:tcPr>
          <w:p w:rsidR="004A53DF" w:rsidRDefault="004A53DF" w:rsidP="008D02C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835" w:type="dxa"/>
          </w:tcPr>
          <w:p w:rsidR="004A53DF" w:rsidRPr="00DA5543" w:rsidRDefault="005B6B09" w:rsidP="00030A13">
            <w:pPr>
              <w:rPr>
                <w:rFonts w:ascii="Times New Roman" w:hAnsi="Times New Roman" w:cs="Times New Roman"/>
                <w:sz w:val="24"/>
                <w:szCs w:val="24"/>
              </w:rPr>
            </w:pPr>
            <w:r w:rsidRPr="005B6B09">
              <w:rPr>
                <w:rFonts w:ascii="Times New Roman" w:hAnsi="Times New Roman" w:cs="Times New Roman"/>
                <w:sz w:val="24"/>
                <w:szCs w:val="24"/>
              </w:rPr>
              <w:t>Проверка годового отчета об исполнении бюджета городского поселения Кубинка за 2018 год</w:t>
            </w:r>
          </w:p>
        </w:tc>
        <w:tc>
          <w:tcPr>
            <w:tcW w:w="1984" w:type="dxa"/>
          </w:tcPr>
          <w:p w:rsidR="004A53DF" w:rsidRDefault="005B6B09" w:rsidP="00DA5543">
            <w:pPr>
              <w:rPr>
                <w:rFonts w:ascii="Times New Roman" w:hAnsi="Times New Roman" w:cs="Times New Roman"/>
                <w:sz w:val="24"/>
                <w:szCs w:val="24"/>
              </w:rPr>
            </w:pPr>
            <w:r>
              <w:rPr>
                <w:rFonts w:ascii="Times New Roman" w:hAnsi="Times New Roman" w:cs="Times New Roman"/>
                <w:sz w:val="24"/>
                <w:szCs w:val="24"/>
              </w:rPr>
              <w:t xml:space="preserve">п. 2.38 плана работы Контрольно-счетной палаты Одинцовского </w:t>
            </w:r>
            <w:r>
              <w:rPr>
                <w:rFonts w:ascii="Times New Roman" w:hAnsi="Times New Roman" w:cs="Times New Roman"/>
                <w:sz w:val="24"/>
                <w:szCs w:val="24"/>
              </w:rPr>
              <w:lastRenderedPageBreak/>
              <w:t>муниципального района на 2019 год, утвержденного распоряжением Контрольно-счетной палаты Одинцовского муниципального района от 28.12.2018 № 244 (с изменениями и дополнениями)</w:t>
            </w:r>
          </w:p>
        </w:tc>
        <w:tc>
          <w:tcPr>
            <w:tcW w:w="5529" w:type="dxa"/>
          </w:tcPr>
          <w:p w:rsidR="004A53DF" w:rsidRDefault="00240514" w:rsidP="002405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240514">
              <w:rPr>
                <w:rFonts w:ascii="Times New Roman" w:hAnsi="Times New Roman" w:cs="Times New Roman"/>
                <w:sz w:val="24"/>
                <w:szCs w:val="24"/>
              </w:rPr>
              <w:t xml:space="preserve">В нарушение п. 11.2 Инструкции № 191н для проверки годового отчета об исполнении бюджета городского поселения Кубинка Одинцовского муниципального района за 2018 год не представлены следующие формы: Баланс </w:t>
            </w:r>
            <w:r w:rsidRPr="00240514">
              <w:rPr>
                <w:rFonts w:ascii="Times New Roman" w:hAnsi="Times New Roman" w:cs="Times New Roman"/>
                <w:sz w:val="24"/>
                <w:szCs w:val="24"/>
              </w:rPr>
              <w:lastRenderedPageBreak/>
              <w:t xml:space="preserve">исполнения бюджета на 01 января 2019 года (ф. 0503120); Отчет о кассовом поступлении и выбытии бюджетных средств на 01 января 2019 года (ф. 0503124); Баланс по поступлениям и выбытиям бюджетных средств на </w:t>
            </w:r>
            <w:r>
              <w:rPr>
                <w:rFonts w:ascii="Times New Roman" w:hAnsi="Times New Roman" w:cs="Times New Roman"/>
                <w:sz w:val="24"/>
                <w:szCs w:val="24"/>
              </w:rPr>
              <w:t>0</w:t>
            </w:r>
            <w:r w:rsidRPr="00240514">
              <w:rPr>
                <w:rFonts w:ascii="Times New Roman" w:hAnsi="Times New Roman" w:cs="Times New Roman"/>
                <w:sz w:val="24"/>
                <w:szCs w:val="24"/>
              </w:rPr>
              <w:t>1 января 2019 года (ф. 0503140).</w:t>
            </w:r>
          </w:p>
          <w:p w:rsidR="00240514" w:rsidRPr="00240514" w:rsidRDefault="00240514" w:rsidP="00240514">
            <w:pPr>
              <w:jc w:val="both"/>
              <w:rPr>
                <w:rFonts w:ascii="Times New Roman" w:hAnsi="Times New Roman" w:cs="Times New Roman"/>
                <w:sz w:val="24"/>
                <w:szCs w:val="24"/>
              </w:rPr>
            </w:pPr>
            <w:r>
              <w:rPr>
                <w:rFonts w:ascii="Times New Roman" w:hAnsi="Times New Roman" w:cs="Times New Roman"/>
                <w:sz w:val="24"/>
                <w:szCs w:val="24"/>
              </w:rPr>
              <w:t xml:space="preserve">2. </w:t>
            </w:r>
            <w:r w:rsidRPr="00240514">
              <w:rPr>
                <w:rFonts w:ascii="Times New Roman" w:hAnsi="Times New Roman" w:cs="Times New Roman"/>
                <w:sz w:val="24"/>
                <w:szCs w:val="24"/>
              </w:rPr>
              <w:t xml:space="preserve">При проверке форм бюджетной отчетности Администрации городского поселения Кубинка установлено следующее: </w:t>
            </w:r>
          </w:p>
          <w:p w:rsidR="00240514" w:rsidRPr="00240514" w:rsidRDefault="00240514" w:rsidP="00240514">
            <w:pPr>
              <w:jc w:val="both"/>
              <w:rPr>
                <w:rFonts w:ascii="Times New Roman" w:hAnsi="Times New Roman" w:cs="Times New Roman"/>
                <w:sz w:val="24"/>
                <w:szCs w:val="24"/>
              </w:rPr>
            </w:pPr>
            <w:r>
              <w:rPr>
                <w:rFonts w:ascii="Times New Roman" w:hAnsi="Times New Roman" w:cs="Times New Roman"/>
                <w:sz w:val="24"/>
                <w:szCs w:val="24"/>
              </w:rPr>
              <w:t>1)</w:t>
            </w:r>
            <w:r w:rsidRPr="00240514">
              <w:rPr>
                <w:rFonts w:ascii="Times New Roman" w:hAnsi="Times New Roman" w:cs="Times New Roman"/>
                <w:sz w:val="24"/>
                <w:szCs w:val="24"/>
              </w:rPr>
              <w:t>В нарушение п. 332 Инструкции № 157н в представленных к проверке материалах инвентаризации отсутствуют сведения об инвентаризации расходов будущих периодов, дебиторской и кредиторской задолженности по доходам и инвентаризации резервов предстоящих расходов.</w:t>
            </w:r>
          </w:p>
          <w:p w:rsidR="00240514" w:rsidRPr="00240514" w:rsidRDefault="00240514" w:rsidP="00240514">
            <w:pPr>
              <w:jc w:val="both"/>
              <w:rPr>
                <w:rFonts w:ascii="Times New Roman" w:hAnsi="Times New Roman" w:cs="Times New Roman"/>
                <w:sz w:val="24"/>
                <w:szCs w:val="24"/>
              </w:rPr>
            </w:pPr>
            <w:r>
              <w:rPr>
                <w:rFonts w:ascii="Times New Roman" w:hAnsi="Times New Roman" w:cs="Times New Roman"/>
                <w:sz w:val="24"/>
                <w:szCs w:val="24"/>
              </w:rPr>
              <w:t>2)</w:t>
            </w:r>
            <w:r w:rsidR="004441A4">
              <w:rPr>
                <w:rFonts w:ascii="Times New Roman" w:hAnsi="Times New Roman" w:cs="Times New Roman"/>
                <w:sz w:val="24"/>
                <w:szCs w:val="24"/>
              </w:rPr>
              <w:t xml:space="preserve"> </w:t>
            </w:r>
            <w:r w:rsidRPr="00240514">
              <w:rPr>
                <w:rFonts w:ascii="Times New Roman" w:hAnsi="Times New Roman" w:cs="Times New Roman"/>
                <w:sz w:val="24"/>
                <w:szCs w:val="24"/>
              </w:rPr>
              <w:t xml:space="preserve">В нарушение Инструкции № 191н в </w:t>
            </w:r>
            <w:proofErr w:type="gramStart"/>
            <w:r w:rsidRPr="00240514">
              <w:rPr>
                <w:rFonts w:ascii="Times New Roman" w:hAnsi="Times New Roman" w:cs="Times New Roman"/>
                <w:sz w:val="24"/>
                <w:szCs w:val="24"/>
              </w:rPr>
              <w:t>представленн</w:t>
            </w:r>
            <w:r w:rsidR="00F70583">
              <w:rPr>
                <w:rFonts w:ascii="Times New Roman" w:hAnsi="Times New Roman" w:cs="Times New Roman"/>
                <w:sz w:val="24"/>
                <w:szCs w:val="24"/>
              </w:rPr>
              <w:t>ых</w:t>
            </w:r>
            <w:proofErr w:type="gramEnd"/>
            <w:r w:rsidRPr="00240514">
              <w:rPr>
                <w:rFonts w:ascii="Times New Roman" w:hAnsi="Times New Roman" w:cs="Times New Roman"/>
                <w:sz w:val="24"/>
                <w:szCs w:val="24"/>
              </w:rPr>
              <w:t xml:space="preserve"> к проверке</w:t>
            </w:r>
            <w:r w:rsidR="00F70583">
              <w:rPr>
                <w:rFonts w:ascii="Times New Roman" w:hAnsi="Times New Roman" w:cs="Times New Roman"/>
                <w:sz w:val="24"/>
                <w:szCs w:val="24"/>
              </w:rPr>
              <w:t>:</w:t>
            </w:r>
            <w:r w:rsidRPr="00240514">
              <w:rPr>
                <w:rFonts w:ascii="Times New Roman" w:hAnsi="Times New Roman" w:cs="Times New Roman"/>
                <w:sz w:val="24"/>
                <w:szCs w:val="24"/>
              </w:rPr>
              <w:t xml:space="preserve"> </w:t>
            </w:r>
            <w:proofErr w:type="gramStart"/>
            <w:r w:rsidRPr="00240514">
              <w:rPr>
                <w:rFonts w:ascii="Times New Roman" w:hAnsi="Times New Roman" w:cs="Times New Roman"/>
                <w:sz w:val="24"/>
                <w:szCs w:val="24"/>
              </w:rPr>
              <w:t>Отчете</w:t>
            </w:r>
            <w:proofErr w:type="gramEnd"/>
            <w:r w:rsidRPr="00240514">
              <w:rPr>
                <w:rFonts w:ascii="Times New Roman" w:hAnsi="Times New Roman" w:cs="Times New Roman"/>
                <w:sz w:val="24"/>
                <w:szCs w:val="24"/>
              </w:rPr>
              <w:t xml:space="preserve"> о финансовых резуль</w:t>
            </w:r>
            <w:r w:rsidR="00F70583">
              <w:rPr>
                <w:rFonts w:ascii="Times New Roman" w:hAnsi="Times New Roman" w:cs="Times New Roman"/>
                <w:sz w:val="24"/>
                <w:szCs w:val="24"/>
              </w:rPr>
              <w:t xml:space="preserve">татах деятельности (ф. 0503121), Отчете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доходов бюджета (ф. 0503127), Отчете о бюджетных обязательствах (ф. 0503128)  отражены данные, не соответствующие данным Главной книги. </w:t>
            </w:r>
          </w:p>
          <w:p w:rsidR="00F70583" w:rsidRPr="00F70583" w:rsidRDefault="00F70583" w:rsidP="00F70583">
            <w:pPr>
              <w:jc w:val="both"/>
              <w:rPr>
                <w:rFonts w:ascii="Times New Roman" w:hAnsi="Times New Roman" w:cs="Times New Roman"/>
                <w:sz w:val="24"/>
                <w:szCs w:val="24"/>
              </w:rPr>
            </w:pPr>
            <w:r>
              <w:rPr>
                <w:rFonts w:ascii="Times New Roman" w:hAnsi="Times New Roman" w:cs="Times New Roman"/>
                <w:sz w:val="24"/>
                <w:szCs w:val="24"/>
              </w:rPr>
              <w:t xml:space="preserve">3. </w:t>
            </w:r>
            <w:r w:rsidRPr="00F70583">
              <w:rPr>
                <w:rFonts w:ascii="Times New Roman" w:hAnsi="Times New Roman" w:cs="Times New Roman"/>
                <w:sz w:val="24"/>
                <w:szCs w:val="24"/>
              </w:rPr>
              <w:t xml:space="preserve">При проверке бюджетной отчетности подведомственного Администрации городского поселения Кубинка учреждения МАУ «ЦКТ Кубинка» установлено следующее: </w:t>
            </w:r>
          </w:p>
          <w:p w:rsidR="00F70583" w:rsidRPr="00F70583" w:rsidRDefault="00F70583" w:rsidP="00F7058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F70583">
              <w:rPr>
                <w:rFonts w:ascii="Times New Roman" w:hAnsi="Times New Roman" w:cs="Times New Roman"/>
                <w:sz w:val="24"/>
                <w:szCs w:val="24"/>
              </w:rPr>
              <w:t xml:space="preserve">В нарушение п.1 и п.2 ст.11 Федерального закона от 22.10.2011 № 402- ФЗ «О бухгалтерском </w:t>
            </w:r>
            <w:r w:rsidRPr="00F70583">
              <w:rPr>
                <w:rFonts w:ascii="Times New Roman" w:hAnsi="Times New Roman" w:cs="Times New Roman"/>
                <w:sz w:val="24"/>
                <w:szCs w:val="24"/>
              </w:rPr>
              <w:lastRenderedPageBreak/>
              <w:t xml:space="preserve">учете», п. 1.4, п.2.5, п.2.6, п.2.7 Методических указаний по инвентаризации имущества и финансовых обязательств, утвержденных приказом Минфина России от 13.06.1995 № 49 (далее - Методические указания по инвентаризации № 49) в </w:t>
            </w:r>
            <w:r w:rsidR="004441A4">
              <w:rPr>
                <w:rFonts w:ascii="Times New Roman" w:hAnsi="Times New Roman" w:cs="Times New Roman"/>
                <w:sz w:val="24"/>
                <w:szCs w:val="24"/>
              </w:rPr>
              <w:t xml:space="preserve">отдельных </w:t>
            </w:r>
            <w:r w:rsidRPr="00F70583">
              <w:rPr>
                <w:rFonts w:ascii="Times New Roman" w:hAnsi="Times New Roman" w:cs="Times New Roman"/>
                <w:sz w:val="24"/>
                <w:szCs w:val="24"/>
              </w:rPr>
              <w:t>инвентаризационных описях (сличительных ведомостях) отсутствуют данные о фактическом наличии инвентаризируемых</w:t>
            </w:r>
            <w:proofErr w:type="gramEnd"/>
            <w:r w:rsidRPr="00F70583">
              <w:rPr>
                <w:rFonts w:ascii="Times New Roman" w:hAnsi="Times New Roman" w:cs="Times New Roman"/>
                <w:sz w:val="24"/>
                <w:szCs w:val="24"/>
              </w:rPr>
              <w:t xml:space="preserve"> объектов, которые сопоставляются с данными регистров бухгалтерского учета.</w:t>
            </w:r>
          </w:p>
          <w:p w:rsidR="00F70583" w:rsidRDefault="00F70583" w:rsidP="00F70583">
            <w:pPr>
              <w:jc w:val="both"/>
              <w:rPr>
                <w:rFonts w:ascii="Times New Roman" w:hAnsi="Times New Roman" w:cs="Times New Roman"/>
                <w:sz w:val="24"/>
                <w:szCs w:val="24"/>
              </w:rPr>
            </w:pPr>
            <w:r>
              <w:rPr>
                <w:rFonts w:ascii="Times New Roman" w:hAnsi="Times New Roman" w:cs="Times New Roman"/>
                <w:sz w:val="24"/>
                <w:szCs w:val="24"/>
              </w:rPr>
              <w:t xml:space="preserve">2) </w:t>
            </w:r>
            <w:r w:rsidRPr="00F70583">
              <w:rPr>
                <w:rFonts w:ascii="Times New Roman" w:hAnsi="Times New Roman" w:cs="Times New Roman"/>
                <w:sz w:val="24"/>
                <w:szCs w:val="24"/>
              </w:rPr>
              <w:t>Вопреки совокупности норм, установленных п. 2.3 и 2.8 Методических указаний по инвентаризации № 49, в состав инвентаризационной комиссии МАУ «ЦКТ Кубинка» входили лица, одновременно являющиеся материально-от</w:t>
            </w:r>
            <w:r>
              <w:rPr>
                <w:rFonts w:ascii="Times New Roman" w:hAnsi="Times New Roman" w:cs="Times New Roman"/>
                <w:sz w:val="24"/>
                <w:szCs w:val="24"/>
              </w:rPr>
              <w:t>ветственными.</w:t>
            </w:r>
          </w:p>
          <w:p w:rsidR="00F70583" w:rsidRDefault="00F70583" w:rsidP="00F70583">
            <w:pPr>
              <w:jc w:val="both"/>
              <w:rPr>
                <w:rFonts w:ascii="Times New Roman" w:hAnsi="Times New Roman" w:cs="Times New Roman"/>
                <w:sz w:val="24"/>
                <w:szCs w:val="24"/>
              </w:rPr>
            </w:pPr>
            <w:r>
              <w:rPr>
                <w:rFonts w:ascii="Times New Roman" w:hAnsi="Times New Roman" w:cs="Times New Roman"/>
                <w:sz w:val="24"/>
                <w:szCs w:val="24"/>
              </w:rPr>
              <w:t xml:space="preserve">3) </w:t>
            </w:r>
            <w:r w:rsidRPr="00F70583">
              <w:rPr>
                <w:rFonts w:ascii="Times New Roman" w:hAnsi="Times New Roman" w:cs="Times New Roman"/>
                <w:sz w:val="24"/>
                <w:szCs w:val="24"/>
              </w:rPr>
              <w:t xml:space="preserve">В нарушение Инструкции № 33н </w:t>
            </w:r>
            <w:r>
              <w:rPr>
                <w:rFonts w:ascii="Times New Roman" w:hAnsi="Times New Roman" w:cs="Times New Roman"/>
                <w:sz w:val="24"/>
                <w:szCs w:val="24"/>
              </w:rPr>
              <w:t xml:space="preserve">отдельные показатели: </w:t>
            </w:r>
            <w:r w:rsidRPr="00F70583">
              <w:rPr>
                <w:rFonts w:ascii="Times New Roman" w:hAnsi="Times New Roman" w:cs="Times New Roman"/>
                <w:sz w:val="24"/>
                <w:szCs w:val="24"/>
              </w:rPr>
              <w:t>Отчета об обязательствах, принятых учреждением (ф. 0503738)</w:t>
            </w:r>
            <w:r>
              <w:rPr>
                <w:rFonts w:ascii="Times New Roman" w:hAnsi="Times New Roman" w:cs="Times New Roman"/>
                <w:sz w:val="24"/>
                <w:szCs w:val="24"/>
              </w:rPr>
              <w:t xml:space="preserve">, </w:t>
            </w:r>
            <w:r w:rsidRPr="00F70583">
              <w:rPr>
                <w:rFonts w:ascii="Times New Roman" w:hAnsi="Times New Roman" w:cs="Times New Roman"/>
                <w:sz w:val="24"/>
                <w:szCs w:val="24"/>
              </w:rPr>
              <w:t xml:space="preserve"> </w:t>
            </w:r>
            <w:r>
              <w:rPr>
                <w:rFonts w:ascii="Times New Roman" w:hAnsi="Times New Roman" w:cs="Times New Roman"/>
                <w:sz w:val="24"/>
                <w:szCs w:val="24"/>
              </w:rPr>
              <w:t xml:space="preserve">Сведений о принятых и неисполненных обязательствах                             (ф. 0503775), </w:t>
            </w:r>
            <w:r w:rsidRPr="00F70583">
              <w:rPr>
                <w:rFonts w:ascii="Times New Roman" w:hAnsi="Times New Roman" w:cs="Times New Roman"/>
                <w:sz w:val="24"/>
                <w:szCs w:val="24"/>
              </w:rPr>
              <w:t>не соот</w:t>
            </w:r>
            <w:r>
              <w:rPr>
                <w:rFonts w:ascii="Times New Roman" w:hAnsi="Times New Roman" w:cs="Times New Roman"/>
                <w:sz w:val="24"/>
                <w:szCs w:val="24"/>
              </w:rPr>
              <w:t>ветствуют данным Главной книги учреждения.</w:t>
            </w:r>
          </w:p>
          <w:p w:rsidR="00334282" w:rsidRPr="00334282" w:rsidRDefault="00334282" w:rsidP="00334282">
            <w:pPr>
              <w:jc w:val="both"/>
              <w:rPr>
                <w:rFonts w:ascii="Times New Roman" w:hAnsi="Times New Roman" w:cs="Times New Roman"/>
                <w:sz w:val="24"/>
                <w:szCs w:val="24"/>
              </w:rPr>
            </w:pPr>
            <w:r>
              <w:rPr>
                <w:rFonts w:ascii="Times New Roman" w:hAnsi="Times New Roman" w:cs="Times New Roman"/>
                <w:sz w:val="24"/>
                <w:szCs w:val="24"/>
              </w:rPr>
              <w:t xml:space="preserve">4. </w:t>
            </w:r>
            <w:r w:rsidRPr="00334282">
              <w:rPr>
                <w:rFonts w:ascii="Times New Roman" w:hAnsi="Times New Roman" w:cs="Times New Roman"/>
                <w:sz w:val="24"/>
                <w:szCs w:val="24"/>
              </w:rPr>
              <w:t xml:space="preserve">При проверке бюджетной отчетности подведомственного Администрации городского поселения Кубинка учреждения МАУ «ФСЦ «Кубинка» установлено следующее: </w:t>
            </w:r>
          </w:p>
          <w:p w:rsidR="00334282" w:rsidRPr="00334282" w:rsidRDefault="00334282" w:rsidP="0033428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334282">
              <w:rPr>
                <w:rFonts w:ascii="Times New Roman" w:hAnsi="Times New Roman" w:cs="Times New Roman"/>
                <w:sz w:val="24"/>
                <w:szCs w:val="24"/>
              </w:rPr>
              <w:t>В нарушение п.1 и п.2 ст.11 Федерального закона от 22.10.2011</w:t>
            </w:r>
            <w:r>
              <w:rPr>
                <w:rFonts w:ascii="Times New Roman" w:hAnsi="Times New Roman" w:cs="Times New Roman"/>
                <w:sz w:val="24"/>
                <w:szCs w:val="24"/>
              </w:rPr>
              <w:t xml:space="preserve"> </w:t>
            </w:r>
            <w:r w:rsidRPr="00334282">
              <w:rPr>
                <w:rFonts w:ascii="Times New Roman" w:hAnsi="Times New Roman" w:cs="Times New Roman"/>
                <w:sz w:val="24"/>
                <w:szCs w:val="24"/>
              </w:rPr>
              <w:t>№ 402- ФЗ «О бухгалтерском учете», п. 1.4, п.2.5, п.2.6, п.2.7 Методических указаний по инвентаризации № 49 в инвентаризационных описях (сличительных ведомостях</w:t>
            </w:r>
            <w:r>
              <w:rPr>
                <w:rFonts w:ascii="Times New Roman" w:hAnsi="Times New Roman" w:cs="Times New Roman"/>
                <w:sz w:val="24"/>
                <w:szCs w:val="24"/>
              </w:rPr>
              <w:t xml:space="preserve">) </w:t>
            </w:r>
            <w:r w:rsidRPr="00334282">
              <w:rPr>
                <w:rFonts w:ascii="Times New Roman" w:hAnsi="Times New Roman" w:cs="Times New Roman"/>
                <w:sz w:val="24"/>
                <w:szCs w:val="24"/>
              </w:rPr>
              <w:t xml:space="preserve">отсутствуют данные о фактическом наличии инвентаризируемых объектов, которые </w:t>
            </w:r>
            <w:r w:rsidRPr="00334282">
              <w:rPr>
                <w:rFonts w:ascii="Times New Roman" w:hAnsi="Times New Roman" w:cs="Times New Roman"/>
                <w:sz w:val="24"/>
                <w:szCs w:val="24"/>
              </w:rPr>
              <w:lastRenderedPageBreak/>
              <w:t>сопоставляются с данными регистров бухгалтерского учета.</w:t>
            </w:r>
            <w:proofErr w:type="gramEnd"/>
          </w:p>
          <w:p w:rsidR="00334282" w:rsidRDefault="00334282" w:rsidP="00334282">
            <w:pPr>
              <w:jc w:val="both"/>
              <w:rPr>
                <w:rFonts w:ascii="Times New Roman" w:hAnsi="Times New Roman" w:cs="Times New Roman"/>
                <w:sz w:val="24"/>
                <w:szCs w:val="24"/>
              </w:rPr>
            </w:pPr>
            <w:r>
              <w:rPr>
                <w:rFonts w:ascii="Times New Roman" w:hAnsi="Times New Roman" w:cs="Times New Roman"/>
                <w:sz w:val="24"/>
                <w:szCs w:val="24"/>
              </w:rPr>
              <w:t xml:space="preserve">2) </w:t>
            </w:r>
            <w:r w:rsidRPr="00334282">
              <w:rPr>
                <w:rFonts w:ascii="Times New Roman" w:hAnsi="Times New Roman" w:cs="Times New Roman"/>
                <w:sz w:val="24"/>
                <w:szCs w:val="24"/>
              </w:rPr>
              <w:t>Вопреки совокупности норм, установленных п. 2.3 и 2.8 Методических указаний по инвентаризации № 49, в состав инвентаризационной комиссии МАУ «ФСЦ «Кубинка» входили лица, одновременно являющиеся</w:t>
            </w:r>
            <w:r>
              <w:rPr>
                <w:rFonts w:ascii="Times New Roman" w:hAnsi="Times New Roman" w:cs="Times New Roman"/>
                <w:sz w:val="24"/>
                <w:szCs w:val="24"/>
              </w:rPr>
              <w:t xml:space="preserve"> материально-ответственными.</w:t>
            </w:r>
          </w:p>
          <w:p w:rsidR="00334282" w:rsidRDefault="00334282" w:rsidP="004441A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334282">
              <w:rPr>
                <w:rFonts w:ascii="Times New Roman" w:hAnsi="Times New Roman" w:cs="Times New Roman"/>
                <w:sz w:val="24"/>
                <w:szCs w:val="24"/>
              </w:rPr>
              <w:t xml:space="preserve">В нарушение п. 48 Инструкции № 33н, п. 168, 169 Инструкции по применению плана счетов бухгалтерского учета бюджетных учреждений, утвержденной Приказом Минфина России от 16.12.2010 № 174н в </w:t>
            </w:r>
            <w:r w:rsidR="004441A4">
              <w:rPr>
                <w:rFonts w:ascii="Times New Roman" w:hAnsi="Times New Roman" w:cs="Times New Roman"/>
                <w:sz w:val="24"/>
                <w:szCs w:val="24"/>
              </w:rPr>
              <w:t>Отчете</w:t>
            </w:r>
            <w:r w:rsidRPr="00334282">
              <w:rPr>
                <w:rFonts w:ascii="Times New Roman" w:hAnsi="Times New Roman" w:cs="Times New Roman"/>
                <w:sz w:val="24"/>
                <w:szCs w:val="24"/>
              </w:rPr>
              <w:t xml:space="preserve"> об обязательствах учреждения (ф. 0503738) (субсидия на финансовое обеспечение выполнения муниципального задания) не отражена сумма обязательств финансовых годов, следующих за текущим (отчетным) финансовым годом  согласно Плану ФХД.</w:t>
            </w:r>
            <w:proofErr w:type="gramEnd"/>
          </w:p>
        </w:tc>
        <w:tc>
          <w:tcPr>
            <w:tcW w:w="1985" w:type="dxa"/>
          </w:tcPr>
          <w:p w:rsidR="004A53DF" w:rsidRDefault="004441A4" w:rsidP="00DA5543">
            <w:pPr>
              <w:rPr>
                <w:rFonts w:ascii="Times New Roman" w:hAnsi="Times New Roman" w:cs="Times New Roman"/>
                <w:sz w:val="24"/>
                <w:szCs w:val="24"/>
              </w:rPr>
            </w:pPr>
            <w:r>
              <w:rPr>
                <w:rFonts w:ascii="Times New Roman" w:hAnsi="Times New Roman" w:cs="Times New Roman"/>
                <w:sz w:val="24"/>
                <w:szCs w:val="24"/>
              </w:rPr>
              <w:lastRenderedPageBreak/>
              <w:t>Акт, отчет, 3 представления</w:t>
            </w:r>
          </w:p>
        </w:tc>
        <w:tc>
          <w:tcPr>
            <w:tcW w:w="2268" w:type="dxa"/>
          </w:tcPr>
          <w:p w:rsidR="004A53DF" w:rsidRDefault="004441A4" w:rsidP="00DA5543">
            <w:pPr>
              <w:tabs>
                <w:tab w:val="left" w:pos="1167"/>
                <w:tab w:val="left" w:pos="1309"/>
                <w:tab w:val="left" w:pos="1484"/>
              </w:tabs>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представлениях, исполнены полностью</w:t>
            </w:r>
          </w:p>
        </w:tc>
      </w:tr>
      <w:tr w:rsidR="005A53DA" w:rsidRPr="00FA6CA8" w:rsidTr="00DA5543">
        <w:tc>
          <w:tcPr>
            <w:tcW w:w="675" w:type="dxa"/>
          </w:tcPr>
          <w:p w:rsidR="005A53DA" w:rsidRPr="00FA6CA8" w:rsidRDefault="00EE3DE0" w:rsidP="008D02C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Pr>
          <w:p w:rsidR="005A53DA" w:rsidRPr="006547E8" w:rsidRDefault="00FC5C9D" w:rsidP="00D72D45">
            <w:pPr>
              <w:rPr>
                <w:rFonts w:ascii="Times New Roman" w:hAnsi="Times New Roman" w:cs="Times New Roman"/>
                <w:sz w:val="24"/>
                <w:szCs w:val="24"/>
              </w:rPr>
            </w:pPr>
            <w:r w:rsidRPr="00FC5C9D">
              <w:rPr>
                <w:rFonts w:ascii="Times New Roman" w:hAnsi="Times New Roman" w:cs="Times New Roman"/>
                <w:sz w:val="24"/>
                <w:szCs w:val="24"/>
              </w:rPr>
              <w:t xml:space="preserve">Проверка годового отчета об исполнении бюджета сельского поселения </w:t>
            </w:r>
            <w:proofErr w:type="spellStart"/>
            <w:r w:rsidRPr="00FC5C9D">
              <w:rPr>
                <w:rFonts w:ascii="Times New Roman" w:hAnsi="Times New Roman" w:cs="Times New Roman"/>
                <w:sz w:val="24"/>
                <w:szCs w:val="24"/>
              </w:rPr>
              <w:t>Барвихинское</w:t>
            </w:r>
            <w:proofErr w:type="spellEnd"/>
            <w:r w:rsidRPr="00FC5C9D">
              <w:rPr>
                <w:rFonts w:ascii="Times New Roman" w:hAnsi="Times New Roman" w:cs="Times New Roman"/>
                <w:sz w:val="24"/>
                <w:szCs w:val="24"/>
              </w:rPr>
              <w:t xml:space="preserve"> за 2018 год</w:t>
            </w:r>
          </w:p>
        </w:tc>
        <w:tc>
          <w:tcPr>
            <w:tcW w:w="1984" w:type="dxa"/>
          </w:tcPr>
          <w:p w:rsidR="005A53DA" w:rsidRDefault="000F2EB0" w:rsidP="00F04E73">
            <w:pPr>
              <w:rPr>
                <w:rFonts w:ascii="Times New Roman" w:hAnsi="Times New Roman" w:cs="Times New Roman"/>
                <w:sz w:val="24"/>
                <w:szCs w:val="24"/>
              </w:rPr>
            </w:pPr>
            <w:r w:rsidRPr="000F2EB0">
              <w:rPr>
                <w:rFonts w:ascii="Times New Roman" w:hAnsi="Times New Roman" w:cs="Times New Roman"/>
                <w:sz w:val="24"/>
                <w:szCs w:val="24"/>
              </w:rPr>
              <w:t xml:space="preserve">пункт 2.21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w:t>
            </w:r>
            <w:r w:rsidRPr="000F2EB0">
              <w:rPr>
                <w:rFonts w:ascii="Times New Roman" w:hAnsi="Times New Roman" w:cs="Times New Roman"/>
                <w:sz w:val="24"/>
                <w:szCs w:val="24"/>
              </w:rPr>
              <w:lastRenderedPageBreak/>
              <w:t>28.12.2018 года № 244                    (с изменениями и дополнениями)</w:t>
            </w:r>
          </w:p>
        </w:tc>
        <w:tc>
          <w:tcPr>
            <w:tcW w:w="5529" w:type="dxa"/>
          </w:tcPr>
          <w:p w:rsidR="000F2EB0" w:rsidRPr="000F2EB0" w:rsidRDefault="000F2EB0" w:rsidP="00F81BA2">
            <w:pPr>
              <w:pStyle w:val="a5"/>
              <w:numPr>
                <w:ilvl w:val="0"/>
                <w:numId w:val="19"/>
              </w:numPr>
              <w:tabs>
                <w:tab w:val="left" w:pos="318"/>
              </w:tabs>
              <w:ind w:left="0" w:firstLine="35"/>
              <w:jc w:val="both"/>
              <w:rPr>
                <w:rFonts w:ascii="Times New Roman" w:hAnsi="Times New Roman"/>
                <w:sz w:val="24"/>
                <w:szCs w:val="24"/>
              </w:rPr>
            </w:pPr>
            <w:r w:rsidRPr="000F2EB0">
              <w:rPr>
                <w:rFonts w:ascii="Times New Roman" w:hAnsi="Times New Roman"/>
                <w:sz w:val="24"/>
                <w:szCs w:val="24"/>
              </w:rPr>
              <w:lastRenderedPageBreak/>
              <w:t xml:space="preserve">В ходе </w:t>
            </w:r>
            <w:proofErr w:type="gramStart"/>
            <w:r w:rsidRPr="000F2EB0">
              <w:rPr>
                <w:rFonts w:ascii="Times New Roman" w:hAnsi="Times New Roman"/>
                <w:sz w:val="24"/>
                <w:szCs w:val="24"/>
              </w:rPr>
              <w:t>проведения проверки бюджетной отчетности Администрации сельского поселения</w:t>
            </w:r>
            <w:proofErr w:type="gramEnd"/>
            <w:r w:rsidRPr="000F2EB0">
              <w:rPr>
                <w:rFonts w:ascii="Times New Roman" w:hAnsi="Times New Roman"/>
                <w:sz w:val="24"/>
                <w:szCs w:val="24"/>
              </w:rPr>
              <w:t xml:space="preserve"> </w:t>
            </w:r>
            <w:proofErr w:type="spellStart"/>
            <w:r w:rsidRPr="000F2EB0">
              <w:rPr>
                <w:rFonts w:ascii="Times New Roman" w:hAnsi="Times New Roman"/>
                <w:sz w:val="24"/>
                <w:szCs w:val="24"/>
              </w:rPr>
              <w:t>Барвихинское</w:t>
            </w:r>
            <w:proofErr w:type="spellEnd"/>
            <w:r w:rsidRPr="000F2EB0">
              <w:rPr>
                <w:rFonts w:ascii="Times New Roman" w:hAnsi="Times New Roman"/>
                <w:sz w:val="24"/>
                <w:szCs w:val="24"/>
              </w:rPr>
              <w:t xml:space="preserve"> установлено следующее.</w:t>
            </w:r>
          </w:p>
          <w:p w:rsidR="00F81BA2" w:rsidRDefault="000F2EB0" w:rsidP="00F81BA2">
            <w:pPr>
              <w:jc w:val="both"/>
              <w:rPr>
                <w:rFonts w:ascii="Times New Roman" w:hAnsi="Times New Roman"/>
                <w:sz w:val="24"/>
                <w:szCs w:val="24"/>
              </w:rPr>
            </w:pPr>
            <w:r w:rsidRPr="00F81BA2">
              <w:rPr>
                <w:rFonts w:ascii="Times New Roman" w:hAnsi="Times New Roman"/>
                <w:sz w:val="24"/>
                <w:szCs w:val="24"/>
              </w:rPr>
              <w:t>1) В нарушение п.2.4, п.2.8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Методические указания № 49) в инвентаризационн</w:t>
            </w:r>
            <w:r w:rsidR="00F81BA2">
              <w:rPr>
                <w:rFonts w:ascii="Times New Roman" w:hAnsi="Times New Roman"/>
                <w:sz w:val="24"/>
                <w:szCs w:val="24"/>
              </w:rPr>
              <w:t>ых</w:t>
            </w:r>
            <w:r w:rsidRPr="00F81BA2">
              <w:rPr>
                <w:rFonts w:ascii="Times New Roman" w:hAnsi="Times New Roman"/>
                <w:sz w:val="24"/>
                <w:szCs w:val="24"/>
              </w:rPr>
              <w:t xml:space="preserve"> опис</w:t>
            </w:r>
            <w:r w:rsidR="00F81BA2">
              <w:rPr>
                <w:rFonts w:ascii="Times New Roman" w:hAnsi="Times New Roman"/>
                <w:sz w:val="24"/>
                <w:szCs w:val="24"/>
              </w:rPr>
              <w:t>ях</w:t>
            </w:r>
            <w:r w:rsidRPr="00F81BA2">
              <w:rPr>
                <w:rFonts w:ascii="Times New Roman" w:hAnsi="Times New Roman"/>
                <w:sz w:val="24"/>
                <w:szCs w:val="24"/>
              </w:rPr>
              <w:t xml:space="preserve"> отсутствует  подпись м</w:t>
            </w:r>
            <w:r w:rsidR="00F81BA2">
              <w:rPr>
                <w:rFonts w:ascii="Times New Roman" w:hAnsi="Times New Roman"/>
                <w:sz w:val="24"/>
                <w:szCs w:val="24"/>
              </w:rPr>
              <w:t>атериально-ответственного лица.</w:t>
            </w:r>
          </w:p>
          <w:p w:rsidR="000F2EB0" w:rsidRPr="000F2EB0" w:rsidRDefault="000F2EB0" w:rsidP="00F81BA2">
            <w:pPr>
              <w:jc w:val="both"/>
              <w:rPr>
                <w:rFonts w:ascii="Times New Roman" w:hAnsi="Times New Roman"/>
                <w:sz w:val="24"/>
                <w:szCs w:val="24"/>
              </w:rPr>
            </w:pPr>
            <w:proofErr w:type="gramStart"/>
            <w:r w:rsidRPr="000F2EB0">
              <w:rPr>
                <w:rFonts w:ascii="Times New Roman" w:hAnsi="Times New Roman"/>
                <w:sz w:val="24"/>
                <w:szCs w:val="24"/>
              </w:rPr>
              <w:t xml:space="preserve">2) В нарушение п.7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w:t>
            </w:r>
            <w:r w:rsidRPr="000F2EB0">
              <w:rPr>
                <w:rFonts w:ascii="Times New Roman" w:hAnsi="Times New Roman"/>
                <w:sz w:val="24"/>
                <w:szCs w:val="24"/>
              </w:rPr>
              <w:lastRenderedPageBreak/>
              <w:t>финансов Российской федерации от 28.12.2010       № 191н (далее - Инструкция № 191н) данные в графе 2 «Обязательства, принимаемые с применением конкурентных способов, а также у единственного поставщика» раздела 4 Сведений о принятых и неисполненных обязательствах (ф.0503175</w:t>
            </w:r>
            <w:proofErr w:type="gramEnd"/>
            <w:r w:rsidRPr="000F2EB0">
              <w:rPr>
                <w:rFonts w:ascii="Times New Roman" w:hAnsi="Times New Roman"/>
                <w:sz w:val="24"/>
                <w:szCs w:val="24"/>
              </w:rPr>
              <w:t>) не соответствуют данным Главной книги по счету 1.502.17.000 «Принимаемые  обязательства».</w:t>
            </w:r>
          </w:p>
          <w:p w:rsidR="005A53DA" w:rsidRDefault="00F81BA2" w:rsidP="00F81BA2">
            <w:pPr>
              <w:jc w:val="both"/>
              <w:rPr>
                <w:rFonts w:ascii="Times New Roman" w:hAnsi="Times New Roman"/>
                <w:sz w:val="24"/>
                <w:szCs w:val="24"/>
              </w:rPr>
            </w:pPr>
            <w:r>
              <w:rPr>
                <w:rFonts w:ascii="Times New Roman" w:hAnsi="Times New Roman"/>
                <w:sz w:val="24"/>
                <w:szCs w:val="24"/>
              </w:rPr>
              <w:t xml:space="preserve">         </w:t>
            </w:r>
            <w:r w:rsidR="000F2EB0" w:rsidRPr="00F81BA2">
              <w:rPr>
                <w:rFonts w:ascii="Times New Roman" w:hAnsi="Times New Roman"/>
                <w:sz w:val="24"/>
                <w:szCs w:val="24"/>
              </w:rPr>
              <w:t>В ходе проведения проверки: фактов неполноты бюджетной отчетности не выявлено, выявлен факт недостоверности бюджетной отчетности.</w:t>
            </w:r>
          </w:p>
          <w:p w:rsidR="00205F32" w:rsidRPr="00640166" w:rsidRDefault="00205F32" w:rsidP="00640166">
            <w:pPr>
              <w:pStyle w:val="a5"/>
              <w:numPr>
                <w:ilvl w:val="0"/>
                <w:numId w:val="19"/>
              </w:numPr>
              <w:tabs>
                <w:tab w:val="left" w:pos="318"/>
              </w:tabs>
              <w:ind w:left="35" w:firstLine="0"/>
              <w:jc w:val="both"/>
              <w:rPr>
                <w:rFonts w:ascii="Times New Roman" w:hAnsi="Times New Roman"/>
                <w:sz w:val="24"/>
                <w:szCs w:val="24"/>
              </w:rPr>
            </w:pPr>
            <w:r w:rsidRPr="00640166">
              <w:rPr>
                <w:rFonts w:ascii="Times New Roman" w:hAnsi="Times New Roman"/>
                <w:sz w:val="24"/>
                <w:szCs w:val="24"/>
              </w:rPr>
              <w:t xml:space="preserve">Выборочной проверкой </w:t>
            </w:r>
            <w:proofErr w:type="gramStart"/>
            <w:r w:rsidRPr="00640166">
              <w:rPr>
                <w:rFonts w:ascii="Times New Roman" w:hAnsi="Times New Roman"/>
                <w:sz w:val="24"/>
                <w:szCs w:val="24"/>
              </w:rPr>
              <w:t>форм бюджетной отчетности Совета депутатов сельского поселения</w:t>
            </w:r>
            <w:proofErr w:type="gramEnd"/>
            <w:r w:rsidRPr="00640166">
              <w:rPr>
                <w:rFonts w:ascii="Times New Roman" w:hAnsi="Times New Roman"/>
                <w:sz w:val="24"/>
                <w:szCs w:val="24"/>
              </w:rPr>
              <w:t xml:space="preserve"> </w:t>
            </w:r>
            <w:proofErr w:type="spellStart"/>
            <w:r w:rsidRPr="00640166">
              <w:rPr>
                <w:rFonts w:ascii="Times New Roman" w:hAnsi="Times New Roman"/>
                <w:sz w:val="24"/>
                <w:szCs w:val="24"/>
              </w:rPr>
              <w:t>Барвихинское</w:t>
            </w:r>
            <w:proofErr w:type="spellEnd"/>
            <w:r w:rsidRPr="00640166">
              <w:rPr>
                <w:rFonts w:ascii="Times New Roman" w:hAnsi="Times New Roman"/>
                <w:sz w:val="24"/>
                <w:szCs w:val="24"/>
              </w:rPr>
              <w:t xml:space="preserve"> установлено следующее:</w:t>
            </w:r>
          </w:p>
          <w:p w:rsidR="00205F32" w:rsidRPr="00640166" w:rsidRDefault="00205F32" w:rsidP="00640166">
            <w:pPr>
              <w:tabs>
                <w:tab w:val="left" w:pos="318"/>
              </w:tabs>
              <w:jc w:val="both"/>
              <w:rPr>
                <w:rFonts w:ascii="Times New Roman" w:hAnsi="Times New Roman"/>
                <w:sz w:val="24"/>
                <w:szCs w:val="24"/>
              </w:rPr>
            </w:pPr>
            <w:r w:rsidRPr="00640166">
              <w:rPr>
                <w:rFonts w:ascii="Times New Roman" w:hAnsi="Times New Roman"/>
                <w:sz w:val="24"/>
                <w:szCs w:val="24"/>
              </w:rPr>
              <w:t xml:space="preserve">1) В нарушение п.2.1 Методических указаний № 49 инвентаризация нефинансовых активов, финансовых активов, материальных запасов, бланков строгой отчетности, денежных документов, расчетов с покупателями, поставщиками, прочими дебиторами и кредиторами Совета депутатов сельского поселения </w:t>
            </w:r>
            <w:proofErr w:type="spellStart"/>
            <w:r w:rsidRPr="00640166">
              <w:rPr>
                <w:rFonts w:ascii="Times New Roman" w:hAnsi="Times New Roman"/>
                <w:sz w:val="24"/>
                <w:szCs w:val="24"/>
              </w:rPr>
              <w:t>Барвихинское</w:t>
            </w:r>
            <w:proofErr w:type="spellEnd"/>
            <w:r w:rsidRPr="00640166">
              <w:rPr>
                <w:rFonts w:ascii="Times New Roman" w:hAnsi="Times New Roman"/>
                <w:sz w:val="24"/>
                <w:szCs w:val="24"/>
              </w:rPr>
              <w:t xml:space="preserve"> проведена на основании распоряжения Администрации сельского поселения </w:t>
            </w:r>
            <w:proofErr w:type="spellStart"/>
            <w:r w:rsidRPr="00640166">
              <w:rPr>
                <w:rFonts w:ascii="Times New Roman" w:hAnsi="Times New Roman"/>
                <w:sz w:val="24"/>
                <w:szCs w:val="24"/>
              </w:rPr>
              <w:t>Барвихинское</w:t>
            </w:r>
            <w:proofErr w:type="spellEnd"/>
            <w:r w:rsidRPr="00640166">
              <w:rPr>
                <w:rFonts w:ascii="Times New Roman" w:hAnsi="Times New Roman"/>
                <w:sz w:val="24"/>
                <w:szCs w:val="24"/>
              </w:rPr>
              <w:t xml:space="preserve"> Одинцовского муниципального района от 26.11.2018 № 275-р.</w:t>
            </w:r>
          </w:p>
          <w:p w:rsidR="00205F32" w:rsidRPr="00640166" w:rsidRDefault="00205F32" w:rsidP="00640166">
            <w:pPr>
              <w:tabs>
                <w:tab w:val="left" w:pos="318"/>
              </w:tabs>
              <w:jc w:val="both"/>
              <w:rPr>
                <w:rFonts w:ascii="Times New Roman" w:hAnsi="Times New Roman"/>
                <w:sz w:val="24"/>
                <w:szCs w:val="24"/>
              </w:rPr>
            </w:pPr>
            <w:r w:rsidRPr="00640166">
              <w:rPr>
                <w:rFonts w:ascii="Times New Roman" w:hAnsi="Times New Roman"/>
                <w:sz w:val="24"/>
                <w:szCs w:val="24"/>
              </w:rPr>
              <w:t>2)</w:t>
            </w:r>
            <w:r w:rsidRPr="00640166">
              <w:rPr>
                <w:rFonts w:ascii="Times New Roman" w:hAnsi="Times New Roman"/>
                <w:sz w:val="24"/>
                <w:szCs w:val="24"/>
              </w:rPr>
              <w:tab/>
              <w:t xml:space="preserve"> В нарушение п.2.4, п.2.8, п.2.10 Методических указаний № 49 во всех инвентаризационных описях отсутствуют данные и подписи материально-ответственных лиц.</w:t>
            </w:r>
          </w:p>
          <w:p w:rsidR="00205F32" w:rsidRPr="00640166" w:rsidRDefault="00640166" w:rsidP="00640166">
            <w:pPr>
              <w:tabs>
                <w:tab w:val="left" w:pos="318"/>
                <w:tab w:val="left" w:pos="460"/>
              </w:tabs>
              <w:jc w:val="both"/>
              <w:rPr>
                <w:rFonts w:ascii="Times New Roman" w:hAnsi="Times New Roman"/>
                <w:sz w:val="24"/>
                <w:szCs w:val="24"/>
              </w:rPr>
            </w:pPr>
            <w:r>
              <w:rPr>
                <w:rFonts w:ascii="Times New Roman" w:hAnsi="Times New Roman"/>
                <w:sz w:val="24"/>
                <w:szCs w:val="24"/>
              </w:rPr>
              <w:t xml:space="preserve">3) </w:t>
            </w:r>
            <w:r w:rsidR="00205F32" w:rsidRPr="00640166">
              <w:rPr>
                <w:rFonts w:ascii="Times New Roman" w:hAnsi="Times New Roman"/>
                <w:sz w:val="24"/>
                <w:szCs w:val="24"/>
              </w:rPr>
              <w:t xml:space="preserve">Показатели бюджетной отчетности соответствуют показателям Главной книги и </w:t>
            </w:r>
            <w:r w:rsidR="00205F32" w:rsidRPr="00640166">
              <w:rPr>
                <w:rFonts w:ascii="Times New Roman" w:hAnsi="Times New Roman"/>
                <w:sz w:val="24"/>
                <w:szCs w:val="24"/>
              </w:rPr>
              <w:lastRenderedPageBreak/>
              <w:t>регистрам бухгалтерского учета.</w:t>
            </w:r>
          </w:p>
          <w:p w:rsidR="00F81BA2" w:rsidRDefault="00640166" w:rsidP="00640166">
            <w:pPr>
              <w:tabs>
                <w:tab w:val="left" w:pos="318"/>
              </w:tabs>
              <w:jc w:val="both"/>
              <w:rPr>
                <w:rFonts w:ascii="Times New Roman" w:hAnsi="Times New Roman"/>
                <w:sz w:val="24"/>
                <w:szCs w:val="24"/>
              </w:rPr>
            </w:pPr>
            <w:r>
              <w:rPr>
                <w:rFonts w:ascii="Times New Roman" w:hAnsi="Times New Roman"/>
                <w:sz w:val="24"/>
                <w:szCs w:val="24"/>
              </w:rPr>
              <w:t xml:space="preserve">     В ходе    проведения   проверки </w:t>
            </w:r>
            <w:r w:rsidR="00205F32" w:rsidRPr="00640166">
              <w:rPr>
                <w:rFonts w:ascii="Times New Roman" w:hAnsi="Times New Roman"/>
                <w:sz w:val="24"/>
                <w:szCs w:val="24"/>
              </w:rPr>
              <w:t>бюджетная отчетность признана достоверной, выявлены факты, способные повлиять на достоверность бюджетной отчетности (в инвентаризационных описях отсутствуют данные о материально-ответственных лицах и отсутствуют подписи материально-ответственных лиц), фактов неполноты бюджетной отчетности не выявлено.</w:t>
            </w:r>
          </w:p>
          <w:p w:rsidR="00640166" w:rsidRPr="00640166" w:rsidRDefault="00640166" w:rsidP="00640166">
            <w:pPr>
              <w:pStyle w:val="a5"/>
              <w:numPr>
                <w:ilvl w:val="0"/>
                <w:numId w:val="19"/>
              </w:numPr>
              <w:tabs>
                <w:tab w:val="left" w:pos="318"/>
              </w:tabs>
              <w:ind w:left="0" w:firstLine="35"/>
              <w:jc w:val="both"/>
              <w:rPr>
                <w:rFonts w:ascii="Times New Roman" w:hAnsi="Times New Roman"/>
                <w:sz w:val="24"/>
                <w:szCs w:val="24"/>
              </w:rPr>
            </w:pPr>
            <w:r w:rsidRPr="00640166">
              <w:rPr>
                <w:rFonts w:ascii="Times New Roman" w:hAnsi="Times New Roman"/>
                <w:sz w:val="24"/>
                <w:szCs w:val="24"/>
              </w:rPr>
              <w:t xml:space="preserve">Выборочной проверкой форм бюджетной отчетности МАУ </w:t>
            </w:r>
            <w:proofErr w:type="spellStart"/>
            <w:r w:rsidRPr="00640166">
              <w:rPr>
                <w:rFonts w:ascii="Times New Roman" w:hAnsi="Times New Roman"/>
                <w:sz w:val="24"/>
                <w:szCs w:val="24"/>
              </w:rPr>
              <w:t>ЦРФКиС</w:t>
            </w:r>
            <w:proofErr w:type="spellEnd"/>
            <w:r w:rsidRPr="00640166">
              <w:rPr>
                <w:rFonts w:ascii="Times New Roman" w:hAnsi="Times New Roman"/>
                <w:sz w:val="24"/>
                <w:szCs w:val="24"/>
              </w:rPr>
              <w:t xml:space="preserve"> «</w:t>
            </w:r>
            <w:proofErr w:type="spellStart"/>
            <w:r w:rsidRPr="00640166">
              <w:rPr>
                <w:rFonts w:ascii="Times New Roman" w:hAnsi="Times New Roman"/>
                <w:sz w:val="24"/>
                <w:szCs w:val="24"/>
              </w:rPr>
              <w:t>Барвихинский</w:t>
            </w:r>
            <w:proofErr w:type="spellEnd"/>
            <w:r w:rsidRPr="00640166">
              <w:rPr>
                <w:rFonts w:ascii="Times New Roman" w:hAnsi="Times New Roman"/>
                <w:sz w:val="24"/>
                <w:szCs w:val="24"/>
              </w:rPr>
              <w:t>» установлено следующее.</w:t>
            </w:r>
          </w:p>
          <w:p w:rsidR="00640166" w:rsidRPr="00640166" w:rsidRDefault="00640166" w:rsidP="00640166">
            <w:pPr>
              <w:tabs>
                <w:tab w:val="left" w:pos="318"/>
              </w:tabs>
              <w:jc w:val="both"/>
              <w:rPr>
                <w:rFonts w:ascii="Times New Roman" w:hAnsi="Times New Roman"/>
                <w:sz w:val="24"/>
                <w:szCs w:val="24"/>
              </w:rPr>
            </w:pPr>
            <w:r w:rsidRPr="00640166">
              <w:rPr>
                <w:rFonts w:ascii="Times New Roman" w:hAnsi="Times New Roman"/>
                <w:sz w:val="24"/>
                <w:szCs w:val="24"/>
              </w:rPr>
              <w:t xml:space="preserve">1) В нарушение п. 3.39 – п.3.51 Методических указаний № 49 в МАУ </w:t>
            </w:r>
            <w:proofErr w:type="spellStart"/>
            <w:r w:rsidRPr="00640166">
              <w:rPr>
                <w:rFonts w:ascii="Times New Roman" w:hAnsi="Times New Roman"/>
                <w:sz w:val="24"/>
                <w:szCs w:val="24"/>
              </w:rPr>
              <w:t>ЦРФКиС</w:t>
            </w:r>
            <w:proofErr w:type="spellEnd"/>
            <w:r w:rsidRPr="00640166">
              <w:rPr>
                <w:rFonts w:ascii="Times New Roman" w:hAnsi="Times New Roman"/>
                <w:sz w:val="24"/>
                <w:szCs w:val="24"/>
              </w:rPr>
              <w:t xml:space="preserve"> «</w:t>
            </w:r>
            <w:proofErr w:type="spellStart"/>
            <w:r w:rsidRPr="00640166">
              <w:rPr>
                <w:rFonts w:ascii="Times New Roman" w:hAnsi="Times New Roman"/>
                <w:sz w:val="24"/>
                <w:szCs w:val="24"/>
              </w:rPr>
              <w:t>Барвихинский</w:t>
            </w:r>
            <w:proofErr w:type="spellEnd"/>
            <w:r w:rsidRPr="00640166">
              <w:rPr>
                <w:rFonts w:ascii="Times New Roman" w:hAnsi="Times New Roman"/>
                <w:sz w:val="24"/>
                <w:szCs w:val="24"/>
              </w:rPr>
              <w:t>» не проведена (к проверке не представлена) инвентаризация обязательств. Также, к проверке не представлены акты сверки с поставщиками, дебиторами и кредиторами. Не проведена инвентаризация резервов предстоящих расходов и платежей.</w:t>
            </w:r>
          </w:p>
          <w:p w:rsidR="00640166" w:rsidRPr="00640166" w:rsidRDefault="00640166" w:rsidP="00640166">
            <w:pPr>
              <w:tabs>
                <w:tab w:val="left" w:pos="318"/>
              </w:tabs>
              <w:jc w:val="both"/>
              <w:rPr>
                <w:rFonts w:ascii="Times New Roman" w:hAnsi="Times New Roman"/>
                <w:sz w:val="24"/>
                <w:szCs w:val="24"/>
              </w:rPr>
            </w:pPr>
            <w:r w:rsidRPr="00640166">
              <w:rPr>
                <w:rFonts w:ascii="Times New Roman" w:hAnsi="Times New Roman"/>
                <w:sz w:val="24"/>
                <w:szCs w:val="24"/>
              </w:rPr>
              <w:t xml:space="preserve">2) В нарушение ч.2 ст.8 Федерального закона «О бухгалтерском учете» от 06.12.2011  № 402-ФЗ, п.6 </w:t>
            </w:r>
            <w:r w:rsidR="00417A53">
              <w:rPr>
                <w:rFonts w:ascii="Times New Roman" w:hAnsi="Times New Roman"/>
                <w:sz w:val="24"/>
                <w:szCs w:val="24"/>
              </w:rPr>
              <w:t>Инструкции</w:t>
            </w:r>
            <w:r w:rsidRPr="00640166">
              <w:rPr>
                <w:rFonts w:ascii="Times New Roman" w:hAnsi="Times New Roman"/>
                <w:sz w:val="24"/>
                <w:szCs w:val="24"/>
              </w:rPr>
              <w:t xml:space="preserve"> № 157н  в Приложении № 1 (рабочий план счетов) к Учетной политике не отражены счета: 0.502.17.000 «Принимаемые обязательства», 0.502.99.000 «Отложенные обязательства на иные очередные годы (за пределами планового периода)», 0.504.000 «Сметные (плановые, прогнозные) назначения».</w:t>
            </w:r>
          </w:p>
          <w:p w:rsidR="00417A53" w:rsidRDefault="00417A53" w:rsidP="00417A53">
            <w:pPr>
              <w:tabs>
                <w:tab w:val="left" w:pos="318"/>
              </w:tabs>
              <w:jc w:val="both"/>
              <w:rPr>
                <w:rFonts w:ascii="Times New Roman" w:hAnsi="Times New Roman"/>
                <w:sz w:val="24"/>
                <w:szCs w:val="24"/>
              </w:rPr>
            </w:pPr>
            <w:r>
              <w:rPr>
                <w:rFonts w:ascii="Times New Roman" w:hAnsi="Times New Roman"/>
                <w:sz w:val="24"/>
                <w:szCs w:val="24"/>
              </w:rPr>
              <w:t xml:space="preserve">       </w:t>
            </w:r>
            <w:proofErr w:type="gramStart"/>
            <w:r w:rsidR="00640166" w:rsidRPr="00417A53">
              <w:rPr>
                <w:rFonts w:ascii="Times New Roman" w:hAnsi="Times New Roman"/>
                <w:sz w:val="24"/>
                <w:szCs w:val="24"/>
              </w:rPr>
              <w:t xml:space="preserve">Также, в нарушение п.6 Инструкции № 157н (в редакции от 16.11.2016)  в учетной политике отсутствуют (к проверке не представлены): порядок отражения в учете событий после </w:t>
            </w:r>
            <w:r w:rsidR="00640166" w:rsidRPr="00417A53">
              <w:rPr>
                <w:rFonts w:ascii="Times New Roman" w:hAnsi="Times New Roman"/>
                <w:sz w:val="24"/>
                <w:szCs w:val="24"/>
              </w:rPr>
              <w:lastRenderedPageBreak/>
              <w:t>отчетной даты; порядок проведения инвентаризации имущества и обязательств; порядок признания в бухгалтерском учете и раскрытия в бухгалтерской (финансовой) отчетности событий после отчетной даты; порядок организации и обеспечения (осуществления) субъектом учета внутреннего финансового контроля.</w:t>
            </w:r>
            <w:proofErr w:type="gramEnd"/>
          </w:p>
          <w:p w:rsidR="00640166" w:rsidRPr="00417A53" w:rsidRDefault="00417A53" w:rsidP="00417A53">
            <w:pPr>
              <w:tabs>
                <w:tab w:val="left" w:pos="318"/>
              </w:tabs>
              <w:jc w:val="both"/>
              <w:rPr>
                <w:rFonts w:ascii="Times New Roman" w:hAnsi="Times New Roman"/>
                <w:sz w:val="24"/>
                <w:szCs w:val="24"/>
              </w:rPr>
            </w:pPr>
            <w:proofErr w:type="gramStart"/>
            <w:r>
              <w:rPr>
                <w:rFonts w:ascii="Times New Roman" w:hAnsi="Times New Roman"/>
                <w:sz w:val="24"/>
                <w:szCs w:val="24"/>
              </w:rPr>
              <w:t xml:space="preserve">3) </w:t>
            </w:r>
            <w:r w:rsidR="00640166" w:rsidRPr="00417A53">
              <w:rPr>
                <w:rFonts w:ascii="Times New Roman" w:hAnsi="Times New Roman"/>
                <w:sz w:val="24"/>
                <w:szCs w:val="24"/>
              </w:rPr>
              <w:t xml:space="preserve">В нарушение п.9 Инструкции № 33н данные по дебиторской задолженности по счетам: 4.206.00.000, 4.208.00.000, 4.303.00.000 и по кредиторской задолженности по счетам: 4.302.00.000, 4.208.00.000, 4.304.02.000, 4.304.03.000, отраженные в Балансе государственного (муниципального) учреждения на 01.01.2019 (ф.0503730) и в Сведениях по дебиторской и кредиторской задолженности (ф.0503769) не соответствуют данным Главной книги. </w:t>
            </w:r>
            <w:proofErr w:type="gramEnd"/>
          </w:p>
          <w:p w:rsidR="00640166" w:rsidRPr="00417A53" w:rsidRDefault="00640166" w:rsidP="00417A53">
            <w:pPr>
              <w:tabs>
                <w:tab w:val="left" w:pos="318"/>
              </w:tabs>
              <w:jc w:val="both"/>
              <w:rPr>
                <w:rFonts w:ascii="Times New Roman" w:hAnsi="Times New Roman"/>
                <w:sz w:val="24"/>
                <w:szCs w:val="24"/>
              </w:rPr>
            </w:pPr>
            <w:r w:rsidRPr="00417A53">
              <w:rPr>
                <w:rFonts w:ascii="Times New Roman" w:hAnsi="Times New Roman"/>
                <w:sz w:val="24"/>
                <w:szCs w:val="24"/>
              </w:rPr>
              <w:t xml:space="preserve">4) В нарушение п.2, п.8 Порядка составления, утверждения и ведения плана финансово-хозяйственной деятельности муниципальных бюджетных и автономных учреждений сельского поселения </w:t>
            </w:r>
            <w:proofErr w:type="spellStart"/>
            <w:r w:rsidRPr="00417A53">
              <w:rPr>
                <w:rFonts w:ascii="Times New Roman" w:hAnsi="Times New Roman"/>
                <w:sz w:val="24"/>
                <w:szCs w:val="24"/>
              </w:rPr>
              <w:t>Барвихинское</w:t>
            </w:r>
            <w:proofErr w:type="spellEnd"/>
            <w:r w:rsidRPr="00417A53">
              <w:rPr>
                <w:rFonts w:ascii="Times New Roman" w:hAnsi="Times New Roman"/>
                <w:sz w:val="24"/>
                <w:szCs w:val="24"/>
              </w:rPr>
              <w:t xml:space="preserve"> Одинцовского муниципального района, утвержденного постановлением Администрации сельского поселения </w:t>
            </w:r>
            <w:proofErr w:type="spellStart"/>
            <w:r w:rsidRPr="00417A53">
              <w:rPr>
                <w:rFonts w:ascii="Times New Roman" w:hAnsi="Times New Roman"/>
                <w:sz w:val="24"/>
                <w:szCs w:val="24"/>
              </w:rPr>
              <w:t>Барвихинское</w:t>
            </w:r>
            <w:proofErr w:type="spellEnd"/>
            <w:r w:rsidRPr="00417A53">
              <w:rPr>
                <w:rFonts w:ascii="Times New Roman" w:hAnsi="Times New Roman"/>
                <w:sz w:val="24"/>
                <w:szCs w:val="24"/>
              </w:rPr>
              <w:t xml:space="preserve"> от 29.12.2016 № 90 план финансово-хозяйственной деятельности МАУ </w:t>
            </w:r>
            <w:proofErr w:type="spellStart"/>
            <w:r w:rsidRPr="00417A53">
              <w:rPr>
                <w:rFonts w:ascii="Times New Roman" w:hAnsi="Times New Roman"/>
                <w:sz w:val="24"/>
                <w:szCs w:val="24"/>
              </w:rPr>
              <w:t>ЦРФКиС</w:t>
            </w:r>
            <w:proofErr w:type="spellEnd"/>
            <w:r w:rsidRPr="00417A53">
              <w:rPr>
                <w:rFonts w:ascii="Times New Roman" w:hAnsi="Times New Roman"/>
                <w:sz w:val="24"/>
                <w:szCs w:val="24"/>
              </w:rPr>
              <w:t xml:space="preserve"> «</w:t>
            </w:r>
            <w:proofErr w:type="spellStart"/>
            <w:r w:rsidRPr="00417A53">
              <w:rPr>
                <w:rFonts w:ascii="Times New Roman" w:hAnsi="Times New Roman"/>
                <w:sz w:val="24"/>
                <w:szCs w:val="24"/>
              </w:rPr>
              <w:t>Барвихинский</w:t>
            </w:r>
            <w:proofErr w:type="spellEnd"/>
            <w:r w:rsidRPr="00417A53">
              <w:rPr>
                <w:rFonts w:ascii="Times New Roman" w:hAnsi="Times New Roman"/>
                <w:sz w:val="24"/>
                <w:szCs w:val="24"/>
              </w:rPr>
              <w:t>» не составлен на плановый период.</w:t>
            </w:r>
          </w:p>
          <w:p w:rsidR="00640166" w:rsidRPr="00417A53" w:rsidRDefault="00640166" w:rsidP="00417A53">
            <w:pPr>
              <w:tabs>
                <w:tab w:val="left" w:pos="318"/>
              </w:tabs>
              <w:jc w:val="both"/>
              <w:rPr>
                <w:rFonts w:ascii="Times New Roman" w:hAnsi="Times New Roman"/>
                <w:sz w:val="24"/>
                <w:szCs w:val="24"/>
              </w:rPr>
            </w:pPr>
            <w:r w:rsidRPr="00417A53">
              <w:rPr>
                <w:rFonts w:ascii="Times New Roman" w:hAnsi="Times New Roman"/>
                <w:sz w:val="24"/>
                <w:szCs w:val="24"/>
              </w:rPr>
              <w:t>5) В нарушение п.162 Инструкци</w:t>
            </w:r>
            <w:r w:rsidR="00417A53">
              <w:rPr>
                <w:rFonts w:ascii="Times New Roman" w:hAnsi="Times New Roman"/>
                <w:sz w:val="24"/>
                <w:szCs w:val="24"/>
              </w:rPr>
              <w:t>и</w:t>
            </w:r>
            <w:r w:rsidRPr="00417A53">
              <w:rPr>
                <w:rFonts w:ascii="Times New Roman" w:hAnsi="Times New Roman"/>
                <w:sz w:val="24"/>
                <w:szCs w:val="24"/>
              </w:rPr>
              <w:t xml:space="preserve"> № 174н в МАУ </w:t>
            </w:r>
            <w:proofErr w:type="spellStart"/>
            <w:r w:rsidRPr="00417A53">
              <w:rPr>
                <w:rFonts w:ascii="Times New Roman" w:hAnsi="Times New Roman"/>
                <w:sz w:val="24"/>
                <w:szCs w:val="24"/>
              </w:rPr>
              <w:t>ЦРФКиС</w:t>
            </w:r>
            <w:proofErr w:type="spellEnd"/>
            <w:r w:rsidRPr="00417A53">
              <w:rPr>
                <w:rFonts w:ascii="Times New Roman" w:hAnsi="Times New Roman"/>
                <w:sz w:val="24"/>
                <w:szCs w:val="24"/>
              </w:rPr>
              <w:t xml:space="preserve"> «</w:t>
            </w:r>
            <w:proofErr w:type="spellStart"/>
            <w:r w:rsidRPr="00417A53">
              <w:rPr>
                <w:rFonts w:ascii="Times New Roman" w:hAnsi="Times New Roman"/>
                <w:sz w:val="24"/>
                <w:szCs w:val="24"/>
              </w:rPr>
              <w:t>Барвихинский</w:t>
            </w:r>
            <w:proofErr w:type="spellEnd"/>
            <w:r w:rsidRPr="00417A53">
              <w:rPr>
                <w:rFonts w:ascii="Times New Roman" w:hAnsi="Times New Roman"/>
                <w:sz w:val="24"/>
                <w:szCs w:val="24"/>
              </w:rPr>
              <w:t xml:space="preserve">» не ведутся счета аналитического учета раздела 5 </w:t>
            </w:r>
            <w:r w:rsidRPr="00417A53">
              <w:rPr>
                <w:rFonts w:ascii="Times New Roman" w:hAnsi="Times New Roman"/>
                <w:sz w:val="24"/>
                <w:szCs w:val="24"/>
              </w:rPr>
              <w:lastRenderedPageBreak/>
              <w:t>"Санкционирование расходов", сформированные по первому и второму  году, следующему за текущим (очередным финансовым годом).</w:t>
            </w:r>
          </w:p>
          <w:p w:rsidR="00640166" w:rsidRPr="00417A53" w:rsidRDefault="00640166" w:rsidP="00417A53">
            <w:pPr>
              <w:tabs>
                <w:tab w:val="left" w:pos="318"/>
              </w:tabs>
              <w:jc w:val="both"/>
              <w:rPr>
                <w:rFonts w:ascii="Times New Roman" w:hAnsi="Times New Roman"/>
                <w:sz w:val="24"/>
                <w:szCs w:val="24"/>
              </w:rPr>
            </w:pPr>
            <w:r w:rsidRPr="00417A53">
              <w:rPr>
                <w:rFonts w:ascii="Times New Roman" w:hAnsi="Times New Roman"/>
                <w:sz w:val="24"/>
                <w:szCs w:val="24"/>
              </w:rPr>
              <w:t>6) В нарушение п.48 Инструкции № 33н в Отчете об обязательствах, принятых учреждением (ф. 0503738) в гр. 4,5 по кодам строк 900,910 раздела 3 не отражены плановые назначения и принимаемые обязательства финансовых годов, следующих за текущим (отчетным) финансовым годом.</w:t>
            </w:r>
          </w:p>
          <w:p w:rsidR="00640166" w:rsidRPr="00417A53" w:rsidRDefault="00640166" w:rsidP="00417A53">
            <w:pPr>
              <w:tabs>
                <w:tab w:val="left" w:pos="318"/>
              </w:tabs>
              <w:jc w:val="both"/>
              <w:rPr>
                <w:rFonts w:ascii="Times New Roman" w:hAnsi="Times New Roman" w:cs="Times New Roman"/>
                <w:sz w:val="24"/>
                <w:szCs w:val="24"/>
              </w:rPr>
            </w:pPr>
            <w:proofErr w:type="gramStart"/>
            <w:r w:rsidRPr="00417A53">
              <w:rPr>
                <w:rFonts w:ascii="Times New Roman" w:hAnsi="Times New Roman"/>
                <w:sz w:val="24"/>
                <w:szCs w:val="24"/>
              </w:rPr>
              <w:t>7) В нарушение п.48, п.72.1 Инст</w:t>
            </w:r>
            <w:r w:rsidR="00417A53">
              <w:rPr>
                <w:rFonts w:ascii="Times New Roman" w:hAnsi="Times New Roman"/>
                <w:sz w:val="24"/>
                <w:szCs w:val="24"/>
              </w:rPr>
              <w:t xml:space="preserve">рукции № 33н, п.167 Инструкции </w:t>
            </w:r>
            <w:r w:rsidRPr="00417A53">
              <w:rPr>
                <w:rFonts w:ascii="Times New Roman" w:hAnsi="Times New Roman"/>
                <w:sz w:val="24"/>
                <w:szCs w:val="24"/>
              </w:rPr>
              <w:t>№ 1</w:t>
            </w:r>
            <w:r w:rsidR="00417A53">
              <w:rPr>
                <w:rFonts w:ascii="Times New Roman" w:hAnsi="Times New Roman"/>
                <w:sz w:val="24"/>
                <w:szCs w:val="24"/>
              </w:rPr>
              <w:t xml:space="preserve">74н обязательства по отдельным договорам </w:t>
            </w:r>
            <w:r w:rsidRPr="00417A53">
              <w:rPr>
                <w:rFonts w:ascii="Times New Roman" w:hAnsi="Times New Roman"/>
                <w:sz w:val="24"/>
                <w:szCs w:val="24"/>
              </w:rPr>
              <w:t>не учтены по дебету счета аналитического учета счета 050217000 «Принимаемые обязательства» и не отражены в графе 7 Отчета об обязательствах учреждения (ф.0503738) и в разделе 4 Сведений о принятых и неисполненных обязательствах (ф.0503775).</w:t>
            </w:r>
            <w:proofErr w:type="gramEnd"/>
          </w:p>
        </w:tc>
        <w:tc>
          <w:tcPr>
            <w:tcW w:w="1985" w:type="dxa"/>
          </w:tcPr>
          <w:p w:rsidR="005A53DA" w:rsidRDefault="00640166" w:rsidP="008D02C5">
            <w:pPr>
              <w:rPr>
                <w:rFonts w:ascii="Times New Roman" w:hAnsi="Times New Roman" w:cs="Times New Roman"/>
                <w:sz w:val="24"/>
                <w:szCs w:val="24"/>
              </w:rPr>
            </w:pPr>
            <w:r>
              <w:rPr>
                <w:rFonts w:ascii="Times New Roman" w:hAnsi="Times New Roman" w:cs="Times New Roman"/>
                <w:sz w:val="24"/>
                <w:szCs w:val="24"/>
              </w:rPr>
              <w:lastRenderedPageBreak/>
              <w:t>Акт</w:t>
            </w:r>
            <w:r w:rsidR="00F0251D">
              <w:rPr>
                <w:rFonts w:ascii="Times New Roman" w:hAnsi="Times New Roman" w:cs="Times New Roman"/>
                <w:sz w:val="24"/>
                <w:szCs w:val="24"/>
              </w:rPr>
              <w:t xml:space="preserve">, </w:t>
            </w:r>
            <w:r w:rsidR="00C774F4">
              <w:rPr>
                <w:rFonts w:ascii="Times New Roman" w:hAnsi="Times New Roman" w:cs="Times New Roman"/>
                <w:sz w:val="24"/>
                <w:szCs w:val="24"/>
              </w:rPr>
              <w:t xml:space="preserve">отчет, </w:t>
            </w:r>
            <w:r w:rsidR="00D13F6D">
              <w:rPr>
                <w:rFonts w:ascii="Times New Roman" w:hAnsi="Times New Roman" w:cs="Times New Roman"/>
                <w:sz w:val="24"/>
                <w:szCs w:val="24"/>
              </w:rPr>
              <w:t>2 представления</w:t>
            </w:r>
          </w:p>
        </w:tc>
        <w:tc>
          <w:tcPr>
            <w:tcW w:w="2268" w:type="dxa"/>
          </w:tcPr>
          <w:p w:rsidR="005A53DA" w:rsidRDefault="00E64B3C" w:rsidP="00D13F6D">
            <w:pPr>
              <w:tabs>
                <w:tab w:val="left" w:pos="1167"/>
                <w:tab w:val="left" w:pos="1309"/>
                <w:tab w:val="left" w:pos="1451"/>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w:t>
            </w:r>
            <w:r w:rsidR="00021B8B">
              <w:rPr>
                <w:rFonts w:ascii="Times New Roman" w:hAnsi="Times New Roman" w:cs="Times New Roman"/>
                <w:sz w:val="24"/>
                <w:szCs w:val="24"/>
              </w:rPr>
              <w:t>ния, указан</w:t>
            </w:r>
            <w:r w:rsidR="00FA0221">
              <w:rPr>
                <w:rFonts w:ascii="Times New Roman" w:hAnsi="Times New Roman" w:cs="Times New Roman"/>
                <w:sz w:val="24"/>
                <w:szCs w:val="24"/>
              </w:rPr>
              <w:t>ные в представлени</w:t>
            </w:r>
            <w:r w:rsidR="00D13F6D">
              <w:rPr>
                <w:rFonts w:ascii="Times New Roman" w:hAnsi="Times New Roman" w:cs="Times New Roman"/>
                <w:sz w:val="24"/>
                <w:szCs w:val="24"/>
              </w:rPr>
              <w:t>ях исполнены полностью</w:t>
            </w:r>
          </w:p>
        </w:tc>
      </w:tr>
      <w:tr w:rsidR="00EE3DE0" w:rsidRPr="00FA6CA8" w:rsidTr="00DA5543">
        <w:tc>
          <w:tcPr>
            <w:tcW w:w="675" w:type="dxa"/>
          </w:tcPr>
          <w:p w:rsidR="00EE3DE0" w:rsidRPr="00FA6CA8" w:rsidRDefault="00FA1DD1" w:rsidP="008D02C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835" w:type="dxa"/>
          </w:tcPr>
          <w:p w:rsidR="00EE3DE0" w:rsidRPr="006547E8" w:rsidRDefault="00FA1DD1" w:rsidP="00D72D45">
            <w:pPr>
              <w:rPr>
                <w:rFonts w:ascii="Times New Roman" w:hAnsi="Times New Roman" w:cs="Times New Roman"/>
                <w:sz w:val="24"/>
                <w:szCs w:val="24"/>
              </w:rPr>
            </w:pPr>
            <w:r w:rsidRPr="00FA1DD1">
              <w:rPr>
                <w:rFonts w:ascii="Times New Roman" w:hAnsi="Times New Roman" w:cs="Times New Roman"/>
                <w:sz w:val="24"/>
                <w:szCs w:val="24"/>
              </w:rPr>
              <w:t>Проверка годового отчёта об исполнении бюджета городского поселения Одинцово за 2018 год</w:t>
            </w:r>
          </w:p>
        </w:tc>
        <w:tc>
          <w:tcPr>
            <w:tcW w:w="1984" w:type="dxa"/>
          </w:tcPr>
          <w:p w:rsidR="00EE3DE0" w:rsidRDefault="00FA1DD1" w:rsidP="00F04E73">
            <w:pPr>
              <w:rPr>
                <w:rFonts w:ascii="Times New Roman" w:hAnsi="Times New Roman" w:cs="Times New Roman"/>
                <w:sz w:val="24"/>
                <w:szCs w:val="24"/>
              </w:rPr>
            </w:pPr>
            <w:r w:rsidRPr="00FA1DD1">
              <w:rPr>
                <w:rFonts w:ascii="Times New Roman" w:hAnsi="Times New Roman" w:cs="Times New Roman"/>
                <w:sz w:val="24"/>
                <w:szCs w:val="24"/>
              </w:rPr>
              <w:t xml:space="preserve">пункт 2.50 плана работы Контрольно-счетной палаты Одинцовского муниципального района на 2019 год, утвержденного распоряжением Контрольно-счетной палаты Одинцовского муниципального района от 28.12.2018 № </w:t>
            </w:r>
            <w:r w:rsidRPr="00FA1DD1">
              <w:rPr>
                <w:rFonts w:ascii="Times New Roman" w:hAnsi="Times New Roman" w:cs="Times New Roman"/>
                <w:sz w:val="24"/>
                <w:szCs w:val="24"/>
              </w:rPr>
              <w:lastRenderedPageBreak/>
              <w:t>244 (с изменениями)</w:t>
            </w:r>
          </w:p>
        </w:tc>
        <w:tc>
          <w:tcPr>
            <w:tcW w:w="5529" w:type="dxa"/>
          </w:tcPr>
          <w:p w:rsidR="00FA1DD1" w:rsidRPr="00FA1DD1" w:rsidRDefault="00FA1DD1" w:rsidP="00FA1DD1">
            <w:pPr>
              <w:pStyle w:val="a5"/>
              <w:numPr>
                <w:ilvl w:val="0"/>
                <w:numId w:val="23"/>
              </w:numPr>
              <w:tabs>
                <w:tab w:val="left" w:pos="238"/>
              </w:tabs>
              <w:ind w:left="35" w:firstLine="0"/>
              <w:jc w:val="both"/>
              <w:rPr>
                <w:rFonts w:ascii="Times New Roman" w:hAnsi="Times New Roman"/>
                <w:sz w:val="24"/>
                <w:szCs w:val="24"/>
              </w:rPr>
            </w:pPr>
            <w:r w:rsidRPr="00FA1DD1">
              <w:rPr>
                <w:rFonts w:ascii="Times New Roman" w:hAnsi="Times New Roman"/>
                <w:sz w:val="24"/>
                <w:szCs w:val="24"/>
              </w:rPr>
              <w:lastRenderedPageBreak/>
              <w:t>Выборочной проверкой Администрации городского поселения Одинцово установлено следующее:</w:t>
            </w:r>
          </w:p>
          <w:p w:rsidR="00FA1DD1" w:rsidRPr="00FA1DD1" w:rsidRDefault="00FA1DD1" w:rsidP="00321D93">
            <w:pPr>
              <w:pStyle w:val="a5"/>
              <w:numPr>
                <w:ilvl w:val="0"/>
                <w:numId w:val="24"/>
              </w:numPr>
              <w:tabs>
                <w:tab w:val="left" w:pos="351"/>
              </w:tabs>
              <w:ind w:left="35" w:hanging="35"/>
              <w:jc w:val="both"/>
              <w:rPr>
                <w:rFonts w:ascii="Times New Roman" w:hAnsi="Times New Roman"/>
                <w:sz w:val="24"/>
                <w:szCs w:val="24"/>
              </w:rPr>
            </w:pPr>
            <w:proofErr w:type="gramStart"/>
            <w:r w:rsidRPr="00FA1DD1">
              <w:rPr>
                <w:rFonts w:ascii="Times New Roman" w:hAnsi="Times New Roman"/>
                <w:sz w:val="24"/>
                <w:szCs w:val="24"/>
              </w:rPr>
              <w:t>В нарушение п.2.10 Приказа Минфина РФ от 13.06.1995 № 49 «Об утверждении Методических указаний по инвентаризации имущества и финансовых обязательств» (далее - Методические указания по инвентаризации № 49) в конце всех инвентаризационных описей отсутствует расписка материально ответственных лиц, подтверждающая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roofErr w:type="gramEnd"/>
          </w:p>
          <w:p w:rsidR="00FA1DD1" w:rsidRPr="00FA1DD1" w:rsidRDefault="00FA1DD1" w:rsidP="00321D93">
            <w:pPr>
              <w:pStyle w:val="a5"/>
              <w:numPr>
                <w:ilvl w:val="0"/>
                <w:numId w:val="24"/>
              </w:numPr>
              <w:tabs>
                <w:tab w:val="left" w:pos="295"/>
              </w:tabs>
              <w:ind w:left="35" w:firstLine="0"/>
              <w:jc w:val="both"/>
              <w:rPr>
                <w:rFonts w:ascii="Times New Roman" w:hAnsi="Times New Roman"/>
                <w:sz w:val="24"/>
                <w:szCs w:val="24"/>
              </w:rPr>
            </w:pPr>
            <w:r w:rsidRPr="00FA1DD1">
              <w:rPr>
                <w:rFonts w:ascii="Times New Roman" w:hAnsi="Times New Roman"/>
                <w:sz w:val="24"/>
                <w:szCs w:val="24"/>
              </w:rPr>
              <w:t xml:space="preserve">При сопоставлении данных Баланса главного распорядителя, распорядителя, получателя </w:t>
            </w:r>
            <w:r w:rsidRPr="00FA1DD1">
              <w:rPr>
                <w:rFonts w:ascii="Times New Roman" w:hAnsi="Times New Roman"/>
                <w:sz w:val="24"/>
                <w:szCs w:val="24"/>
              </w:rP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 данными Главной книги расхождений не установлено.</w:t>
            </w:r>
          </w:p>
          <w:p w:rsidR="00FA1DD1" w:rsidRPr="00FA1DD1" w:rsidRDefault="00FA1DD1" w:rsidP="00321D93">
            <w:pPr>
              <w:pStyle w:val="a5"/>
              <w:numPr>
                <w:ilvl w:val="0"/>
                <w:numId w:val="24"/>
              </w:numPr>
              <w:tabs>
                <w:tab w:val="left" w:pos="295"/>
              </w:tabs>
              <w:ind w:left="35" w:firstLine="0"/>
              <w:jc w:val="both"/>
              <w:rPr>
                <w:rFonts w:ascii="Times New Roman" w:hAnsi="Times New Roman"/>
                <w:sz w:val="24"/>
                <w:szCs w:val="24"/>
              </w:rPr>
            </w:pPr>
            <w:r w:rsidRPr="00FA1DD1">
              <w:rPr>
                <w:rFonts w:ascii="Times New Roman" w:hAnsi="Times New Roman"/>
                <w:sz w:val="24"/>
                <w:szCs w:val="24"/>
              </w:rPr>
              <w:t>При сопоставлении данных Отчета о бюджетных обязательствах (ф.0503128) Администрации городского поселения Одинцово с данными Главной книги расхождений не установлено.</w:t>
            </w:r>
          </w:p>
          <w:p w:rsidR="00FA1DD1" w:rsidRPr="00FA1DD1" w:rsidRDefault="00FA1DD1" w:rsidP="00321D93">
            <w:pPr>
              <w:pStyle w:val="a5"/>
              <w:numPr>
                <w:ilvl w:val="0"/>
                <w:numId w:val="24"/>
              </w:numPr>
              <w:tabs>
                <w:tab w:val="left" w:pos="295"/>
              </w:tabs>
              <w:ind w:left="35" w:firstLine="0"/>
              <w:jc w:val="both"/>
              <w:rPr>
                <w:rFonts w:ascii="Times New Roman" w:hAnsi="Times New Roman"/>
                <w:sz w:val="24"/>
                <w:szCs w:val="24"/>
              </w:rPr>
            </w:pPr>
            <w:r w:rsidRPr="00FA1DD1">
              <w:rPr>
                <w:rFonts w:ascii="Times New Roman" w:hAnsi="Times New Roman"/>
                <w:sz w:val="24"/>
                <w:szCs w:val="24"/>
              </w:rPr>
              <w:t>При сопоставлении данных Сведений по дебиторской и кредиторской задолженности (ф. 0503169) Администрации городского поселения Одинцово с данными Главной книги расхождений не установлено.</w:t>
            </w:r>
          </w:p>
          <w:p w:rsidR="00FA1DD1" w:rsidRPr="00FA1DD1" w:rsidRDefault="00FA1DD1" w:rsidP="00321D93">
            <w:pPr>
              <w:pStyle w:val="a5"/>
              <w:numPr>
                <w:ilvl w:val="0"/>
                <w:numId w:val="24"/>
              </w:numPr>
              <w:tabs>
                <w:tab w:val="left" w:pos="295"/>
              </w:tabs>
              <w:ind w:left="35" w:firstLine="0"/>
              <w:jc w:val="both"/>
              <w:rPr>
                <w:rFonts w:ascii="Times New Roman" w:hAnsi="Times New Roman"/>
                <w:sz w:val="24"/>
                <w:szCs w:val="24"/>
              </w:rPr>
            </w:pPr>
            <w:r w:rsidRPr="00FA1DD1">
              <w:rPr>
                <w:rFonts w:ascii="Times New Roman" w:hAnsi="Times New Roman"/>
                <w:sz w:val="24"/>
                <w:szCs w:val="24"/>
              </w:rPr>
              <w:t xml:space="preserve"> </w:t>
            </w:r>
            <w:proofErr w:type="gramStart"/>
            <w:r w:rsidRPr="00FA1DD1">
              <w:rPr>
                <w:rFonts w:ascii="Times New Roman" w:hAnsi="Times New Roman"/>
                <w:sz w:val="24"/>
                <w:szCs w:val="24"/>
              </w:rPr>
              <w:t>При сопоставлении данных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об исполнении бюджета) Администрации городского поселения Одинцово с данными Главной книги установлены расхождения, а именно: в гр.4 раздела 1 «Доходы бюджета» отражены утвержденные бюджетные назначения в сумме 2 364 558,935</w:t>
            </w:r>
            <w:proofErr w:type="gramEnd"/>
            <w:r w:rsidRPr="00FA1DD1">
              <w:rPr>
                <w:rFonts w:ascii="Times New Roman" w:hAnsi="Times New Roman"/>
                <w:sz w:val="24"/>
                <w:szCs w:val="24"/>
              </w:rPr>
              <w:t xml:space="preserve"> тыс. руб., в Главной книге по счету 0.504.11.000 «Сметные (плановые, прогнозные) назначения текущего финансового года» отражены доходы в сумме 6 500 829,525 тыс. руб.</w:t>
            </w:r>
          </w:p>
          <w:p w:rsidR="00FA1DD1" w:rsidRPr="00FA1DD1" w:rsidRDefault="00FA1DD1" w:rsidP="00321D93">
            <w:pPr>
              <w:pStyle w:val="a5"/>
              <w:numPr>
                <w:ilvl w:val="0"/>
                <w:numId w:val="24"/>
              </w:numPr>
              <w:tabs>
                <w:tab w:val="left" w:pos="295"/>
              </w:tabs>
              <w:ind w:left="35" w:firstLine="0"/>
              <w:jc w:val="both"/>
              <w:rPr>
                <w:rFonts w:ascii="Times New Roman" w:hAnsi="Times New Roman"/>
                <w:sz w:val="24"/>
                <w:szCs w:val="24"/>
              </w:rPr>
            </w:pPr>
            <w:proofErr w:type="gramStart"/>
            <w:r w:rsidRPr="00FA1DD1">
              <w:rPr>
                <w:rFonts w:ascii="Times New Roman" w:hAnsi="Times New Roman"/>
                <w:sz w:val="24"/>
                <w:szCs w:val="24"/>
              </w:rPr>
              <w:t xml:space="preserve">В нарушение п.162 Инструкции о порядке </w:t>
            </w:r>
            <w:r w:rsidRPr="00FA1DD1">
              <w:rPr>
                <w:rFonts w:ascii="Times New Roman" w:hAnsi="Times New Roman"/>
                <w:sz w:val="24"/>
                <w:szCs w:val="24"/>
              </w:rPr>
              <w:lastRenderedPageBreak/>
              <w:t>составления и представления отчётности № 191н в гр.5 Сведений об изменениях бюджетной росписи главного распорядителя бюджетных средств (ф. 0503163) не указаны причины внесенных уточнений со ссылкой на правовые основания их внесения (статьи Бюджетного кодекса Российской Федерации и решения о бюджете.</w:t>
            </w:r>
            <w:proofErr w:type="gramEnd"/>
          </w:p>
          <w:p w:rsidR="00FA1DD1" w:rsidRPr="00321D93" w:rsidRDefault="00321D93" w:rsidP="00321D93">
            <w:pPr>
              <w:jc w:val="both"/>
              <w:rPr>
                <w:rFonts w:ascii="Times New Roman" w:hAnsi="Times New Roman"/>
                <w:sz w:val="24"/>
                <w:szCs w:val="24"/>
              </w:rPr>
            </w:pPr>
            <w:r>
              <w:rPr>
                <w:rFonts w:ascii="Times New Roman" w:hAnsi="Times New Roman"/>
                <w:sz w:val="24"/>
                <w:szCs w:val="24"/>
              </w:rPr>
              <w:t xml:space="preserve">          </w:t>
            </w:r>
            <w:r w:rsidR="00FA1DD1" w:rsidRPr="00321D93">
              <w:rPr>
                <w:rFonts w:ascii="Times New Roman" w:hAnsi="Times New Roman"/>
                <w:sz w:val="24"/>
                <w:szCs w:val="24"/>
              </w:rPr>
              <w:t xml:space="preserve">В ходе </w:t>
            </w:r>
            <w:proofErr w:type="gramStart"/>
            <w:r w:rsidR="00FA1DD1" w:rsidRPr="00321D93">
              <w:rPr>
                <w:rFonts w:ascii="Times New Roman" w:hAnsi="Times New Roman"/>
                <w:sz w:val="24"/>
                <w:szCs w:val="24"/>
              </w:rPr>
              <w:t>проведения внешней проверки бюджетной отчетности Администрации городского поселения</w:t>
            </w:r>
            <w:proofErr w:type="gramEnd"/>
            <w:r w:rsidR="00FA1DD1" w:rsidRPr="00321D93">
              <w:rPr>
                <w:rFonts w:ascii="Times New Roman" w:hAnsi="Times New Roman"/>
                <w:sz w:val="24"/>
                <w:szCs w:val="24"/>
              </w:rPr>
              <w:t xml:space="preserve"> Одинцово:</w:t>
            </w:r>
          </w:p>
          <w:p w:rsidR="00FA1DD1" w:rsidRPr="00FA1DD1" w:rsidRDefault="00FA1DD1" w:rsidP="00321D93">
            <w:pPr>
              <w:pStyle w:val="a5"/>
              <w:numPr>
                <w:ilvl w:val="0"/>
                <w:numId w:val="25"/>
              </w:numPr>
              <w:tabs>
                <w:tab w:val="left" w:pos="318"/>
              </w:tabs>
              <w:ind w:left="35" w:firstLine="0"/>
              <w:jc w:val="both"/>
              <w:rPr>
                <w:rFonts w:ascii="Times New Roman" w:hAnsi="Times New Roman"/>
                <w:sz w:val="24"/>
                <w:szCs w:val="24"/>
              </w:rPr>
            </w:pPr>
            <w:r w:rsidRPr="00FA1DD1">
              <w:rPr>
                <w:rFonts w:ascii="Times New Roman" w:hAnsi="Times New Roman"/>
                <w:sz w:val="24"/>
                <w:szCs w:val="24"/>
              </w:rPr>
              <w:t>Фактов недостоверности бюджетной отчетности не выявлено.</w:t>
            </w:r>
          </w:p>
          <w:p w:rsidR="00FA1DD1" w:rsidRPr="00FA1DD1" w:rsidRDefault="00FA1DD1" w:rsidP="00321D93">
            <w:pPr>
              <w:pStyle w:val="a5"/>
              <w:numPr>
                <w:ilvl w:val="0"/>
                <w:numId w:val="25"/>
              </w:numPr>
              <w:tabs>
                <w:tab w:val="left" w:pos="318"/>
              </w:tabs>
              <w:ind w:left="35" w:firstLine="0"/>
              <w:jc w:val="both"/>
              <w:rPr>
                <w:rFonts w:ascii="Times New Roman" w:hAnsi="Times New Roman"/>
                <w:sz w:val="24"/>
                <w:szCs w:val="24"/>
              </w:rPr>
            </w:pPr>
            <w:r w:rsidRPr="00FA1DD1">
              <w:rPr>
                <w:rFonts w:ascii="Times New Roman" w:hAnsi="Times New Roman"/>
                <w:sz w:val="24"/>
                <w:szCs w:val="24"/>
              </w:rPr>
              <w:t>Фактов неполноты бюджетной отчетности не выявлено.</w:t>
            </w:r>
          </w:p>
          <w:p w:rsidR="00FA1DD1" w:rsidRPr="00FA1DD1" w:rsidRDefault="00FA1DD1" w:rsidP="00321D93">
            <w:pPr>
              <w:pStyle w:val="a5"/>
              <w:numPr>
                <w:ilvl w:val="0"/>
                <w:numId w:val="25"/>
              </w:numPr>
              <w:tabs>
                <w:tab w:val="left" w:pos="318"/>
              </w:tabs>
              <w:ind w:left="35" w:firstLine="0"/>
              <w:jc w:val="both"/>
              <w:rPr>
                <w:rFonts w:ascii="Times New Roman" w:hAnsi="Times New Roman"/>
                <w:sz w:val="24"/>
                <w:szCs w:val="24"/>
              </w:rPr>
            </w:pPr>
            <w:r w:rsidRPr="00FA1DD1">
              <w:rPr>
                <w:rFonts w:ascii="Times New Roman" w:hAnsi="Times New Roman"/>
                <w:sz w:val="24"/>
                <w:szCs w:val="24"/>
              </w:rPr>
              <w:t>Выявлены факты, способные негативно повлиять на достоверность отчетности (нарушения Методических указаний по инвентаризации № 49).</w:t>
            </w:r>
          </w:p>
          <w:p w:rsidR="00321D93" w:rsidRPr="00321D93" w:rsidRDefault="00321D93" w:rsidP="00321D93">
            <w:pPr>
              <w:pStyle w:val="a5"/>
              <w:numPr>
                <w:ilvl w:val="0"/>
                <w:numId w:val="23"/>
              </w:numPr>
              <w:tabs>
                <w:tab w:val="left" w:pos="295"/>
              </w:tabs>
              <w:ind w:left="35" w:firstLine="0"/>
              <w:jc w:val="both"/>
              <w:rPr>
                <w:rFonts w:ascii="Times New Roman" w:hAnsi="Times New Roman"/>
                <w:sz w:val="24"/>
                <w:szCs w:val="24"/>
              </w:rPr>
            </w:pPr>
            <w:r w:rsidRPr="00321D93">
              <w:rPr>
                <w:rFonts w:ascii="Times New Roman" w:hAnsi="Times New Roman"/>
                <w:sz w:val="24"/>
                <w:szCs w:val="24"/>
              </w:rPr>
              <w:t xml:space="preserve">Выборочной проверкой </w:t>
            </w:r>
            <w:proofErr w:type="gramStart"/>
            <w:r w:rsidRPr="00321D93">
              <w:rPr>
                <w:rFonts w:ascii="Times New Roman" w:hAnsi="Times New Roman"/>
                <w:sz w:val="24"/>
                <w:szCs w:val="24"/>
              </w:rPr>
              <w:t>форм бюджетной отчетности Совета депутатов городского поселения</w:t>
            </w:r>
            <w:proofErr w:type="gramEnd"/>
            <w:r w:rsidRPr="00321D93">
              <w:rPr>
                <w:rFonts w:ascii="Times New Roman" w:hAnsi="Times New Roman"/>
                <w:sz w:val="24"/>
                <w:szCs w:val="24"/>
              </w:rPr>
              <w:t xml:space="preserve"> Одинцово путем сопоставления показателей, содержащихся в соответствующей форме, с остатками и оборотами по счетам Главной книги, расхождений не установлено, а именно:</w:t>
            </w:r>
          </w:p>
          <w:p w:rsidR="00321D93" w:rsidRPr="00321D93" w:rsidRDefault="00321D93" w:rsidP="00321D93">
            <w:pPr>
              <w:pStyle w:val="a5"/>
              <w:numPr>
                <w:ilvl w:val="0"/>
                <w:numId w:val="27"/>
              </w:numPr>
              <w:tabs>
                <w:tab w:val="left" w:pos="318"/>
              </w:tabs>
              <w:ind w:left="0" w:firstLine="35"/>
              <w:jc w:val="both"/>
              <w:rPr>
                <w:rFonts w:ascii="Times New Roman" w:hAnsi="Times New Roman"/>
                <w:sz w:val="24"/>
                <w:szCs w:val="24"/>
              </w:rPr>
            </w:pPr>
            <w:r w:rsidRPr="00321D93">
              <w:rPr>
                <w:rFonts w:ascii="Times New Roman" w:hAnsi="Times New Roman"/>
                <w:sz w:val="24"/>
                <w:szCs w:val="24"/>
              </w:rPr>
              <w:t>При сопоставлении данных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с данными Главной книги расхождений не установлено.</w:t>
            </w:r>
          </w:p>
          <w:p w:rsidR="00321D93" w:rsidRPr="00321D93" w:rsidRDefault="00321D93" w:rsidP="00321D93">
            <w:pPr>
              <w:pStyle w:val="a5"/>
              <w:numPr>
                <w:ilvl w:val="0"/>
                <w:numId w:val="27"/>
              </w:numPr>
              <w:tabs>
                <w:tab w:val="left" w:pos="318"/>
              </w:tabs>
              <w:ind w:left="0" w:firstLine="35"/>
              <w:jc w:val="both"/>
              <w:rPr>
                <w:rFonts w:ascii="Times New Roman" w:hAnsi="Times New Roman"/>
                <w:sz w:val="24"/>
                <w:szCs w:val="24"/>
              </w:rPr>
            </w:pPr>
            <w:r w:rsidRPr="00321D93">
              <w:rPr>
                <w:rFonts w:ascii="Times New Roman" w:hAnsi="Times New Roman"/>
                <w:sz w:val="24"/>
                <w:szCs w:val="24"/>
              </w:rPr>
              <w:t xml:space="preserve">При сопоставлении данных Отчета об </w:t>
            </w:r>
            <w:r w:rsidRPr="00321D93">
              <w:rPr>
                <w:rFonts w:ascii="Times New Roman" w:hAnsi="Times New Roman"/>
                <w:sz w:val="24"/>
                <w:szCs w:val="24"/>
              </w:rPr>
              <w:lastRenderedPageBreak/>
              <w:t>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данными Главной книги расхождений не установлено.</w:t>
            </w:r>
          </w:p>
          <w:p w:rsidR="00321D93" w:rsidRPr="00321D93" w:rsidRDefault="00321D93" w:rsidP="00321D93">
            <w:pPr>
              <w:pStyle w:val="a5"/>
              <w:numPr>
                <w:ilvl w:val="0"/>
                <w:numId w:val="27"/>
              </w:numPr>
              <w:tabs>
                <w:tab w:val="left" w:pos="318"/>
              </w:tabs>
              <w:ind w:left="0" w:firstLine="35"/>
              <w:jc w:val="both"/>
              <w:rPr>
                <w:rFonts w:ascii="Times New Roman" w:hAnsi="Times New Roman"/>
                <w:sz w:val="24"/>
                <w:szCs w:val="24"/>
              </w:rPr>
            </w:pPr>
            <w:r w:rsidRPr="00321D93">
              <w:rPr>
                <w:rFonts w:ascii="Times New Roman" w:hAnsi="Times New Roman"/>
                <w:sz w:val="24"/>
                <w:szCs w:val="24"/>
              </w:rPr>
              <w:t>При сопоставлении данных Отчета о бюджетных обязательствах</w:t>
            </w:r>
            <w:r>
              <w:rPr>
                <w:rFonts w:ascii="Times New Roman" w:hAnsi="Times New Roman"/>
                <w:sz w:val="24"/>
                <w:szCs w:val="24"/>
              </w:rPr>
              <w:t xml:space="preserve"> </w:t>
            </w:r>
            <w:r w:rsidRPr="00321D93">
              <w:rPr>
                <w:rFonts w:ascii="Times New Roman" w:hAnsi="Times New Roman"/>
                <w:sz w:val="24"/>
                <w:szCs w:val="24"/>
              </w:rPr>
              <w:t>(ф. 0503128) с данными Главной книги расхождений не установлено.</w:t>
            </w:r>
          </w:p>
          <w:p w:rsidR="00321D93" w:rsidRPr="00321D93" w:rsidRDefault="00321D93" w:rsidP="00321D93">
            <w:pPr>
              <w:pStyle w:val="a5"/>
              <w:numPr>
                <w:ilvl w:val="0"/>
                <w:numId w:val="27"/>
              </w:numPr>
              <w:tabs>
                <w:tab w:val="left" w:pos="318"/>
              </w:tabs>
              <w:ind w:left="0" w:firstLine="35"/>
              <w:jc w:val="both"/>
              <w:rPr>
                <w:rFonts w:ascii="Times New Roman" w:hAnsi="Times New Roman"/>
                <w:sz w:val="24"/>
                <w:szCs w:val="24"/>
              </w:rPr>
            </w:pPr>
            <w:r w:rsidRPr="00321D93">
              <w:rPr>
                <w:rFonts w:ascii="Times New Roman" w:hAnsi="Times New Roman"/>
                <w:sz w:val="24"/>
                <w:szCs w:val="24"/>
              </w:rPr>
              <w:t>При сопоставлении данных Сведений по дебиторской и кредиторской задолженности (ф. 0503169) с данными Главной книги расхождений не установлено.</w:t>
            </w:r>
          </w:p>
          <w:p w:rsidR="00321D93" w:rsidRPr="00321D93" w:rsidRDefault="00321D93" w:rsidP="00321D93">
            <w:pPr>
              <w:jc w:val="both"/>
              <w:rPr>
                <w:rFonts w:ascii="Times New Roman" w:hAnsi="Times New Roman"/>
                <w:sz w:val="24"/>
                <w:szCs w:val="24"/>
              </w:rPr>
            </w:pPr>
            <w:r>
              <w:rPr>
                <w:rFonts w:ascii="Times New Roman" w:hAnsi="Times New Roman"/>
                <w:sz w:val="24"/>
                <w:szCs w:val="24"/>
              </w:rPr>
              <w:t xml:space="preserve">       </w:t>
            </w:r>
            <w:r w:rsidRPr="00321D93">
              <w:rPr>
                <w:rFonts w:ascii="Times New Roman" w:hAnsi="Times New Roman"/>
                <w:sz w:val="24"/>
                <w:szCs w:val="24"/>
              </w:rPr>
              <w:t>В ходе проведения внешней проверки бюджетной отчетности:</w:t>
            </w:r>
          </w:p>
          <w:p w:rsidR="00321D93" w:rsidRPr="00321D93" w:rsidRDefault="00321D93" w:rsidP="00321D93">
            <w:pPr>
              <w:pStyle w:val="a5"/>
              <w:numPr>
                <w:ilvl w:val="0"/>
                <w:numId w:val="28"/>
              </w:numPr>
              <w:tabs>
                <w:tab w:val="left" w:pos="295"/>
              </w:tabs>
              <w:ind w:left="35" w:firstLine="0"/>
              <w:jc w:val="both"/>
              <w:rPr>
                <w:rFonts w:ascii="Times New Roman" w:hAnsi="Times New Roman"/>
                <w:sz w:val="24"/>
                <w:szCs w:val="24"/>
              </w:rPr>
            </w:pPr>
            <w:r w:rsidRPr="00321D93">
              <w:rPr>
                <w:rFonts w:ascii="Times New Roman" w:hAnsi="Times New Roman"/>
                <w:sz w:val="24"/>
                <w:szCs w:val="24"/>
              </w:rPr>
              <w:t>Фактов недостоверности бюджетной отчетности не выявлено.</w:t>
            </w:r>
          </w:p>
          <w:p w:rsidR="00321D93" w:rsidRPr="00321D93" w:rsidRDefault="00321D93" w:rsidP="00321D93">
            <w:pPr>
              <w:pStyle w:val="a5"/>
              <w:numPr>
                <w:ilvl w:val="0"/>
                <w:numId w:val="28"/>
              </w:numPr>
              <w:tabs>
                <w:tab w:val="left" w:pos="295"/>
              </w:tabs>
              <w:ind w:left="35" w:firstLine="0"/>
              <w:jc w:val="both"/>
              <w:rPr>
                <w:rFonts w:ascii="Times New Roman" w:hAnsi="Times New Roman"/>
                <w:sz w:val="24"/>
                <w:szCs w:val="24"/>
              </w:rPr>
            </w:pPr>
            <w:r w:rsidRPr="00321D93">
              <w:rPr>
                <w:rFonts w:ascii="Times New Roman" w:hAnsi="Times New Roman"/>
                <w:sz w:val="24"/>
                <w:szCs w:val="24"/>
              </w:rPr>
              <w:t>Фактов неполноты бюджетной отчетности не выявлено.</w:t>
            </w:r>
          </w:p>
          <w:p w:rsidR="00321D93" w:rsidRPr="00321D93" w:rsidRDefault="00321D93" w:rsidP="00321D93">
            <w:pPr>
              <w:pStyle w:val="a5"/>
              <w:numPr>
                <w:ilvl w:val="0"/>
                <w:numId w:val="23"/>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Выборочной проверкой форм бюджетной отчетности МБУК «ОЦРК» установлено следующее.</w:t>
            </w:r>
          </w:p>
          <w:p w:rsidR="00321D93" w:rsidRPr="00321D93" w:rsidRDefault="00321D93" w:rsidP="00321D93">
            <w:pPr>
              <w:tabs>
                <w:tab w:val="left" w:pos="379"/>
              </w:tabs>
              <w:jc w:val="both"/>
              <w:rPr>
                <w:rFonts w:ascii="Times New Roman" w:hAnsi="Times New Roman"/>
                <w:sz w:val="24"/>
                <w:szCs w:val="24"/>
              </w:rPr>
            </w:pPr>
            <w:proofErr w:type="gramStart"/>
            <w:r>
              <w:rPr>
                <w:rFonts w:ascii="Times New Roman" w:hAnsi="Times New Roman"/>
                <w:sz w:val="24"/>
                <w:szCs w:val="24"/>
              </w:rPr>
              <w:t>1)</w:t>
            </w:r>
            <w:r w:rsidRPr="00321D93">
              <w:rPr>
                <w:rFonts w:ascii="Times New Roman" w:hAnsi="Times New Roman"/>
                <w:sz w:val="24"/>
                <w:szCs w:val="24"/>
              </w:rPr>
              <w:t xml:space="preserve"> В нарушение ст.8 Федерального закона от 06.12.2011 № 402-ФЗ «О бухгалтерском учете», п.6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w:t>
            </w:r>
            <w:r w:rsidRPr="00321D93">
              <w:rPr>
                <w:rFonts w:ascii="Times New Roman" w:hAnsi="Times New Roman"/>
                <w:sz w:val="24"/>
                <w:szCs w:val="24"/>
              </w:rPr>
              <w:lastRenderedPageBreak/>
              <w:t>его применению» (далее - Инструкция по применению Единого плана счетов</w:t>
            </w:r>
            <w:proofErr w:type="gramEnd"/>
            <w:r w:rsidRPr="00321D93">
              <w:rPr>
                <w:rFonts w:ascii="Times New Roman" w:hAnsi="Times New Roman"/>
                <w:sz w:val="24"/>
                <w:szCs w:val="24"/>
              </w:rPr>
              <w:t xml:space="preserve"> бухгалтерского учета № 157н), в Учетной политике учреждения не отражены:</w:t>
            </w:r>
            <w:r>
              <w:rPr>
                <w:rFonts w:ascii="Times New Roman" w:hAnsi="Times New Roman"/>
                <w:sz w:val="24"/>
                <w:szCs w:val="24"/>
              </w:rPr>
              <w:t xml:space="preserve"> </w:t>
            </w:r>
            <w:r w:rsidRPr="00321D93">
              <w:rPr>
                <w:rFonts w:ascii="Times New Roman" w:hAnsi="Times New Roman"/>
                <w:sz w:val="24"/>
                <w:szCs w:val="24"/>
              </w:rPr>
              <w:t>порядок признания в бухгалтерском учете и раскрытия в бухгалтерской (финансовой) отчетности событий после отчетной даты;</w:t>
            </w:r>
            <w:r>
              <w:rPr>
                <w:rFonts w:ascii="Times New Roman" w:hAnsi="Times New Roman"/>
                <w:sz w:val="24"/>
                <w:szCs w:val="24"/>
              </w:rPr>
              <w:t xml:space="preserve"> </w:t>
            </w:r>
            <w:r w:rsidRPr="00321D93">
              <w:rPr>
                <w:rFonts w:ascii="Times New Roman" w:hAnsi="Times New Roman"/>
                <w:sz w:val="24"/>
                <w:szCs w:val="24"/>
              </w:rPr>
              <w:t>порядок организации и обеспечения (осуществления) субъектом учета внутреннего финансового контроля.</w:t>
            </w:r>
          </w:p>
          <w:p w:rsidR="00321D93" w:rsidRPr="00321D93" w:rsidRDefault="00321D93" w:rsidP="00321D93">
            <w:pPr>
              <w:pStyle w:val="a5"/>
              <w:numPr>
                <w:ilvl w:val="0"/>
                <w:numId w:val="30"/>
              </w:numPr>
              <w:tabs>
                <w:tab w:val="left" w:pos="379"/>
              </w:tabs>
              <w:ind w:left="0" w:firstLine="0"/>
              <w:jc w:val="both"/>
              <w:rPr>
                <w:rFonts w:ascii="Times New Roman" w:hAnsi="Times New Roman"/>
                <w:sz w:val="24"/>
                <w:szCs w:val="24"/>
              </w:rPr>
            </w:pPr>
            <w:r w:rsidRPr="00321D93">
              <w:rPr>
                <w:rFonts w:ascii="Times New Roman" w:hAnsi="Times New Roman"/>
                <w:sz w:val="24"/>
                <w:szCs w:val="24"/>
              </w:rPr>
              <w:t>В нарушение ст.302.1 Инструкции по применению Единого плана счетов бухгалтерского учета № 157н, в Учетной политике учреждения не утвержден порядок формирования резерва предстоящих расходов.</w:t>
            </w:r>
          </w:p>
          <w:p w:rsidR="00321D93" w:rsidRPr="00321D93" w:rsidRDefault="00321D93" w:rsidP="00321D93">
            <w:pPr>
              <w:pStyle w:val="a5"/>
              <w:numPr>
                <w:ilvl w:val="0"/>
                <w:numId w:val="30"/>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В нарушение п.9 Инструкции о порядке составления и представления отчётности                      № 33н, п.1.3. Методических указаний по инвентаризации № 49, инвентаризация обязательств МБУК «ОЦРК» не проведена (к проверке не представлена).</w:t>
            </w:r>
          </w:p>
          <w:p w:rsidR="00321D93" w:rsidRPr="00321D93" w:rsidRDefault="00321D93" w:rsidP="00321D93">
            <w:pPr>
              <w:pStyle w:val="a5"/>
              <w:numPr>
                <w:ilvl w:val="0"/>
                <w:numId w:val="30"/>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В ходе проведения проверки установлено, что в состав инвентаризационной комиссии МБУК «ОЦРК» включены</w:t>
            </w:r>
            <w:r>
              <w:rPr>
                <w:rFonts w:ascii="Times New Roman" w:hAnsi="Times New Roman"/>
                <w:sz w:val="24"/>
                <w:szCs w:val="24"/>
              </w:rPr>
              <w:t xml:space="preserve"> материально ответственные лица</w:t>
            </w:r>
            <w:r w:rsidRPr="00321D93">
              <w:rPr>
                <w:rFonts w:ascii="Times New Roman" w:hAnsi="Times New Roman"/>
                <w:sz w:val="24"/>
                <w:szCs w:val="24"/>
              </w:rPr>
              <w:t xml:space="preserve">, что не соответствует Методическим указаниям по инвентаризации № 49. </w:t>
            </w:r>
          </w:p>
          <w:p w:rsidR="00321D93" w:rsidRPr="00321D93" w:rsidRDefault="00321D93" w:rsidP="00321D93">
            <w:pPr>
              <w:pStyle w:val="a5"/>
              <w:numPr>
                <w:ilvl w:val="0"/>
                <w:numId w:val="30"/>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Проверкой форм бюджетной отчетности путем сопоставления показателей, содержащихся в соответствующей форме, с остатками и оборотами по счетам Главной книги расхождений не установлено, а именно:</w:t>
            </w:r>
          </w:p>
          <w:p w:rsidR="00321D93" w:rsidRPr="00321D93" w:rsidRDefault="00321D93" w:rsidP="00321D93">
            <w:pPr>
              <w:pStyle w:val="a5"/>
              <w:numPr>
                <w:ilvl w:val="0"/>
                <w:numId w:val="31"/>
              </w:numPr>
              <w:tabs>
                <w:tab w:val="left" w:pos="379"/>
              </w:tabs>
              <w:ind w:left="35" w:firstLine="0"/>
              <w:jc w:val="both"/>
              <w:rPr>
                <w:rFonts w:ascii="Times New Roman" w:hAnsi="Times New Roman"/>
                <w:sz w:val="24"/>
                <w:szCs w:val="24"/>
              </w:rPr>
            </w:pPr>
            <w:r w:rsidRPr="00321D93">
              <w:rPr>
                <w:rFonts w:ascii="Times New Roman" w:hAnsi="Times New Roman"/>
                <w:sz w:val="24"/>
                <w:szCs w:val="24"/>
              </w:rPr>
              <w:t xml:space="preserve">При сопоставлении данных Баланса муниципального учреждения (ф.0503730) с данными Главной книги расхождений не </w:t>
            </w:r>
            <w:r w:rsidRPr="00321D93">
              <w:rPr>
                <w:rFonts w:ascii="Times New Roman" w:hAnsi="Times New Roman"/>
                <w:sz w:val="24"/>
                <w:szCs w:val="24"/>
              </w:rPr>
              <w:lastRenderedPageBreak/>
              <w:t>установлено.</w:t>
            </w:r>
          </w:p>
          <w:p w:rsidR="00321D93" w:rsidRPr="00321D93" w:rsidRDefault="00321D93" w:rsidP="00321D93">
            <w:pPr>
              <w:pStyle w:val="a5"/>
              <w:numPr>
                <w:ilvl w:val="0"/>
                <w:numId w:val="31"/>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При сопоставлении данных Сведений по дебиторской и кредиторской задолженности учреждения (ф. 0503769) с данными Главной книги расхождений не установлено.</w:t>
            </w:r>
          </w:p>
          <w:p w:rsidR="00321D93" w:rsidRPr="00321D93" w:rsidRDefault="00321D93" w:rsidP="00321D93">
            <w:pPr>
              <w:pStyle w:val="a5"/>
              <w:numPr>
                <w:ilvl w:val="0"/>
                <w:numId w:val="30"/>
              </w:numPr>
              <w:tabs>
                <w:tab w:val="left" w:pos="379"/>
              </w:tabs>
              <w:ind w:left="35" w:firstLine="0"/>
              <w:jc w:val="both"/>
              <w:rPr>
                <w:rFonts w:ascii="Times New Roman" w:hAnsi="Times New Roman"/>
                <w:sz w:val="24"/>
                <w:szCs w:val="24"/>
              </w:rPr>
            </w:pPr>
            <w:proofErr w:type="gramStart"/>
            <w:r w:rsidRPr="00321D93">
              <w:rPr>
                <w:rFonts w:ascii="Times New Roman" w:hAnsi="Times New Roman"/>
                <w:sz w:val="24"/>
                <w:szCs w:val="24"/>
              </w:rPr>
              <w:t>В нарушение п.168 Инструкци</w:t>
            </w:r>
            <w:r>
              <w:rPr>
                <w:rFonts w:ascii="Times New Roman" w:hAnsi="Times New Roman"/>
                <w:sz w:val="24"/>
                <w:szCs w:val="24"/>
              </w:rPr>
              <w:t>и</w:t>
            </w:r>
            <w:r w:rsidRPr="00321D93">
              <w:rPr>
                <w:rFonts w:ascii="Times New Roman" w:hAnsi="Times New Roman"/>
                <w:sz w:val="24"/>
                <w:szCs w:val="24"/>
              </w:rPr>
              <w:t xml:space="preserve"> </w:t>
            </w:r>
            <w:r>
              <w:rPr>
                <w:rFonts w:ascii="Times New Roman" w:hAnsi="Times New Roman"/>
                <w:sz w:val="24"/>
                <w:szCs w:val="24"/>
              </w:rPr>
              <w:t xml:space="preserve">                         № 174н</w:t>
            </w:r>
            <w:r w:rsidRPr="00321D93">
              <w:rPr>
                <w:rFonts w:ascii="Times New Roman" w:hAnsi="Times New Roman"/>
                <w:sz w:val="24"/>
                <w:szCs w:val="24"/>
              </w:rPr>
              <w:t xml:space="preserve"> в бюджетном учете МБУК «ОЦРК» счета: 0.50420000 «Сметные (плановые, прогнозные) назначения на первый год, следующий за текущим» и 0.50430000 «Сметные (плановые, прогнозные) назначения на второй год, следующий за текущим» не велись, данные о плановых назначениях по доходам и расходам на плановый период в Главной книге не отражены.</w:t>
            </w:r>
            <w:proofErr w:type="gramEnd"/>
          </w:p>
          <w:p w:rsidR="00321D93" w:rsidRPr="00321D93" w:rsidRDefault="00321D93" w:rsidP="00321D93">
            <w:pPr>
              <w:pStyle w:val="a5"/>
              <w:numPr>
                <w:ilvl w:val="0"/>
                <w:numId w:val="30"/>
              </w:numPr>
              <w:tabs>
                <w:tab w:val="left" w:pos="379"/>
              </w:tabs>
              <w:ind w:left="35" w:firstLine="0"/>
              <w:jc w:val="both"/>
              <w:rPr>
                <w:rFonts w:ascii="Times New Roman" w:hAnsi="Times New Roman"/>
                <w:sz w:val="24"/>
                <w:szCs w:val="24"/>
              </w:rPr>
            </w:pPr>
            <w:r w:rsidRPr="00321D93">
              <w:rPr>
                <w:rFonts w:ascii="Times New Roman" w:hAnsi="Times New Roman"/>
                <w:sz w:val="24"/>
                <w:szCs w:val="24"/>
              </w:rPr>
              <w:t xml:space="preserve"> В нарушение п.56 Инструкции о порядке составления и представления отчётности № 33н отсутствуют следующие формы бюджетной отчетности ф.0503767, 0503771, 0503772, 0503295, 0503790.</w:t>
            </w:r>
          </w:p>
          <w:p w:rsidR="00321D93" w:rsidRPr="00321D93" w:rsidRDefault="00321D93" w:rsidP="00321D93">
            <w:pPr>
              <w:tabs>
                <w:tab w:val="left" w:pos="379"/>
              </w:tabs>
              <w:jc w:val="both"/>
              <w:rPr>
                <w:rFonts w:ascii="Times New Roman" w:hAnsi="Times New Roman"/>
                <w:sz w:val="24"/>
                <w:szCs w:val="24"/>
              </w:rPr>
            </w:pPr>
            <w:r>
              <w:rPr>
                <w:rFonts w:ascii="Times New Roman" w:hAnsi="Times New Roman"/>
                <w:sz w:val="24"/>
                <w:szCs w:val="24"/>
              </w:rPr>
              <w:t xml:space="preserve">          </w:t>
            </w:r>
            <w:r w:rsidRPr="00321D93">
              <w:rPr>
                <w:rFonts w:ascii="Times New Roman" w:hAnsi="Times New Roman"/>
                <w:sz w:val="24"/>
                <w:szCs w:val="24"/>
              </w:rPr>
              <w:t>Таким образом, в ходе проведения внешней проверки бюджетной отчетности МБУК «ОЦРК» за 2018 год:</w:t>
            </w:r>
          </w:p>
          <w:p w:rsidR="00321D93" w:rsidRPr="00321D93" w:rsidRDefault="00321D93" w:rsidP="00321D93">
            <w:pPr>
              <w:pStyle w:val="a5"/>
              <w:numPr>
                <w:ilvl w:val="0"/>
                <w:numId w:val="32"/>
              </w:numPr>
              <w:tabs>
                <w:tab w:val="left" w:pos="379"/>
              </w:tabs>
              <w:ind w:left="35" w:firstLine="0"/>
              <w:jc w:val="both"/>
              <w:rPr>
                <w:rFonts w:ascii="Times New Roman" w:hAnsi="Times New Roman"/>
                <w:sz w:val="24"/>
                <w:szCs w:val="24"/>
              </w:rPr>
            </w:pPr>
            <w:r w:rsidRPr="00321D93">
              <w:rPr>
                <w:rFonts w:ascii="Times New Roman" w:hAnsi="Times New Roman"/>
                <w:sz w:val="24"/>
                <w:szCs w:val="24"/>
              </w:rPr>
              <w:t>Фактов недостоверности бюджетной отчетности не выявлено.</w:t>
            </w:r>
          </w:p>
          <w:p w:rsidR="00321D93" w:rsidRPr="00321D93" w:rsidRDefault="00321D93" w:rsidP="00321D93">
            <w:pPr>
              <w:pStyle w:val="a5"/>
              <w:numPr>
                <w:ilvl w:val="0"/>
                <w:numId w:val="32"/>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Выявлены факты неполноты бюджетной отчетности.</w:t>
            </w:r>
          </w:p>
          <w:p w:rsidR="00321D93" w:rsidRPr="00321D93" w:rsidRDefault="00321D93" w:rsidP="00321D93">
            <w:pPr>
              <w:pStyle w:val="a5"/>
              <w:numPr>
                <w:ilvl w:val="0"/>
                <w:numId w:val="32"/>
              </w:numPr>
              <w:tabs>
                <w:tab w:val="left" w:pos="379"/>
              </w:tabs>
              <w:ind w:left="35" w:firstLine="0"/>
              <w:jc w:val="both"/>
              <w:rPr>
                <w:rFonts w:ascii="Times New Roman" w:hAnsi="Times New Roman"/>
                <w:sz w:val="24"/>
                <w:szCs w:val="24"/>
              </w:rPr>
            </w:pPr>
            <w:r w:rsidRPr="00321D93">
              <w:rPr>
                <w:rFonts w:ascii="Times New Roman" w:hAnsi="Times New Roman"/>
                <w:sz w:val="24"/>
                <w:szCs w:val="24"/>
              </w:rPr>
              <w:t>Выявлены факты, способные негативно повлиять на достоверность отчетности (отсутствие инвентаризации расчетов, обязательств).</w:t>
            </w:r>
          </w:p>
          <w:p w:rsidR="00416924" w:rsidRPr="00416924" w:rsidRDefault="00416924" w:rsidP="00416924">
            <w:pPr>
              <w:pStyle w:val="a5"/>
              <w:numPr>
                <w:ilvl w:val="0"/>
                <w:numId w:val="23"/>
              </w:numPr>
              <w:tabs>
                <w:tab w:val="left" w:pos="379"/>
              </w:tabs>
              <w:ind w:left="35" w:firstLine="0"/>
              <w:jc w:val="both"/>
              <w:rPr>
                <w:rFonts w:ascii="Times New Roman" w:hAnsi="Times New Roman"/>
                <w:sz w:val="24"/>
                <w:szCs w:val="24"/>
              </w:rPr>
            </w:pPr>
            <w:r w:rsidRPr="00416924">
              <w:rPr>
                <w:rFonts w:ascii="Times New Roman" w:hAnsi="Times New Roman"/>
                <w:sz w:val="24"/>
                <w:szCs w:val="24"/>
              </w:rPr>
              <w:t xml:space="preserve">Проверкой Отчета об исполнении бюджета (ф. 0503117) на 01.01.2019 установлено следующее. </w:t>
            </w:r>
          </w:p>
          <w:p w:rsidR="00416924" w:rsidRPr="00416924" w:rsidRDefault="00416924" w:rsidP="00416924">
            <w:pPr>
              <w:pStyle w:val="a5"/>
              <w:numPr>
                <w:ilvl w:val="0"/>
                <w:numId w:val="34"/>
              </w:numPr>
              <w:tabs>
                <w:tab w:val="left" w:pos="379"/>
              </w:tabs>
              <w:ind w:left="0" w:firstLine="0"/>
              <w:jc w:val="both"/>
              <w:rPr>
                <w:rFonts w:ascii="Times New Roman" w:hAnsi="Times New Roman"/>
                <w:sz w:val="24"/>
                <w:szCs w:val="24"/>
              </w:rPr>
            </w:pPr>
            <w:r w:rsidRPr="00416924">
              <w:rPr>
                <w:rFonts w:ascii="Times New Roman" w:hAnsi="Times New Roman"/>
                <w:sz w:val="24"/>
                <w:szCs w:val="24"/>
              </w:rPr>
              <w:t xml:space="preserve"> Показатели по расходам бюджета, отражённые в годовом отчёте об исполнении бюджета </w:t>
            </w:r>
            <w:r w:rsidRPr="00416924">
              <w:rPr>
                <w:rFonts w:ascii="Times New Roman" w:hAnsi="Times New Roman"/>
                <w:sz w:val="24"/>
                <w:szCs w:val="24"/>
              </w:rPr>
              <w:lastRenderedPageBreak/>
              <w:t>городского поселения Одинцово Одинцовского муниципального района за 2018 год (ф. 0503117), соответствуют показателям сводной бюджетной росписи на 2018 год (с изменениями и дополнениями).</w:t>
            </w:r>
            <w:r w:rsidRPr="00416924">
              <w:rPr>
                <w:rFonts w:ascii="Times New Roman" w:hAnsi="Times New Roman"/>
                <w:sz w:val="24"/>
                <w:szCs w:val="24"/>
              </w:rPr>
              <w:tab/>
            </w:r>
          </w:p>
          <w:p w:rsidR="00EE3DE0" w:rsidRPr="00416924" w:rsidRDefault="00416924" w:rsidP="00416924">
            <w:pPr>
              <w:pStyle w:val="a5"/>
              <w:numPr>
                <w:ilvl w:val="0"/>
                <w:numId w:val="34"/>
              </w:numPr>
              <w:tabs>
                <w:tab w:val="left" w:pos="379"/>
              </w:tabs>
              <w:ind w:left="0" w:firstLine="35"/>
              <w:jc w:val="both"/>
              <w:rPr>
                <w:rFonts w:ascii="Times New Roman" w:hAnsi="Times New Roman"/>
                <w:sz w:val="24"/>
                <w:szCs w:val="24"/>
              </w:rPr>
            </w:pPr>
            <w:proofErr w:type="gramStart"/>
            <w:r w:rsidRPr="00416924">
              <w:rPr>
                <w:rFonts w:ascii="Times New Roman" w:hAnsi="Times New Roman"/>
                <w:sz w:val="24"/>
                <w:szCs w:val="24"/>
              </w:rPr>
              <w:t>В нарушение п.134 Инструкции о порядке составления и представления отчётности № 191н, согласно которому в графе 4 Отчета об исполнении бюджета (ф.0503117) отражаются годовые объемы утвержденных бюджетных назначений на текущий финансовый год по разделу "Доходы бюджета" в сумме плановых показателей доходов бюджета, утвержденных законом (решением) о бюджете, в графе 4 по строке 010 раздела «1.</w:t>
            </w:r>
            <w:proofErr w:type="gramEnd"/>
            <w:r w:rsidRPr="00416924">
              <w:rPr>
                <w:rFonts w:ascii="Times New Roman" w:hAnsi="Times New Roman"/>
                <w:sz w:val="24"/>
                <w:szCs w:val="24"/>
              </w:rPr>
              <w:t xml:space="preserve"> </w:t>
            </w:r>
            <w:proofErr w:type="gramStart"/>
            <w:r w:rsidRPr="00416924">
              <w:rPr>
                <w:rFonts w:ascii="Times New Roman" w:hAnsi="Times New Roman"/>
                <w:sz w:val="24"/>
                <w:szCs w:val="24"/>
              </w:rPr>
              <w:t>Доходы бюджета» неверно отражены показатели доходов бюджета: по КБК 103 02250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отражено 7 515,000 тыс. руб. вместо 7 861,000 тыс. руб., по КБК 103 02260 01 0000 110 «Доходы от уплаты</w:t>
            </w:r>
            <w:proofErr w:type="gramEnd"/>
            <w:r w:rsidRPr="00416924">
              <w:rPr>
                <w:rFonts w:ascii="Times New Roman" w:hAnsi="Times New Roman"/>
                <w:sz w:val="24"/>
                <w:szCs w:val="24"/>
              </w:rPr>
              <w:t xml:space="preserve">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отражено «-665,000» тыс. руб. вместо «-1 011,000» тыс. руб.  </w:t>
            </w:r>
          </w:p>
        </w:tc>
        <w:tc>
          <w:tcPr>
            <w:tcW w:w="1985" w:type="dxa"/>
          </w:tcPr>
          <w:p w:rsidR="00EE3DE0" w:rsidRDefault="00435F19" w:rsidP="008D02C5">
            <w:pPr>
              <w:rPr>
                <w:rFonts w:ascii="Times New Roman" w:hAnsi="Times New Roman" w:cs="Times New Roman"/>
                <w:sz w:val="24"/>
                <w:szCs w:val="24"/>
              </w:rPr>
            </w:pPr>
            <w:r>
              <w:rPr>
                <w:rFonts w:ascii="Times New Roman" w:hAnsi="Times New Roman" w:cs="Times New Roman"/>
                <w:sz w:val="24"/>
                <w:szCs w:val="24"/>
              </w:rPr>
              <w:lastRenderedPageBreak/>
              <w:t>Акт, отчет, 2 представления</w:t>
            </w:r>
          </w:p>
        </w:tc>
        <w:tc>
          <w:tcPr>
            <w:tcW w:w="2268" w:type="dxa"/>
          </w:tcPr>
          <w:p w:rsidR="00EE3DE0" w:rsidRDefault="00435F19" w:rsidP="00021B8B">
            <w:pPr>
              <w:tabs>
                <w:tab w:val="left" w:pos="1167"/>
                <w:tab w:val="left" w:pos="1309"/>
                <w:tab w:val="left" w:pos="1451"/>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представлениях исполнены полностью</w:t>
            </w:r>
          </w:p>
        </w:tc>
      </w:tr>
    </w:tbl>
    <w:p w:rsidR="008D02C5" w:rsidRPr="008D02C5" w:rsidRDefault="008D02C5">
      <w:pPr>
        <w:rPr>
          <w:rFonts w:ascii="Times New Roman" w:hAnsi="Times New Roman" w:cs="Times New Roman"/>
          <w:sz w:val="28"/>
          <w:szCs w:val="28"/>
        </w:rPr>
      </w:pPr>
      <w:bookmarkStart w:id="0" w:name="_GoBack"/>
      <w:bookmarkEnd w:id="0"/>
    </w:p>
    <w:sectPr w:rsidR="008D02C5" w:rsidRPr="008D02C5" w:rsidSect="008D0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0FF5"/>
    <w:multiLevelType w:val="multilevel"/>
    <w:tmpl w:val="A6103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5307D"/>
    <w:multiLevelType w:val="hybridMultilevel"/>
    <w:tmpl w:val="C136AD6C"/>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575C4"/>
    <w:multiLevelType w:val="hybridMultilevel"/>
    <w:tmpl w:val="64F6C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55E33"/>
    <w:multiLevelType w:val="hybridMultilevel"/>
    <w:tmpl w:val="185855BE"/>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C33"/>
    <w:multiLevelType w:val="hybridMultilevel"/>
    <w:tmpl w:val="0F36DEDA"/>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C09AB"/>
    <w:multiLevelType w:val="hybridMultilevel"/>
    <w:tmpl w:val="2AFA44B2"/>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04A73"/>
    <w:multiLevelType w:val="hybridMultilevel"/>
    <w:tmpl w:val="58D41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43819"/>
    <w:multiLevelType w:val="hybridMultilevel"/>
    <w:tmpl w:val="9D14B74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1531751"/>
    <w:multiLevelType w:val="hybridMultilevel"/>
    <w:tmpl w:val="8032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37640"/>
    <w:multiLevelType w:val="hybridMultilevel"/>
    <w:tmpl w:val="C7BE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47043"/>
    <w:multiLevelType w:val="hybridMultilevel"/>
    <w:tmpl w:val="FFA6249C"/>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87068"/>
    <w:multiLevelType w:val="hybridMultilevel"/>
    <w:tmpl w:val="F230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B0B5C"/>
    <w:multiLevelType w:val="hybridMultilevel"/>
    <w:tmpl w:val="F230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3076E"/>
    <w:multiLevelType w:val="hybridMultilevel"/>
    <w:tmpl w:val="4E268576"/>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34C26"/>
    <w:multiLevelType w:val="hybridMultilevel"/>
    <w:tmpl w:val="8032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A26CC"/>
    <w:multiLevelType w:val="hybridMultilevel"/>
    <w:tmpl w:val="596844DC"/>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B4FD2"/>
    <w:multiLevelType w:val="hybridMultilevel"/>
    <w:tmpl w:val="F230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002FF"/>
    <w:multiLevelType w:val="hybridMultilevel"/>
    <w:tmpl w:val="59CE9C68"/>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5658C"/>
    <w:multiLevelType w:val="hybridMultilevel"/>
    <w:tmpl w:val="E3F265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CE6089D"/>
    <w:multiLevelType w:val="hybridMultilevel"/>
    <w:tmpl w:val="8032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3664C"/>
    <w:multiLevelType w:val="hybridMultilevel"/>
    <w:tmpl w:val="7412550A"/>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D4872"/>
    <w:multiLevelType w:val="hybridMultilevel"/>
    <w:tmpl w:val="5D0268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1787C"/>
    <w:multiLevelType w:val="hybridMultilevel"/>
    <w:tmpl w:val="E0E0A73E"/>
    <w:lvl w:ilvl="0" w:tplc="D4184D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22454E"/>
    <w:multiLevelType w:val="hybridMultilevel"/>
    <w:tmpl w:val="C7BE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9232B"/>
    <w:multiLevelType w:val="hybridMultilevel"/>
    <w:tmpl w:val="7E283F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046C9"/>
    <w:multiLevelType w:val="hybridMultilevel"/>
    <w:tmpl w:val="F230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823315"/>
    <w:multiLevelType w:val="hybridMultilevel"/>
    <w:tmpl w:val="20465E88"/>
    <w:lvl w:ilvl="0" w:tplc="A64ACE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F12329"/>
    <w:multiLevelType w:val="hybridMultilevel"/>
    <w:tmpl w:val="C7BE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4A6AAE"/>
    <w:multiLevelType w:val="hybridMultilevel"/>
    <w:tmpl w:val="A9801B3E"/>
    <w:lvl w:ilvl="0" w:tplc="7F2E9F02">
      <w:start w:val="1"/>
      <w:numFmt w:val="decimal"/>
      <w:lvlText w:val="%1."/>
      <w:lvlJc w:val="left"/>
      <w:pPr>
        <w:ind w:left="107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6A98196A"/>
    <w:multiLevelType w:val="hybridMultilevel"/>
    <w:tmpl w:val="88548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DA0F56"/>
    <w:multiLevelType w:val="hybridMultilevel"/>
    <w:tmpl w:val="F1F01B1E"/>
    <w:lvl w:ilvl="0" w:tplc="D4184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C47EE6"/>
    <w:multiLevelType w:val="hybridMultilevel"/>
    <w:tmpl w:val="C7BE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053D6"/>
    <w:multiLevelType w:val="hybridMultilevel"/>
    <w:tmpl w:val="A58C6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F952D4"/>
    <w:multiLevelType w:val="hybridMultilevel"/>
    <w:tmpl w:val="DCBA4C90"/>
    <w:lvl w:ilvl="0" w:tplc="B65214BC">
      <w:start w:val="1"/>
      <w:numFmt w:val="decimal"/>
      <w:lvlText w:val="%1."/>
      <w:lvlJc w:val="left"/>
      <w:pPr>
        <w:ind w:left="1068" w:hanging="360"/>
      </w:pPr>
      <w:rPr>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7"/>
  </w:num>
  <w:num w:numId="5">
    <w:abstractNumId w:val="33"/>
  </w:num>
  <w:num w:numId="6">
    <w:abstractNumId w:val="15"/>
  </w:num>
  <w:num w:numId="7">
    <w:abstractNumId w:val="0"/>
  </w:num>
  <w:num w:numId="8">
    <w:abstractNumId w:val="2"/>
  </w:num>
  <w:num w:numId="9">
    <w:abstractNumId w:val="9"/>
  </w:num>
  <w:num w:numId="10">
    <w:abstractNumId w:val="32"/>
  </w:num>
  <w:num w:numId="11">
    <w:abstractNumId w:val="30"/>
  </w:num>
  <w:num w:numId="12">
    <w:abstractNumId w:val="23"/>
  </w:num>
  <w:num w:numId="13">
    <w:abstractNumId w:val="22"/>
  </w:num>
  <w:num w:numId="14">
    <w:abstractNumId w:val="17"/>
  </w:num>
  <w:num w:numId="15">
    <w:abstractNumId w:val="31"/>
  </w:num>
  <w:num w:numId="16">
    <w:abstractNumId w:val="10"/>
  </w:num>
  <w:num w:numId="17">
    <w:abstractNumId w:val="5"/>
  </w:num>
  <w:num w:numId="18">
    <w:abstractNumId w:val="27"/>
  </w:num>
  <w:num w:numId="19">
    <w:abstractNumId w:val="8"/>
  </w:num>
  <w:num w:numId="20">
    <w:abstractNumId w:val="14"/>
  </w:num>
  <w:num w:numId="21">
    <w:abstractNumId w:val="19"/>
  </w:num>
  <w:num w:numId="22">
    <w:abstractNumId w:val="24"/>
  </w:num>
  <w:num w:numId="23">
    <w:abstractNumId w:val="25"/>
  </w:num>
  <w:num w:numId="24">
    <w:abstractNumId w:val="29"/>
  </w:num>
  <w:num w:numId="25">
    <w:abstractNumId w:val="1"/>
  </w:num>
  <w:num w:numId="26">
    <w:abstractNumId w:val="12"/>
  </w:num>
  <w:num w:numId="27">
    <w:abstractNumId w:val="4"/>
  </w:num>
  <w:num w:numId="28">
    <w:abstractNumId w:val="3"/>
  </w:num>
  <w:num w:numId="29">
    <w:abstractNumId w:val="11"/>
  </w:num>
  <w:num w:numId="30">
    <w:abstractNumId w:val="21"/>
  </w:num>
  <w:num w:numId="31">
    <w:abstractNumId w:val="20"/>
  </w:num>
  <w:num w:numId="32">
    <w:abstractNumId w:val="13"/>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C5"/>
    <w:rsid w:val="000131A8"/>
    <w:rsid w:val="00021B8B"/>
    <w:rsid w:val="00030A13"/>
    <w:rsid w:val="0004479F"/>
    <w:rsid w:val="000F2EB0"/>
    <w:rsid w:val="001313EC"/>
    <w:rsid w:val="0014113D"/>
    <w:rsid w:val="00196C52"/>
    <w:rsid w:val="001A788C"/>
    <w:rsid w:val="001B3831"/>
    <w:rsid w:val="00205F32"/>
    <w:rsid w:val="0021021C"/>
    <w:rsid w:val="002268B0"/>
    <w:rsid w:val="00231841"/>
    <w:rsid w:val="00240514"/>
    <w:rsid w:val="00274C39"/>
    <w:rsid w:val="002B4DBE"/>
    <w:rsid w:val="002B6B46"/>
    <w:rsid w:val="00321D93"/>
    <w:rsid w:val="00334282"/>
    <w:rsid w:val="00341BED"/>
    <w:rsid w:val="003559D6"/>
    <w:rsid w:val="00390DDA"/>
    <w:rsid w:val="003C4C94"/>
    <w:rsid w:val="00406B28"/>
    <w:rsid w:val="00407CE3"/>
    <w:rsid w:val="00416924"/>
    <w:rsid w:val="00417A53"/>
    <w:rsid w:val="00435F19"/>
    <w:rsid w:val="004441A4"/>
    <w:rsid w:val="0047421C"/>
    <w:rsid w:val="00480D02"/>
    <w:rsid w:val="00492EDF"/>
    <w:rsid w:val="004A53DF"/>
    <w:rsid w:val="004C7A0C"/>
    <w:rsid w:val="004E10D8"/>
    <w:rsid w:val="004E4174"/>
    <w:rsid w:val="00541199"/>
    <w:rsid w:val="00595750"/>
    <w:rsid w:val="005A53DA"/>
    <w:rsid w:val="005B6B09"/>
    <w:rsid w:val="005C2CE7"/>
    <w:rsid w:val="005C68B1"/>
    <w:rsid w:val="005D2FE2"/>
    <w:rsid w:val="005F25C6"/>
    <w:rsid w:val="00640166"/>
    <w:rsid w:val="00642F78"/>
    <w:rsid w:val="006547E8"/>
    <w:rsid w:val="00673758"/>
    <w:rsid w:val="0067589F"/>
    <w:rsid w:val="00681956"/>
    <w:rsid w:val="00690209"/>
    <w:rsid w:val="006C2FAC"/>
    <w:rsid w:val="006D4EBC"/>
    <w:rsid w:val="006E3A1E"/>
    <w:rsid w:val="006F26C4"/>
    <w:rsid w:val="0070051A"/>
    <w:rsid w:val="00704233"/>
    <w:rsid w:val="007042E8"/>
    <w:rsid w:val="0073353E"/>
    <w:rsid w:val="0074260F"/>
    <w:rsid w:val="0074745A"/>
    <w:rsid w:val="007C18C8"/>
    <w:rsid w:val="007C74D2"/>
    <w:rsid w:val="007D41B8"/>
    <w:rsid w:val="007D4388"/>
    <w:rsid w:val="007E0610"/>
    <w:rsid w:val="008304F6"/>
    <w:rsid w:val="0083246F"/>
    <w:rsid w:val="00857BB4"/>
    <w:rsid w:val="008B5999"/>
    <w:rsid w:val="008B6349"/>
    <w:rsid w:val="008D02C5"/>
    <w:rsid w:val="008E3D1C"/>
    <w:rsid w:val="008F5019"/>
    <w:rsid w:val="009060A9"/>
    <w:rsid w:val="0093491C"/>
    <w:rsid w:val="00963051"/>
    <w:rsid w:val="0097472E"/>
    <w:rsid w:val="0098334F"/>
    <w:rsid w:val="009A2F4C"/>
    <w:rsid w:val="009A3F39"/>
    <w:rsid w:val="009F29D4"/>
    <w:rsid w:val="00A160BD"/>
    <w:rsid w:val="00A168BD"/>
    <w:rsid w:val="00A20D06"/>
    <w:rsid w:val="00A60EA3"/>
    <w:rsid w:val="00A6228E"/>
    <w:rsid w:val="00A629FE"/>
    <w:rsid w:val="00A64879"/>
    <w:rsid w:val="00A65EF2"/>
    <w:rsid w:val="00A90CD9"/>
    <w:rsid w:val="00B06A29"/>
    <w:rsid w:val="00B143EB"/>
    <w:rsid w:val="00B32ACA"/>
    <w:rsid w:val="00B52C76"/>
    <w:rsid w:val="00B81DD7"/>
    <w:rsid w:val="00C17420"/>
    <w:rsid w:val="00C21A4B"/>
    <w:rsid w:val="00C774F4"/>
    <w:rsid w:val="00CA2796"/>
    <w:rsid w:val="00CC5C78"/>
    <w:rsid w:val="00CE5886"/>
    <w:rsid w:val="00CF21AA"/>
    <w:rsid w:val="00D13F6D"/>
    <w:rsid w:val="00D177BE"/>
    <w:rsid w:val="00D43791"/>
    <w:rsid w:val="00D46365"/>
    <w:rsid w:val="00D72D45"/>
    <w:rsid w:val="00D777FD"/>
    <w:rsid w:val="00D8146A"/>
    <w:rsid w:val="00D95B8F"/>
    <w:rsid w:val="00DA5543"/>
    <w:rsid w:val="00E27F00"/>
    <w:rsid w:val="00E33937"/>
    <w:rsid w:val="00E61F0C"/>
    <w:rsid w:val="00E6464C"/>
    <w:rsid w:val="00E64B3C"/>
    <w:rsid w:val="00EE3DE0"/>
    <w:rsid w:val="00F0251D"/>
    <w:rsid w:val="00F04E73"/>
    <w:rsid w:val="00F376F4"/>
    <w:rsid w:val="00F44B51"/>
    <w:rsid w:val="00F47B27"/>
    <w:rsid w:val="00F70583"/>
    <w:rsid w:val="00F7439D"/>
    <w:rsid w:val="00F81BA2"/>
    <w:rsid w:val="00FA0221"/>
    <w:rsid w:val="00FA1DD1"/>
    <w:rsid w:val="00FA6CA8"/>
    <w:rsid w:val="00FC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891">
      <w:bodyDiv w:val="1"/>
      <w:marLeft w:val="0"/>
      <w:marRight w:val="0"/>
      <w:marTop w:val="0"/>
      <w:marBottom w:val="0"/>
      <w:divBdr>
        <w:top w:val="none" w:sz="0" w:space="0" w:color="auto"/>
        <w:left w:val="none" w:sz="0" w:space="0" w:color="auto"/>
        <w:bottom w:val="none" w:sz="0" w:space="0" w:color="auto"/>
        <w:right w:val="none" w:sz="0" w:space="0" w:color="auto"/>
      </w:divBdr>
    </w:div>
    <w:div w:id="116797731">
      <w:bodyDiv w:val="1"/>
      <w:marLeft w:val="0"/>
      <w:marRight w:val="0"/>
      <w:marTop w:val="0"/>
      <w:marBottom w:val="0"/>
      <w:divBdr>
        <w:top w:val="none" w:sz="0" w:space="0" w:color="auto"/>
        <w:left w:val="none" w:sz="0" w:space="0" w:color="auto"/>
        <w:bottom w:val="none" w:sz="0" w:space="0" w:color="auto"/>
        <w:right w:val="none" w:sz="0" w:space="0" w:color="auto"/>
      </w:divBdr>
    </w:div>
    <w:div w:id="138039442">
      <w:bodyDiv w:val="1"/>
      <w:marLeft w:val="0"/>
      <w:marRight w:val="0"/>
      <w:marTop w:val="0"/>
      <w:marBottom w:val="0"/>
      <w:divBdr>
        <w:top w:val="none" w:sz="0" w:space="0" w:color="auto"/>
        <w:left w:val="none" w:sz="0" w:space="0" w:color="auto"/>
        <w:bottom w:val="none" w:sz="0" w:space="0" w:color="auto"/>
        <w:right w:val="none" w:sz="0" w:space="0" w:color="auto"/>
      </w:divBdr>
    </w:div>
    <w:div w:id="241329771">
      <w:bodyDiv w:val="1"/>
      <w:marLeft w:val="0"/>
      <w:marRight w:val="0"/>
      <w:marTop w:val="0"/>
      <w:marBottom w:val="0"/>
      <w:divBdr>
        <w:top w:val="none" w:sz="0" w:space="0" w:color="auto"/>
        <w:left w:val="none" w:sz="0" w:space="0" w:color="auto"/>
        <w:bottom w:val="none" w:sz="0" w:space="0" w:color="auto"/>
        <w:right w:val="none" w:sz="0" w:space="0" w:color="auto"/>
      </w:divBdr>
    </w:div>
    <w:div w:id="256212269">
      <w:bodyDiv w:val="1"/>
      <w:marLeft w:val="0"/>
      <w:marRight w:val="0"/>
      <w:marTop w:val="0"/>
      <w:marBottom w:val="0"/>
      <w:divBdr>
        <w:top w:val="none" w:sz="0" w:space="0" w:color="auto"/>
        <w:left w:val="none" w:sz="0" w:space="0" w:color="auto"/>
        <w:bottom w:val="none" w:sz="0" w:space="0" w:color="auto"/>
        <w:right w:val="none" w:sz="0" w:space="0" w:color="auto"/>
      </w:divBdr>
    </w:div>
    <w:div w:id="262538984">
      <w:bodyDiv w:val="1"/>
      <w:marLeft w:val="0"/>
      <w:marRight w:val="0"/>
      <w:marTop w:val="0"/>
      <w:marBottom w:val="0"/>
      <w:divBdr>
        <w:top w:val="none" w:sz="0" w:space="0" w:color="auto"/>
        <w:left w:val="none" w:sz="0" w:space="0" w:color="auto"/>
        <w:bottom w:val="none" w:sz="0" w:space="0" w:color="auto"/>
        <w:right w:val="none" w:sz="0" w:space="0" w:color="auto"/>
      </w:divBdr>
    </w:div>
    <w:div w:id="300043520">
      <w:bodyDiv w:val="1"/>
      <w:marLeft w:val="0"/>
      <w:marRight w:val="0"/>
      <w:marTop w:val="0"/>
      <w:marBottom w:val="0"/>
      <w:divBdr>
        <w:top w:val="none" w:sz="0" w:space="0" w:color="auto"/>
        <w:left w:val="none" w:sz="0" w:space="0" w:color="auto"/>
        <w:bottom w:val="none" w:sz="0" w:space="0" w:color="auto"/>
        <w:right w:val="none" w:sz="0" w:space="0" w:color="auto"/>
      </w:divBdr>
    </w:div>
    <w:div w:id="320695039">
      <w:bodyDiv w:val="1"/>
      <w:marLeft w:val="0"/>
      <w:marRight w:val="0"/>
      <w:marTop w:val="0"/>
      <w:marBottom w:val="0"/>
      <w:divBdr>
        <w:top w:val="none" w:sz="0" w:space="0" w:color="auto"/>
        <w:left w:val="none" w:sz="0" w:space="0" w:color="auto"/>
        <w:bottom w:val="none" w:sz="0" w:space="0" w:color="auto"/>
        <w:right w:val="none" w:sz="0" w:space="0" w:color="auto"/>
      </w:divBdr>
    </w:div>
    <w:div w:id="383021768">
      <w:bodyDiv w:val="1"/>
      <w:marLeft w:val="0"/>
      <w:marRight w:val="0"/>
      <w:marTop w:val="0"/>
      <w:marBottom w:val="0"/>
      <w:divBdr>
        <w:top w:val="none" w:sz="0" w:space="0" w:color="auto"/>
        <w:left w:val="none" w:sz="0" w:space="0" w:color="auto"/>
        <w:bottom w:val="none" w:sz="0" w:space="0" w:color="auto"/>
        <w:right w:val="none" w:sz="0" w:space="0" w:color="auto"/>
      </w:divBdr>
    </w:div>
    <w:div w:id="441996148">
      <w:bodyDiv w:val="1"/>
      <w:marLeft w:val="0"/>
      <w:marRight w:val="0"/>
      <w:marTop w:val="0"/>
      <w:marBottom w:val="0"/>
      <w:divBdr>
        <w:top w:val="none" w:sz="0" w:space="0" w:color="auto"/>
        <w:left w:val="none" w:sz="0" w:space="0" w:color="auto"/>
        <w:bottom w:val="none" w:sz="0" w:space="0" w:color="auto"/>
        <w:right w:val="none" w:sz="0" w:space="0" w:color="auto"/>
      </w:divBdr>
    </w:div>
    <w:div w:id="462649820">
      <w:bodyDiv w:val="1"/>
      <w:marLeft w:val="0"/>
      <w:marRight w:val="0"/>
      <w:marTop w:val="0"/>
      <w:marBottom w:val="0"/>
      <w:divBdr>
        <w:top w:val="none" w:sz="0" w:space="0" w:color="auto"/>
        <w:left w:val="none" w:sz="0" w:space="0" w:color="auto"/>
        <w:bottom w:val="none" w:sz="0" w:space="0" w:color="auto"/>
        <w:right w:val="none" w:sz="0" w:space="0" w:color="auto"/>
      </w:divBdr>
    </w:div>
    <w:div w:id="472411507">
      <w:bodyDiv w:val="1"/>
      <w:marLeft w:val="0"/>
      <w:marRight w:val="0"/>
      <w:marTop w:val="0"/>
      <w:marBottom w:val="0"/>
      <w:divBdr>
        <w:top w:val="none" w:sz="0" w:space="0" w:color="auto"/>
        <w:left w:val="none" w:sz="0" w:space="0" w:color="auto"/>
        <w:bottom w:val="none" w:sz="0" w:space="0" w:color="auto"/>
        <w:right w:val="none" w:sz="0" w:space="0" w:color="auto"/>
      </w:divBdr>
    </w:div>
    <w:div w:id="548299467">
      <w:bodyDiv w:val="1"/>
      <w:marLeft w:val="0"/>
      <w:marRight w:val="0"/>
      <w:marTop w:val="0"/>
      <w:marBottom w:val="0"/>
      <w:divBdr>
        <w:top w:val="none" w:sz="0" w:space="0" w:color="auto"/>
        <w:left w:val="none" w:sz="0" w:space="0" w:color="auto"/>
        <w:bottom w:val="none" w:sz="0" w:space="0" w:color="auto"/>
        <w:right w:val="none" w:sz="0" w:space="0" w:color="auto"/>
      </w:divBdr>
    </w:div>
    <w:div w:id="559949797">
      <w:bodyDiv w:val="1"/>
      <w:marLeft w:val="0"/>
      <w:marRight w:val="0"/>
      <w:marTop w:val="0"/>
      <w:marBottom w:val="0"/>
      <w:divBdr>
        <w:top w:val="none" w:sz="0" w:space="0" w:color="auto"/>
        <w:left w:val="none" w:sz="0" w:space="0" w:color="auto"/>
        <w:bottom w:val="none" w:sz="0" w:space="0" w:color="auto"/>
        <w:right w:val="none" w:sz="0" w:space="0" w:color="auto"/>
      </w:divBdr>
    </w:div>
    <w:div w:id="693770890">
      <w:bodyDiv w:val="1"/>
      <w:marLeft w:val="0"/>
      <w:marRight w:val="0"/>
      <w:marTop w:val="0"/>
      <w:marBottom w:val="0"/>
      <w:divBdr>
        <w:top w:val="none" w:sz="0" w:space="0" w:color="auto"/>
        <w:left w:val="none" w:sz="0" w:space="0" w:color="auto"/>
        <w:bottom w:val="none" w:sz="0" w:space="0" w:color="auto"/>
        <w:right w:val="none" w:sz="0" w:space="0" w:color="auto"/>
      </w:divBdr>
    </w:div>
    <w:div w:id="701325846">
      <w:bodyDiv w:val="1"/>
      <w:marLeft w:val="0"/>
      <w:marRight w:val="0"/>
      <w:marTop w:val="0"/>
      <w:marBottom w:val="0"/>
      <w:divBdr>
        <w:top w:val="none" w:sz="0" w:space="0" w:color="auto"/>
        <w:left w:val="none" w:sz="0" w:space="0" w:color="auto"/>
        <w:bottom w:val="none" w:sz="0" w:space="0" w:color="auto"/>
        <w:right w:val="none" w:sz="0" w:space="0" w:color="auto"/>
      </w:divBdr>
    </w:div>
    <w:div w:id="706683928">
      <w:bodyDiv w:val="1"/>
      <w:marLeft w:val="0"/>
      <w:marRight w:val="0"/>
      <w:marTop w:val="0"/>
      <w:marBottom w:val="0"/>
      <w:divBdr>
        <w:top w:val="none" w:sz="0" w:space="0" w:color="auto"/>
        <w:left w:val="none" w:sz="0" w:space="0" w:color="auto"/>
        <w:bottom w:val="none" w:sz="0" w:space="0" w:color="auto"/>
        <w:right w:val="none" w:sz="0" w:space="0" w:color="auto"/>
      </w:divBdr>
    </w:div>
    <w:div w:id="712268068">
      <w:bodyDiv w:val="1"/>
      <w:marLeft w:val="0"/>
      <w:marRight w:val="0"/>
      <w:marTop w:val="0"/>
      <w:marBottom w:val="0"/>
      <w:divBdr>
        <w:top w:val="none" w:sz="0" w:space="0" w:color="auto"/>
        <w:left w:val="none" w:sz="0" w:space="0" w:color="auto"/>
        <w:bottom w:val="none" w:sz="0" w:space="0" w:color="auto"/>
        <w:right w:val="none" w:sz="0" w:space="0" w:color="auto"/>
      </w:divBdr>
    </w:div>
    <w:div w:id="722481327">
      <w:bodyDiv w:val="1"/>
      <w:marLeft w:val="0"/>
      <w:marRight w:val="0"/>
      <w:marTop w:val="0"/>
      <w:marBottom w:val="0"/>
      <w:divBdr>
        <w:top w:val="none" w:sz="0" w:space="0" w:color="auto"/>
        <w:left w:val="none" w:sz="0" w:space="0" w:color="auto"/>
        <w:bottom w:val="none" w:sz="0" w:space="0" w:color="auto"/>
        <w:right w:val="none" w:sz="0" w:space="0" w:color="auto"/>
      </w:divBdr>
    </w:div>
    <w:div w:id="732773706">
      <w:bodyDiv w:val="1"/>
      <w:marLeft w:val="0"/>
      <w:marRight w:val="0"/>
      <w:marTop w:val="0"/>
      <w:marBottom w:val="0"/>
      <w:divBdr>
        <w:top w:val="none" w:sz="0" w:space="0" w:color="auto"/>
        <w:left w:val="none" w:sz="0" w:space="0" w:color="auto"/>
        <w:bottom w:val="none" w:sz="0" w:space="0" w:color="auto"/>
        <w:right w:val="none" w:sz="0" w:space="0" w:color="auto"/>
      </w:divBdr>
    </w:div>
    <w:div w:id="753933238">
      <w:bodyDiv w:val="1"/>
      <w:marLeft w:val="0"/>
      <w:marRight w:val="0"/>
      <w:marTop w:val="0"/>
      <w:marBottom w:val="0"/>
      <w:divBdr>
        <w:top w:val="none" w:sz="0" w:space="0" w:color="auto"/>
        <w:left w:val="none" w:sz="0" w:space="0" w:color="auto"/>
        <w:bottom w:val="none" w:sz="0" w:space="0" w:color="auto"/>
        <w:right w:val="none" w:sz="0" w:space="0" w:color="auto"/>
      </w:divBdr>
    </w:div>
    <w:div w:id="778839732">
      <w:bodyDiv w:val="1"/>
      <w:marLeft w:val="0"/>
      <w:marRight w:val="0"/>
      <w:marTop w:val="0"/>
      <w:marBottom w:val="0"/>
      <w:divBdr>
        <w:top w:val="none" w:sz="0" w:space="0" w:color="auto"/>
        <w:left w:val="none" w:sz="0" w:space="0" w:color="auto"/>
        <w:bottom w:val="none" w:sz="0" w:space="0" w:color="auto"/>
        <w:right w:val="none" w:sz="0" w:space="0" w:color="auto"/>
      </w:divBdr>
    </w:div>
    <w:div w:id="818110656">
      <w:bodyDiv w:val="1"/>
      <w:marLeft w:val="0"/>
      <w:marRight w:val="0"/>
      <w:marTop w:val="0"/>
      <w:marBottom w:val="0"/>
      <w:divBdr>
        <w:top w:val="none" w:sz="0" w:space="0" w:color="auto"/>
        <w:left w:val="none" w:sz="0" w:space="0" w:color="auto"/>
        <w:bottom w:val="none" w:sz="0" w:space="0" w:color="auto"/>
        <w:right w:val="none" w:sz="0" w:space="0" w:color="auto"/>
      </w:divBdr>
    </w:div>
    <w:div w:id="861671504">
      <w:bodyDiv w:val="1"/>
      <w:marLeft w:val="0"/>
      <w:marRight w:val="0"/>
      <w:marTop w:val="0"/>
      <w:marBottom w:val="0"/>
      <w:divBdr>
        <w:top w:val="none" w:sz="0" w:space="0" w:color="auto"/>
        <w:left w:val="none" w:sz="0" w:space="0" w:color="auto"/>
        <w:bottom w:val="none" w:sz="0" w:space="0" w:color="auto"/>
        <w:right w:val="none" w:sz="0" w:space="0" w:color="auto"/>
      </w:divBdr>
    </w:div>
    <w:div w:id="911037320">
      <w:bodyDiv w:val="1"/>
      <w:marLeft w:val="0"/>
      <w:marRight w:val="0"/>
      <w:marTop w:val="0"/>
      <w:marBottom w:val="0"/>
      <w:divBdr>
        <w:top w:val="none" w:sz="0" w:space="0" w:color="auto"/>
        <w:left w:val="none" w:sz="0" w:space="0" w:color="auto"/>
        <w:bottom w:val="none" w:sz="0" w:space="0" w:color="auto"/>
        <w:right w:val="none" w:sz="0" w:space="0" w:color="auto"/>
      </w:divBdr>
    </w:div>
    <w:div w:id="939337994">
      <w:bodyDiv w:val="1"/>
      <w:marLeft w:val="0"/>
      <w:marRight w:val="0"/>
      <w:marTop w:val="0"/>
      <w:marBottom w:val="0"/>
      <w:divBdr>
        <w:top w:val="none" w:sz="0" w:space="0" w:color="auto"/>
        <w:left w:val="none" w:sz="0" w:space="0" w:color="auto"/>
        <w:bottom w:val="none" w:sz="0" w:space="0" w:color="auto"/>
        <w:right w:val="none" w:sz="0" w:space="0" w:color="auto"/>
      </w:divBdr>
    </w:div>
    <w:div w:id="953054110">
      <w:bodyDiv w:val="1"/>
      <w:marLeft w:val="0"/>
      <w:marRight w:val="0"/>
      <w:marTop w:val="0"/>
      <w:marBottom w:val="0"/>
      <w:divBdr>
        <w:top w:val="none" w:sz="0" w:space="0" w:color="auto"/>
        <w:left w:val="none" w:sz="0" w:space="0" w:color="auto"/>
        <w:bottom w:val="none" w:sz="0" w:space="0" w:color="auto"/>
        <w:right w:val="none" w:sz="0" w:space="0" w:color="auto"/>
      </w:divBdr>
    </w:div>
    <w:div w:id="985011087">
      <w:bodyDiv w:val="1"/>
      <w:marLeft w:val="0"/>
      <w:marRight w:val="0"/>
      <w:marTop w:val="0"/>
      <w:marBottom w:val="0"/>
      <w:divBdr>
        <w:top w:val="none" w:sz="0" w:space="0" w:color="auto"/>
        <w:left w:val="none" w:sz="0" w:space="0" w:color="auto"/>
        <w:bottom w:val="none" w:sz="0" w:space="0" w:color="auto"/>
        <w:right w:val="none" w:sz="0" w:space="0" w:color="auto"/>
      </w:divBdr>
    </w:div>
    <w:div w:id="992444141">
      <w:bodyDiv w:val="1"/>
      <w:marLeft w:val="0"/>
      <w:marRight w:val="0"/>
      <w:marTop w:val="0"/>
      <w:marBottom w:val="0"/>
      <w:divBdr>
        <w:top w:val="none" w:sz="0" w:space="0" w:color="auto"/>
        <w:left w:val="none" w:sz="0" w:space="0" w:color="auto"/>
        <w:bottom w:val="none" w:sz="0" w:space="0" w:color="auto"/>
        <w:right w:val="none" w:sz="0" w:space="0" w:color="auto"/>
      </w:divBdr>
    </w:div>
    <w:div w:id="1005980222">
      <w:bodyDiv w:val="1"/>
      <w:marLeft w:val="0"/>
      <w:marRight w:val="0"/>
      <w:marTop w:val="0"/>
      <w:marBottom w:val="0"/>
      <w:divBdr>
        <w:top w:val="none" w:sz="0" w:space="0" w:color="auto"/>
        <w:left w:val="none" w:sz="0" w:space="0" w:color="auto"/>
        <w:bottom w:val="none" w:sz="0" w:space="0" w:color="auto"/>
        <w:right w:val="none" w:sz="0" w:space="0" w:color="auto"/>
      </w:divBdr>
    </w:div>
    <w:div w:id="1010067396">
      <w:bodyDiv w:val="1"/>
      <w:marLeft w:val="0"/>
      <w:marRight w:val="0"/>
      <w:marTop w:val="0"/>
      <w:marBottom w:val="0"/>
      <w:divBdr>
        <w:top w:val="none" w:sz="0" w:space="0" w:color="auto"/>
        <w:left w:val="none" w:sz="0" w:space="0" w:color="auto"/>
        <w:bottom w:val="none" w:sz="0" w:space="0" w:color="auto"/>
        <w:right w:val="none" w:sz="0" w:space="0" w:color="auto"/>
      </w:divBdr>
    </w:div>
    <w:div w:id="1043990627">
      <w:bodyDiv w:val="1"/>
      <w:marLeft w:val="0"/>
      <w:marRight w:val="0"/>
      <w:marTop w:val="0"/>
      <w:marBottom w:val="0"/>
      <w:divBdr>
        <w:top w:val="none" w:sz="0" w:space="0" w:color="auto"/>
        <w:left w:val="none" w:sz="0" w:space="0" w:color="auto"/>
        <w:bottom w:val="none" w:sz="0" w:space="0" w:color="auto"/>
        <w:right w:val="none" w:sz="0" w:space="0" w:color="auto"/>
      </w:divBdr>
    </w:div>
    <w:div w:id="1051928264">
      <w:bodyDiv w:val="1"/>
      <w:marLeft w:val="0"/>
      <w:marRight w:val="0"/>
      <w:marTop w:val="0"/>
      <w:marBottom w:val="0"/>
      <w:divBdr>
        <w:top w:val="none" w:sz="0" w:space="0" w:color="auto"/>
        <w:left w:val="none" w:sz="0" w:space="0" w:color="auto"/>
        <w:bottom w:val="none" w:sz="0" w:space="0" w:color="auto"/>
        <w:right w:val="none" w:sz="0" w:space="0" w:color="auto"/>
      </w:divBdr>
    </w:div>
    <w:div w:id="1058475909">
      <w:bodyDiv w:val="1"/>
      <w:marLeft w:val="0"/>
      <w:marRight w:val="0"/>
      <w:marTop w:val="0"/>
      <w:marBottom w:val="0"/>
      <w:divBdr>
        <w:top w:val="none" w:sz="0" w:space="0" w:color="auto"/>
        <w:left w:val="none" w:sz="0" w:space="0" w:color="auto"/>
        <w:bottom w:val="none" w:sz="0" w:space="0" w:color="auto"/>
        <w:right w:val="none" w:sz="0" w:space="0" w:color="auto"/>
      </w:divBdr>
    </w:div>
    <w:div w:id="1066492335">
      <w:bodyDiv w:val="1"/>
      <w:marLeft w:val="0"/>
      <w:marRight w:val="0"/>
      <w:marTop w:val="0"/>
      <w:marBottom w:val="0"/>
      <w:divBdr>
        <w:top w:val="none" w:sz="0" w:space="0" w:color="auto"/>
        <w:left w:val="none" w:sz="0" w:space="0" w:color="auto"/>
        <w:bottom w:val="none" w:sz="0" w:space="0" w:color="auto"/>
        <w:right w:val="none" w:sz="0" w:space="0" w:color="auto"/>
      </w:divBdr>
    </w:div>
    <w:div w:id="1113944262">
      <w:bodyDiv w:val="1"/>
      <w:marLeft w:val="0"/>
      <w:marRight w:val="0"/>
      <w:marTop w:val="0"/>
      <w:marBottom w:val="0"/>
      <w:divBdr>
        <w:top w:val="none" w:sz="0" w:space="0" w:color="auto"/>
        <w:left w:val="none" w:sz="0" w:space="0" w:color="auto"/>
        <w:bottom w:val="none" w:sz="0" w:space="0" w:color="auto"/>
        <w:right w:val="none" w:sz="0" w:space="0" w:color="auto"/>
      </w:divBdr>
    </w:div>
    <w:div w:id="1120105352">
      <w:bodyDiv w:val="1"/>
      <w:marLeft w:val="0"/>
      <w:marRight w:val="0"/>
      <w:marTop w:val="0"/>
      <w:marBottom w:val="0"/>
      <w:divBdr>
        <w:top w:val="none" w:sz="0" w:space="0" w:color="auto"/>
        <w:left w:val="none" w:sz="0" w:space="0" w:color="auto"/>
        <w:bottom w:val="none" w:sz="0" w:space="0" w:color="auto"/>
        <w:right w:val="none" w:sz="0" w:space="0" w:color="auto"/>
      </w:divBdr>
    </w:div>
    <w:div w:id="1134984011">
      <w:bodyDiv w:val="1"/>
      <w:marLeft w:val="0"/>
      <w:marRight w:val="0"/>
      <w:marTop w:val="0"/>
      <w:marBottom w:val="0"/>
      <w:divBdr>
        <w:top w:val="none" w:sz="0" w:space="0" w:color="auto"/>
        <w:left w:val="none" w:sz="0" w:space="0" w:color="auto"/>
        <w:bottom w:val="none" w:sz="0" w:space="0" w:color="auto"/>
        <w:right w:val="none" w:sz="0" w:space="0" w:color="auto"/>
      </w:divBdr>
    </w:div>
    <w:div w:id="1150907546">
      <w:bodyDiv w:val="1"/>
      <w:marLeft w:val="0"/>
      <w:marRight w:val="0"/>
      <w:marTop w:val="0"/>
      <w:marBottom w:val="0"/>
      <w:divBdr>
        <w:top w:val="none" w:sz="0" w:space="0" w:color="auto"/>
        <w:left w:val="none" w:sz="0" w:space="0" w:color="auto"/>
        <w:bottom w:val="none" w:sz="0" w:space="0" w:color="auto"/>
        <w:right w:val="none" w:sz="0" w:space="0" w:color="auto"/>
      </w:divBdr>
    </w:div>
    <w:div w:id="1169104921">
      <w:bodyDiv w:val="1"/>
      <w:marLeft w:val="0"/>
      <w:marRight w:val="0"/>
      <w:marTop w:val="0"/>
      <w:marBottom w:val="0"/>
      <w:divBdr>
        <w:top w:val="none" w:sz="0" w:space="0" w:color="auto"/>
        <w:left w:val="none" w:sz="0" w:space="0" w:color="auto"/>
        <w:bottom w:val="none" w:sz="0" w:space="0" w:color="auto"/>
        <w:right w:val="none" w:sz="0" w:space="0" w:color="auto"/>
      </w:divBdr>
    </w:div>
    <w:div w:id="1186476506">
      <w:bodyDiv w:val="1"/>
      <w:marLeft w:val="0"/>
      <w:marRight w:val="0"/>
      <w:marTop w:val="0"/>
      <w:marBottom w:val="0"/>
      <w:divBdr>
        <w:top w:val="none" w:sz="0" w:space="0" w:color="auto"/>
        <w:left w:val="none" w:sz="0" w:space="0" w:color="auto"/>
        <w:bottom w:val="none" w:sz="0" w:space="0" w:color="auto"/>
        <w:right w:val="none" w:sz="0" w:space="0" w:color="auto"/>
      </w:divBdr>
    </w:div>
    <w:div w:id="1201279704">
      <w:bodyDiv w:val="1"/>
      <w:marLeft w:val="0"/>
      <w:marRight w:val="0"/>
      <w:marTop w:val="0"/>
      <w:marBottom w:val="0"/>
      <w:divBdr>
        <w:top w:val="none" w:sz="0" w:space="0" w:color="auto"/>
        <w:left w:val="none" w:sz="0" w:space="0" w:color="auto"/>
        <w:bottom w:val="none" w:sz="0" w:space="0" w:color="auto"/>
        <w:right w:val="none" w:sz="0" w:space="0" w:color="auto"/>
      </w:divBdr>
    </w:div>
    <w:div w:id="1207259732">
      <w:bodyDiv w:val="1"/>
      <w:marLeft w:val="0"/>
      <w:marRight w:val="0"/>
      <w:marTop w:val="0"/>
      <w:marBottom w:val="0"/>
      <w:divBdr>
        <w:top w:val="none" w:sz="0" w:space="0" w:color="auto"/>
        <w:left w:val="none" w:sz="0" w:space="0" w:color="auto"/>
        <w:bottom w:val="none" w:sz="0" w:space="0" w:color="auto"/>
        <w:right w:val="none" w:sz="0" w:space="0" w:color="auto"/>
      </w:divBdr>
    </w:div>
    <w:div w:id="1210150348">
      <w:bodyDiv w:val="1"/>
      <w:marLeft w:val="0"/>
      <w:marRight w:val="0"/>
      <w:marTop w:val="0"/>
      <w:marBottom w:val="0"/>
      <w:divBdr>
        <w:top w:val="none" w:sz="0" w:space="0" w:color="auto"/>
        <w:left w:val="none" w:sz="0" w:space="0" w:color="auto"/>
        <w:bottom w:val="none" w:sz="0" w:space="0" w:color="auto"/>
        <w:right w:val="none" w:sz="0" w:space="0" w:color="auto"/>
      </w:divBdr>
    </w:div>
    <w:div w:id="1221093511">
      <w:bodyDiv w:val="1"/>
      <w:marLeft w:val="0"/>
      <w:marRight w:val="0"/>
      <w:marTop w:val="0"/>
      <w:marBottom w:val="0"/>
      <w:divBdr>
        <w:top w:val="none" w:sz="0" w:space="0" w:color="auto"/>
        <w:left w:val="none" w:sz="0" w:space="0" w:color="auto"/>
        <w:bottom w:val="none" w:sz="0" w:space="0" w:color="auto"/>
        <w:right w:val="none" w:sz="0" w:space="0" w:color="auto"/>
      </w:divBdr>
    </w:div>
    <w:div w:id="1222403402">
      <w:bodyDiv w:val="1"/>
      <w:marLeft w:val="0"/>
      <w:marRight w:val="0"/>
      <w:marTop w:val="0"/>
      <w:marBottom w:val="0"/>
      <w:divBdr>
        <w:top w:val="none" w:sz="0" w:space="0" w:color="auto"/>
        <w:left w:val="none" w:sz="0" w:space="0" w:color="auto"/>
        <w:bottom w:val="none" w:sz="0" w:space="0" w:color="auto"/>
        <w:right w:val="none" w:sz="0" w:space="0" w:color="auto"/>
      </w:divBdr>
    </w:div>
    <w:div w:id="1232543107">
      <w:bodyDiv w:val="1"/>
      <w:marLeft w:val="0"/>
      <w:marRight w:val="0"/>
      <w:marTop w:val="0"/>
      <w:marBottom w:val="0"/>
      <w:divBdr>
        <w:top w:val="none" w:sz="0" w:space="0" w:color="auto"/>
        <w:left w:val="none" w:sz="0" w:space="0" w:color="auto"/>
        <w:bottom w:val="none" w:sz="0" w:space="0" w:color="auto"/>
        <w:right w:val="none" w:sz="0" w:space="0" w:color="auto"/>
      </w:divBdr>
    </w:div>
    <w:div w:id="1269509772">
      <w:bodyDiv w:val="1"/>
      <w:marLeft w:val="0"/>
      <w:marRight w:val="0"/>
      <w:marTop w:val="0"/>
      <w:marBottom w:val="0"/>
      <w:divBdr>
        <w:top w:val="none" w:sz="0" w:space="0" w:color="auto"/>
        <w:left w:val="none" w:sz="0" w:space="0" w:color="auto"/>
        <w:bottom w:val="none" w:sz="0" w:space="0" w:color="auto"/>
        <w:right w:val="none" w:sz="0" w:space="0" w:color="auto"/>
      </w:divBdr>
    </w:div>
    <w:div w:id="1276904141">
      <w:bodyDiv w:val="1"/>
      <w:marLeft w:val="0"/>
      <w:marRight w:val="0"/>
      <w:marTop w:val="0"/>
      <w:marBottom w:val="0"/>
      <w:divBdr>
        <w:top w:val="none" w:sz="0" w:space="0" w:color="auto"/>
        <w:left w:val="none" w:sz="0" w:space="0" w:color="auto"/>
        <w:bottom w:val="none" w:sz="0" w:space="0" w:color="auto"/>
        <w:right w:val="none" w:sz="0" w:space="0" w:color="auto"/>
      </w:divBdr>
    </w:div>
    <w:div w:id="1304240559">
      <w:bodyDiv w:val="1"/>
      <w:marLeft w:val="0"/>
      <w:marRight w:val="0"/>
      <w:marTop w:val="0"/>
      <w:marBottom w:val="0"/>
      <w:divBdr>
        <w:top w:val="none" w:sz="0" w:space="0" w:color="auto"/>
        <w:left w:val="none" w:sz="0" w:space="0" w:color="auto"/>
        <w:bottom w:val="none" w:sz="0" w:space="0" w:color="auto"/>
        <w:right w:val="none" w:sz="0" w:space="0" w:color="auto"/>
      </w:divBdr>
    </w:div>
    <w:div w:id="1318340948">
      <w:bodyDiv w:val="1"/>
      <w:marLeft w:val="0"/>
      <w:marRight w:val="0"/>
      <w:marTop w:val="0"/>
      <w:marBottom w:val="0"/>
      <w:divBdr>
        <w:top w:val="none" w:sz="0" w:space="0" w:color="auto"/>
        <w:left w:val="none" w:sz="0" w:space="0" w:color="auto"/>
        <w:bottom w:val="none" w:sz="0" w:space="0" w:color="auto"/>
        <w:right w:val="none" w:sz="0" w:space="0" w:color="auto"/>
      </w:divBdr>
    </w:div>
    <w:div w:id="1357654296">
      <w:bodyDiv w:val="1"/>
      <w:marLeft w:val="0"/>
      <w:marRight w:val="0"/>
      <w:marTop w:val="0"/>
      <w:marBottom w:val="0"/>
      <w:divBdr>
        <w:top w:val="none" w:sz="0" w:space="0" w:color="auto"/>
        <w:left w:val="none" w:sz="0" w:space="0" w:color="auto"/>
        <w:bottom w:val="none" w:sz="0" w:space="0" w:color="auto"/>
        <w:right w:val="none" w:sz="0" w:space="0" w:color="auto"/>
      </w:divBdr>
    </w:div>
    <w:div w:id="1381592469">
      <w:bodyDiv w:val="1"/>
      <w:marLeft w:val="0"/>
      <w:marRight w:val="0"/>
      <w:marTop w:val="0"/>
      <w:marBottom w:val="0"/>
      <w:divBdr>
        <w:top w:val="none" w:sz="0" w:space="0" w:color="auto"/>
        <w:left w:val="none" w:sz="0" w:space="0" w:color="auto"/>
        <w:bottom w:val="none" w:sz="0" w:space="0" w:color="auto"/>
        <w:right w:val="none" w:sz="0" w:space="0" w:color="auto"/>
      </w:divBdr>
    </w:div>
    <w:div w:id="1415273658">
      <w:bodyDiv w:val="1"/>
      <w:marLeft w:val="0"/>
      <w:marRight w:val="0"/>
      <w:marTop w:val="0"/>
      <w:marBottom w:val="0"/>
      <w:divBdr>
        <w:top w:val="none" w:sz="0" w:space="0" w:color="auto"/>
        <w:left w:val="none" w:sz="0" w:space="0" w:color="auto"/>
        <w:bottom w:val="none" w:sz="0" w:space="0" w:color="auto"/>
        <w:right w:val="none" w:sz="0" w:space="0" w:color="auto"/>
      </w:divBdr>
    </w:div>
    <w:div w:id="1429081391">
      <w:bodyDiv w:val="1"/>
      <w:marLeft w:val="0"/>
      <w:marRight w:val="0"/>
      <w:marTop w:val="0"/>
      <w:marBottom w:val="0"/>
      <w:divBdr>
        <w:top w:val="none" w:sz="0" w:space="0" w:color="auto"/>
        <w:left w:val="none" w:sz="0" w:space="0" w:color="auto"/>
        <w:bottom w:val="none" w:sz="0" w:space="0" w:color="auto"/>
        <w:right w:val="none" w:sz="0" w:space="0" w:color="auto"/>
      </w:divBdr>
    </w:div>
    <w:div w:id="1441686301">
      <w:bodyDiv w:val="1"/>
      <w:marLeft w:val="0"/>
      <w:marRight w:val="0"/>
      <w:marTop w:val="0"/>
      <w:marBottom w:val="0"/>
      <w:divBdr>
        <w:top w:val="none" w:sz="0" w:space="0" w:color="auto"/>
        <w:left w:val="none" w:sz="0" w:space="0" w:color="auto"/>
        <w:bottom w:val="none" w:sz="0" w:space="0" w:color="auto"/>
        <w:right w:val="none" w:sz="0" w:space="0" w:color="auto"/>
      </w:divBdr>
    </w:div>
    <w:div w:id="1449201401">
      <w:bodyDiv w:val="1"/>
      <w:marLeft w:val="0"/>
      <w:marRight w:val="0"/>
      <w:marTop w:val="0"/>
      <w:marBottom w:val="0"/>
      <w:divBdr>
        <w:top w:val="none" w:sz="0" w:space="0" w:color="auto"/>
        <w:left w:val="none" w:sz="0" w:space="0" w:color="auto"/>
        <w:bottom w:val="none" w:sz="0" w:space="0" w:color="auto"/>
        <w:right w:val="none" w:sz="0" w:space="0" w:color="auto"/>
      </w:divBdr>
    </w:div>
    <w:div w:id="1452288804">
      <w:bodyDiv w:val="1"/>
      <w:marLeft w:val="0"/>
      <w:marRight w:val="0"/>
      <w:marTop w:val="0"/>
      <w:marBottom w:val="0"/>
      <w:divBdr>
        <w:top w:val="none" w:sz="0" w:space="0" w:color="auto"/>
        <w:left w:val="none" w:sz="0" w:space="0" w:color="auto"/>
        <w:bottom w:val="none" w:sz="0" w:space="0" w:color="auto"/>
        <w:right w:val="none" w:sz="0" w:space="0" w:color="auto"/>
      </w:divBdr>
    </w:div>
    <w:div w:id="1470131915">
      <w:bodyDiv w:val="1"/>
      <w:marLeft w:val="0"/>
      <w:marRight w:val="0"/>
      <w:marTop w:val="0"/>
      <w:marBottom w:val="0"/>
      <w:divBdr>
        <w:top w:val="none" w:sz="0" w:space="0" w:color="auto"/>
        <w:left w:val="none" w:sz="0" w:space="0" w:color="auto"/>
        <w:bottom w:val="none" w:sz="0" w:space="0" w:color="auto"/>
        <w:right w:val="none" w:sz="0" w:space="0" w:color="auto"/>
      </w:divBdr>
    </w:div>
    <w:div w:id="1523203472">
      <w:bodyDiv w:val="1"/>
      <w:marLeft w:val="0"/>
      <w:marRight w:val="0"/>
      <w:marTop w:val="0"/>
      <w:marBottom w:val="0"/>
      <w:divBdr>
        <w:top w:val="none" w:sz="0" w:space="0" w:color="auto"/>
        <w:left w:val="none" w:sz="0" w:space="0" w:color="auto"/>
        <w:bottom w:val="none" w:sz="0" w:space="0" w:color="auto"/>
        <w:right w:val="none" w:sz="0" w:space="0" w:color="auto"/>
      </w:divBdr>
    </w:div>
    <w:div w:id="1543857725">
      <w:bodyDiv w:val="1"/>
      <w:marLeft w:val="0"/>
      <w:marRight w:val="0"/>
      <w:marTop w:val="0"/>
      <w:marBottom w:val="0"/>
      <w:divBdr>
        <w:top w:val="none" w:sz="0" w:space="0" w:color="auto"/>
        <w:left w:val="none" w:sz="0" w:space="0" w:color="auto"/>
        <w:bottom w:val="none" w:sz="0" w:space="0" w:color="auto"/>
        <w:right w:val="none" w:sz="0" w:space="0" w:color="auto"/>
      </w:divBdr>
    </w:div>
    <w:div w:id="1545563380">
      <w:bodyDiv w:val="1"/>
      <w:marLeft w:val="0"/>
      <w:marRight w:val="0"/>
      <w:marTop w:val="0"/>
      <w:marBottom w:val="0"/>
      <w:divBdr>
        <w:top w:val="none" w:sz="0" w:space="0" w:color="auto"/>
        <w:left w:val="none" w:sz="0" w:space="0" w:color="auto"/>
        <w:bottom w:val="none" w:sz="0" w:space="0" w:color="auto"/>
        <w:right w:val="none" w:sz="0" w:space="0" w:color="auto"/>
      </w:divBdr>
    </w:div>
    <w:div w:id="1555315178">
      <w:bodyDiv w:val="1"/>
      <w:marLeft w:val="0"/>
      <w:marRight w:val="0"/>
      <w:marTop w:val="0"/>
      <w:marBottom w:val="0"/>
      <w:divBdr>
        <w:top w:val="none" w:sz="0" w:space="0" w:color="auto"/>
        <w:left w:val="none" w:sz="0" w:space="0" w:color="auto"/>
        <w:bottom w:val="none" w:sz="0" w:space="0" w:color="auto"/>
        <w:right w:val="none" w:sz="0" w:space="0" w:color="auto"/>
      </w:divBdr>
    </w:div>
    <w:div w:id="1580485053">
      <w:bodyDiv w:val="1"/>
      <w:marLeft w:val="0"/>
      <w:marRight w:val="0"/>
      <w:marTop w:val="0"/>
      <w:marBottom w:val="0"/>
      <w:divBdr>
        <w:top w:val="none" w:sz="0" w:space="0" w:color="auto"/>
        <w:left w:val="none" w:sz="0" w:space="0" w:color="auto"/>
        <w:bottom w:val="none" w:sz="0" w:space="0" w:color="auto"/>
        <w:right w:val="none" w:sz="0" w:space="0" w:color="auto"/>
      </w:divBdr>
    </w:div>
    <w:div w:id="1619676157">
      <w:bodyDiv w:val="1"/>
      <w:marLeft w:val="0"/>
      <w:marRight w:val="0"/>
      <w:marTop w:val="0"/>
      <w:marBottom w:val="0"/>
      <w:divBdr>
        <w:top w:val="none" w:sz="0" w:space="0" w:color="auto"/>
        <w:left w:val="none" w:sz="0" w:space="0" w:color="auto"/>
        <w:bottom w:val="none" w:sz="0" w:space="0" w:color="auto"/>
        <w:right w:val="none" w:sz="0" w:space="0" w:color="auto"/>
      </w:divBdr>
    </w:div>
    <w:div w:id="1622540450">
      <w:bodyDiv w:val="1"/>
      <w:marLeft w:val="0"/>
      <w:marRight w:val="0"/>
      <w:marTop w:val="0"/>
      <w:marBottom w:val="0"/>
      <w:divBdr>
        <w:top w:val="none" w:sz="0" w:space="0" w:color="auto"/>
        <w:left w:val="none" w:sz="0" w:space="0" w:color="auto"/>
        <w:bottom w:val="none" w:sz="0" w:space="0" w:color="auto"/>
        <w:right w:val="none" w:sz="0" w:space="0" w:color="auto"/>
      </w:divBdr>
    </w:div>
    <w:div w:id="1680112712">
      <w:bodyDiv w:val="1"/>
      <w:marLeft w:val="0"/>
      <w:marRight w:val="0"/>
      <w:marTop w:val="0"/>
      <w:marBottom w:val="0"/>
      <w:divBdr>
        <w:top w:val="none" w:sz="0" w:space="0" w:color="auto"/>
        <w:left w:val="none" w:sz="0" w:space="0" w:color="auto"/>
        <w:bottom w:val="none" w:sz="0" w:space="0" w:color="auto"/>
        <w:right w:val="none" w:sz="0" w:space="0" w:color="auto"/>
      </w:divBdr>
    </w:div>
    <w:div w:id="1683970017">
      <w:bodyDiv w:val="1"/>
      <w:marLeft w:val="0"/>
      <w:marRight w:val="0"/>
      <w:marTop w:val="0"/>
      <w:marBottom w:val="0"/>
      <w:divBdr>
        <w:top w:val="none" w:sz="0" w:space="0" w:color="auto"/>
        <w:left w:val="none" w:sz="0" w:space="0" w:color="auto"/>
        <w:bottom w:val="none" w:sz="0" w:space="0" w:color="auto"/>
        <w:right w:val="none" w:sz="0" w:space="0" w:color="auto"/>
      </w:divBdr>
    </w:div>
    <w:div w:id="1708795072">
      <w:bodyDiv w:val="1"/>
      <w:marLeft w:val="0"/>
      <w:marRight w:val="0"/>
      <w:marTop w:val="0"/>
      <w:marBottom w:val="0"/>
      <w:divBdr>
        <w:top w:val="none" w:sz="0" w:space="0" w:color="auto"/>
        <w:left w:val="none" w:sz="0" w:space="0" w:color="auto"/>
        <w:bottom w:val="none" w:sz="0" w:space="0" w:color="auto"/>
        <w:right w:val="none" w:sz="0" w:space="0" w:color="auto"/>
      </w:divBdr>
    </w:div>
    <w:div w:id="1735618806">
      <w:bodyDiv w:val="1"/>
      <w:marLeft w:val="0"/>
      <w:marRight w:val="0"/>
      <w:marTop w:val="0"/>
      <w:marBottom w:val="0"/>
      <w:divBdr>
        <w:top w:val="none" w:sz="0" w:space="0" w:color="auto"/>
        <w:left w:val="none" w:sz="0" w:space="0" w:color="auto"/>
        <w:bottom w:val="none" w:sz="0" w:space="0" w:color="auto"/>
        <w:right w:val="none" w:sz="0" w:space="0" w:color="auto"/>
      </w:divBdr>
    </w:div>
    <w:div w:id="1738702530">
      <w:bodyDiv w:val="1"/>
      <w:marLeft w:val="0"/>
      <w:marRight w:val="0"/>
      <w:marTop w:val="0"/>
      <w:marBottom w:val="0"/>
      <w:divBdr>
        <w:top w:val="none" w:sz="0" w:space="0" w:color="auto"/>
        <w:left w:val="none" w:sz="0" w:space="0" w:color="auto"/>
        <w:bottom w:val="none" w:sz="0" w:space="0" w:color="auto"/>
        <w:right w:val="none" w:sz="0" w:space="0" w:color="auto"/>
      </w:divBdr>
    </w:div>
    <w:div w:id="1746142820">
      <w:bodyDiv w:val="1"/>
      <w:marLeft w:val="0"/>
      <w:marRight w:val="0"/>
      <w:marTop w:val="0"/>
      <w:marBottom w:val="0"/>
      <w:divBdr>
        <w:top w:val="none" w:sz="0" w:space="0" w:color="auto"/>
        <w:left w:val="none" w:sz="0" w:space="0" w:color="auto"/>
        <w:bottom w:val="none" w:sz="0" w:space="0" w:color="auto"/>
        <w:right w:val="none" w:sz="0" w:space="0" w:color="auto"/>
      </w:divBdr>
    </w:div>
    <w:div w:id="1753507285">
      <w:bodyDiv w:val="1"/>
      <w:marLeft w:val="0"/>
      <w:marRight w:val="0"/>
      <w:marTop w:val="0"/>
      <w:marBottom w:val="0"/>
      <w:divBdr>
        <w:top w:val="none" w:sz="0" w:space="0" w:color="auto"/>
        <w:left w:val="none" w:sz="0" w:space="0" w:color="auto"/>
        <w:bottom w:val="none" w:sz="0" w:space="0" w:color="auto"/>
        <w:right w:val="none" w:sz="0" w:space="0" w:color="auto"/>
      </w:divBdr>
    </w:div>
    <w:div w:id="1756366823">
      <w:bodyDiv w:val="1"/>
      <w:marLeft w:val="0"/>
      <w:marRight w:val="0"/>
      <w:marTop w:val="0"/>
      <w:marBottom w:val="0"/>
      <w:divBdr>
        <w:top w:val="none" w:sz="0" w:space="0" w:color="auto"/>
        <w:left w:val="none" w:sz="0" w:space="0" w:color="auto"/>
        <w:bottom w:val="none" w:sz="0" w:space="0" w:color="auto"/>
        <w:right w:val="none" w:sz="0" w:space="0" w:color="auto"/>
      </w:divBdr>
    </w:div>
    <w:div w:id="1784616633">
      <w:bodyDiv w:val="1"/>
      <w:marLeft w:val="0"/>
      <w:marRight w:val="0"/>
      <w:marTop w:val="0"/>
      <w:marBottom w:val="0"/>
      <w:divBdr>
        <w:top w:val="none" w:sz="0" w:space="0" w:color="auto"/>
        <w:left w:val="none" w:sz="0" w:space="0" w:color="auto"/>
        <w:bottom w:val="none" w:sz="0" w:space="0" w:color="auto"/>
        <w:right w:val="none" w:sz="0" w:space="0" w:color="auto"/>
      </w:divBdr>
    </w:div>
    <w:div w:id="1786072934">
      <w:bodyDiv w:val="1"/>
      <w:marLeft w:val="0"/>
      <w:marRight w:val="0"/>
      <w:marTop w:val="0"/>
      <w:marBottom w:val="0"/>
      <w:divBdr>
        <w:top w:val="none" w:sz="0" w:space="0" w:color="auto"/>
        <w:left w:val="none" w:sz="0" w:space="0" w:color="auto"/>
        <w:bottom w:val="none" w:sz="0" w:space="0" w:color="auto"/>
        <w:right w:val="none" w:sz="0" w:space="0" w:color="auto"/>
      </w:divBdr>
    </w:div>
    <w:div w:id="1839687955">
      <w:bodyDiv w:val="1"/>
      <w:marLeft w:val="0"/>
      <w:marRight w:val="0"/>
      <w:marTop w:val="0"/>
      <w:marBottom w:val="0"/>
      <w:divBdr>
        <w:top w:val="none" w:sz="0" w:space="0" w:color="auto"/>
        <w:left w:val="none" w:sz="0" w:space="0" w:color="auto"/>
        <w:bottom w:val="none" w:sz="0" w:space="0" w:color="auto"/>
        <w:right w:val="none" w:sz="0" w:space="0" w:color="auto"/>
      </w:divBdr>
    </w:div>
    <w:div w:id="1965694181">
      <w:bodyDiv w:val="1"/>
      <w:marLeft w:val="0"/>
      <w:marRight w:val="0"/>
      <w:marTop w:val="0"/>
      <w:marBottom w:val="0"/>
      <w:divBdr>
        <w:top w:val="none" w:sz="0" w:space="0" w:color="auto"/>
        <w:left w:val="none" w:sz="0" w:space="0" w:color="auto"/>
        <w:bottom w:val="none" w:sz="0" w:space="0" w:color="auto"/>
        <w:right w:val="none" w:sz="0" w:space="0" w:color="auto"/>
      </w:divBdr>
    </w:div>
    <w:div w:id="1972128555">
      <w:bodyDiv w:val="1"/>
      <w:marLeft w:val="0"/>
      <w:marRight w:val="0"/>
      <w:marTop w:val="0"/>
      <w:marBottom w:val="0"/>
      <w:divBdr>
        <w:top w:val="none" w:sz="0" w:space="0" w:color="auto"/>
        <w:left w:val="none" w:sz="0" w:space="0" w:color="auto"/>
        <w:bottom w:val="none" w:sz="0" w:space="0" w:color="auto"/>
        <w:right w:val="none" w:sz="0" w:space="0" w:color="auto"/>
      </w:divBdr>
    </w:div>
    <w:div w:id="1988389919">
      <w:bodyDiv w:val="1"/>
      <w:marLeft w:val="0"/>
      <w:marRight w:val="0"/>
      <w:marTop w:val="0"/>
      <w:marBottom w:val="0"/>
      <w:divBdr>
        <w:top w:val="none" w:sz="0" w:space="0" w:color="auto"/>
        <w:left w:val="none" w:sz="0" w:space="0" w:color="auto"/>
        <w:bottom w:val="none" w:sz="0" w:space="0" w:color="auto"/>
        <w:right w:val="none" w:sz="0" w:space="0" w:color="auto"/>
      </w:divBdr>
    </w:div>
    <w:div w:id="2045665910">
      <w:bodyDiv w:val="1"/>
      <w:marLeft w:val="0"/>
      <w:marRight w:val="0"/>
      <w:marTop w:val="0"/>
      <w:marBottom w:val="0"/>
      <w:divBdr>
        <w:top w:val="none" w:sz="0" w:space="0" w:color="auto"/>
        <w:left w:val="none" w:sz="0" w:space="0" w:color="auto"/>
        <w:bottom w:val="none" w:sz="0" w:space="0" w:color="auto"/>
        <w:right w:val="none" w:sz="0" w:space="0" w:color="auto"/>
      </w:divBdr>
    </w:div>
    <w:div w:id="2106611057">
      <w:bodyDiv w:val="1"/>
      <w:marLeft w:val="0"/>
      <w:marRight w:val="0"/>
      <w:marTop w:val="0"/>
      <w:marBottom w:val="0"/>
      <w:divBdr>
        <w:top w:val="none" w:sz="0" w:space="0" w:color="auto"/>
        <w:left w:val="none" w:sz="0" w:space="0" w:color="auto"/>
        <w:bottom w:val="none" w:sz="0" w:space="0" w:color="auto"/>
        <w:right w:val="none" w:sz="0" w:space="0" w:color="auto"/>
      </w:divBdr>
    </w:div>
    <w:div w:id="21140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26</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85</cp:revision>
  <cp:lastPrinted>2017-06-19T07:00:00Z</cp:lastPrinted>
  <dcterms:created xsi:type="dcterms:W3CDTF">2017-06-16T08:43:00Z</dcterms:created>
  <dcterms:modified xsi:type="dcterms:W3CDTF">2019-06-21T09:27:00Z</dcterms:modified>
</cp:coreProperties>
</file>