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44" w:rsidRPr="00C33394" w:rsidRDefault="00FE03CD" w:rsidP="000D7A3B">
      <w:pPr>
        <w:pStyle w:val="rteright"/>
        <w:shd w:val="clear" w:color="auto" w:fill="FFFFFF"/>
        <w:spacing w:before="0" w:after="0"/>
        <w:rPr>
          <w:sz w:val="28"/>
          <w:szCs w:val="28"/>
        </w:rPr>
      </w:pPr>
      <w:r w:rsidRPr="00B70244">
        <w:rPr>
          <w:rStyle w:val="a3"/>
          <w:color w:val="233841"/>
          <w:sz w:val="28"/>
          <w:szCs w:val="28"/>
        </w:rPr>
        <w:t xml:space="preserve">                                           </w:t>
      </w:r>
      <w:r w:rsidR="00AA5706" w:rsidRPr="00C33394">
        <w:rPr>
          <w:sz w:val="28"/>
          <w:szCs w:val="28"/>
        </w:rPr>
        <w:t>УТВЕРЖДЕНО</w:t>
      </w:r>
    </w:p>
    <w:p w:rsidR="00B70244" w:rsidRPr="00C33394" w:rsidRDefault="00AA5706" w:rsidP="000D7A3B">
      <w:pPr>
        <w:pStyle w:val="rteright"/>
        <w:shd w:val="clear" w:color="auto" w:fill="FFFFFF"/>
        <w:spacing w:before="0" w:after="0"/>
        <w:rPr>
          <w:sz w:val="28"/>
          <w:szCs w:val="28"/>
        </w:rPr>
      </w:pPr>
      <w:r w:rsidRPr="00C33394">
        <w:rPr>
          <w:sz w:val="28"/>
          <w:szCs w:val="28"/>
        </w:rPr>
        <w:t>приказом</w:t>
      </w:r>
      <w:r w:rsidR="009404BF" w:rsidRPr="00C33394">
        <w:rPr>
          <w:sz w:val="28"/>
          <w:szCs w:val="28"/>
        </w:rPr>
        <w:t xml:space="preserve"> Контрольно-</w:t>
      </w:r>
      <w:r w:rsidR="00E87ADE" w:rsidRPr="00C33394">
        <w:rPr>
          <w:sz w:val="28"/>
          <w:szCs w:val="28"/>
        </w:rPr>
        <w:t>счетной палаты</w:t>
      </w:r>
    </w:p>
    <w:p w:rsidR="00B70244" w:rsidRPr="00C33394" w:rsidRDefault="00E87ADE" w:rsidP="000D7A3B">
      <w:pPr>
        <w:pStyle w:val="rteright"/>
        <w:shd w:val="clear" w:color="auto" w:fill="FFFFFF"/>
        <w:spacing w:before="0" w:after="0"/>
        <w:rPr>
          <w:sz w:val="28"/>
          <w:szCs w:val="28"/>
        </w:rPr>
      </w:pPr>
      <w:r w:rsidRPr="00C33394">
        <w:rPr>
          <w:sz w:val="28"/>
          <w:szCs w:val="28"/>
        </w:rPr>
        <w:t xml:space="preserve">Одинцовского </w:t>
      </w:r>
      <w:r w:rsidR="00B2024C">
        <w:rPr>
          <w:sz w:val="28"/>
          <w:szCs w:val="28"/>
        </w:rPr>
        <w:t>городского округа</w:t>
      </w:r>
      <w:r w:rsidRPr="00C33394">
        <w:rPr>
          <w:sz w:val="28"/>
          <w:szCs w:val="28"/>
        </w:rPr>
        <w:t xml:space="preserve"> </w:t>
      </w:r>
    </w:p>
    <w:p w:rsidR="00B70244" w:rsidRDefault="00AA5706" w:rsidP="000D7A3B">
      <w:pPr>
        <w:pStyle w:val="rteright"/>
        <w:shd w:val="clear" w:color="auto" w:fill="FFFFFF"/>
        <w:spacing w:before="0" w:after="0"/>
        <w:rPr>
          <w:sz w:val="28"/>
          <w:szCs w:val="28"/>
        </w:rPr>
      </w:pPr>
      <w:r w:rsidRPr="00C33394">
        <w:rPr>
          <w:sz w:val="28"/>
          <w:szCs w:val="28"/>
        </w:rPr>
        <w:t xml:space="preserve">от </w:t>
      </w:r>
      <w:r w:rsidR="00041694">
        <w:rPr>
          <w:sz w:val="28"/>
          <w:szCs w:val="28"/>
        </w:rPr>
        <w:t xml:space="preserve">15 августа </w:t>
      </w:r>
      <w:r w:rsidR="00C33394" w:rsidRPr="00C33394">
        <w:rPr>
          <w:sz w:val="28"/>
          <w:szCs w:val="28"/>
        </w:rPr>
        <w:t>20</w:t>
      </w:r>
      <w:r w:rsidR="00041694">
        <w:rPr>
          <w:sz w:val="28"/>
          <w:szCs w:val="28"/>
        </w:rPr>
        <w:t xml:space="preserve">19 </w:t>
      </w:r>
      <w:r w:rsidR="00C33394" w:rsidRPr="00C33394">
        <w:rPr>
          <w:sz w:val="28"/>
          <w:szCs w:val="28"/>
        </w:rPr>
        <w:t>г.</w:t>
      </w:r>
      <w:r w:rsidRPr="00C33394">
        <w:rPr>
          <w:sz w:val="28"/>
          <w:szCs w:val="28"/>
        </w:rPr>
        <w:t xml:space="preserve"> № </w:t>
      </w:r>
      <w:r w:rsidR="00041694">
        <w:rPr>
          <w:sz w:val="28"/>
          <w:szCs w:val="28"/>
        </w:rPr>
        <w:t>22</w:t>
      </w:r>
    </w:p>
    <w:p w:rsidR="00B70244" w:rsidRDefault="00B70244" w:rsidP="000D7A3B">
      <w:pPr>
        <w:pStyle w:val="rteright"/>
        <w:shd w:val="clear" w:color="auto" w:fill="FFFFFF"/>
        <w:spacing w:before="0" w:after="0"/>
        <w:rPr>
          <w:sz w:val="28"/>
          <w:szCs w:val="28"/>
        </w:rPr>
      </w:pPr>
    </w:p>
    <w:p w:rsidR="00B70244" w:rsidRPr="00B70244" w:rsidRDefault="00B70244" w:rsidP="000D7A3B">
      <w:pPr>
        <w:pStyle w:val="rteright"/>
        <w:shd w:val="clear" w:color="auto" w:fill="FFFFFF"/>
        <w:spacing w:before="0" w:after="0"/>
        <w:rPr>
          <w:b/>
          <w:sz w:val="28"/>
          <w:szCs w:val="28"/>
        </w:rPr>
      </w:pPr>
    </w:p>
    <w:p w:rsidR="00B70244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рассмотрении обращений граждан в Контрольно-счетной палате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Одинцовского </w:t>
      </w:r>
      <w:r w:rsidR="00B7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Московской области 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рассмотрении обращений граждан в Контрольно-</w:t>
      </w:r>
      <w:r w:rsidR="00E87AD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палате Одинцовского 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87AD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определяет порядок учета (регистрации) и рассмотрения обращений граждан (граждан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законом) и организаций (далее – обращения), последовательность действий при рассмотрении обращений и пор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контроля за их исполнением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</w:t>
      </w:r>
      <w:r w:rsidR="00E87AD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</w:t>
      </w:r>
      <w:proofErr w:type="gramEnd"/>
      <w:r w:rsidR="00E87AD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Одинцовского 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87AD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КСП).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Сведения о местонахождении КСП (полный почтовый адрес, номера контактных телефонов), требования к обращению, напра</w:t>
      </w:r>
      <w:r w:rsidR="00F71FF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вляемому по электронной почте (П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1), размещаются на официальном сайте КСП в информационно-телекоммуникационной сети «Интернет» (далее – сайт КСП).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Рассмотрение обращений включает рассмотрение письменных и устных обращений, в том числе поступивших в ходе личн</w:t>
      </w:r>
      <w:r w:rsidR="00FD5452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приема граждан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работе с обращениями и при проведении личного приема граждан должна соблюдаться высокая культура общения с гражданами, уважительное отношение к их обращениям.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ответах на телефонные звонки необходимо подробно и в вежливой (корректной) форме информировать обратившихся граждан по интересующим их вопросам.</w:t>
      </w:r>
    </w:p>
    <w:p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Делопроизводство по письменным и устным обращениям граждан включает в себя ведение журнала регистрации письменных обращений (Приложение 2), журнала регистрации личного приема граждан (Приложение 3), карточки</w:t>
      </w:r>
      <w:r w:rsidR="00F71FF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личного приема граждан (П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4), формирование дела «Обращения граждан» в номенклатуре дел КСП. Делопроизводство по письменн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и устным обращениям граждан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отдельно от других видов делопроизводства и возлагается 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инспектора отдела </w:t>
      </w:r>
      <w:proofErr w:type="gramStart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КСП.</w:t>
      </w:r>
    </w:p>
    <w:p w:rsidR="00B70244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44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Прием и первичная обработка обращений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приеме и первичной обработке обраще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производится их проверка на соответствие требованиям статьи 7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                       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мая 2006 года № 59-ФЗ «О порядке рассмотрения обращений граждан Российской Федерации» (далее – закон № 59-ФЗ), а также проверка целостности их упаковки, наличия указанных в обращении приложений. 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обращению гражданина прикладывается конверт.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Ошибочно поступившие (не по адресу) обращения возвращаются в почтовое отделение связи.</w:t>
      </w:r>
    </w:p>
    <w:p w:rsidR="00AA5706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обращений непосредственно от граждан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инспектором отдела </w:t>
      </w:r>
      <w:proofErr w:type="gramStart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КСП.</w:t>
      </w:r>
    </w:p>
    <w:p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обратившегося выдается расписка с указанием даты приема обращения, количества принятых листов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номера телефона для справок.</w:t>
      </w:r>
    </w:p>
    <w:p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Регистрация обращений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Все поступившие обращения, в том числе направленные в форме электронного документа и телеграммы регистрируются 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инспектором отдела </w:t>
      </w:r>
      <w:proofErr w:type="gramStart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КСП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отдельном журнале рег</w:t>
      </w:r>
      <w:r w:rsidR="00F71FF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письменных обращений (П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 в срок, определенный частью 2 статьи 8 закона № 59-ФЗ.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Регистрационный номер проставляется в правом нижнем углу первой страницы обращения.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Такое обращение хранится в сформированном деле.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Обращения, поступившие в КСП в форме электронного документа, переносятся на бумажный носитель, регистрируются и рассматриваются в порядке, установленном законом № 59-ФЗ.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регистрации: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присваивается регистрационный номер;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фамилия, имя, отчество (последнее – при наличии) гражданина (в именительном падеже) и его адрес. Если обращение подписано двумя и более гражданами, то оно считается коллективным. В данном случае регистрируется гражданин, в адрес которого будет направлен ответ. Коллективными являются также бесфамильные обращения, поступившие от имени коллектива организации;</w:t>
      </w:r>
    </w:p>
    <w:p w:rsidR="00B70244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тип доставки обращения (письмо, телеграмма, сообщение с сайта КСП, доставлено лично);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44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льготный статус гражданина (кроме </w:t>
      </w:r>
      <w:proofErr w:type="gramStart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коллективных</w:t>
      </w:r>
      <w:proofErr w:type="gramEnd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обращение направлено из государственных органов, то указывается автор сопроводительного письма, проставляются дата регистрации документа и его исходящий номер;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гражданина по одному и тому же вопросу, если со времени подачи первого обращения истек срок рассмотрения, установленный законом № 59-ФЗ или гражданин не удовлетворен полученным ответом.</w:t>
      </w:r>
    </w:p>
    <w:p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Поступившие обращения передаются председателю (в отсутствие председателя – заместителю председателя) КСП для назначения должностного лица КСП или работника КСП, ответственного за исполнение обращения (далее – ответственный исполнитель), к сфере деятельности которого относятся вопросы данного обращения.</w:t>
      </w:r>
    </w:p>
    <w:p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Рассмотрение обращений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Все обращения, поступившие в КСП, рассматриваются председателем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его отсутствия – заместителем председателя) КСП и направляются на исполнение согласно его резолюции, за исключением обращений, указанных в частях 1, 3 и 4 статьи 11 закона № 59-ФЗ.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Обращения в соответствии с резолюцией председателя (в случае его отсутствия – заместителем председателя) КСП передаются на исполнение под роспись ответственному исполнителю.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Ответственный исполнитель обеспечивает объективное, всестороннее и своевременное рассмотрение обращения, при необходимости – с участием заявителя, направившего обращение, готовит проекты запросов на необходимые для рассмотрения обращения документы и материалы в органы государственной власти, органы местного самоуправления и представляет председателю (в отсутствие председателя – заместителю председателя) </w:t>
      </w:r>
      <w:r w:rsidR="00E87AD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проект ответа на обращение.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Обращения рассматриваются в сроки, установленные законом № 59-ФЗ.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исключительных случаях, а также в случае направления запроса о предоставлении необходимых для рассмотрения обращения документов и материалов срок рассмотрения обращения может быть продлен, но не более чем на 30 дней, с одновременным уведомлением заявителя о продлении срока рассмотрения и характере принимаемых мер.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срока рассмотрения обращения осуществляется председателем 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отсутствие председателя – заместителем председателя) КСП по предложению ответственного исполнителя.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ответственного исполнителя оформляется в форме служебной записки не позднее, чем за 3 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до истечения установленного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срока, с изложением информации о проделанной работе, причинах продления срока и срок, в который обращение будет разрешено.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Обращения, содержащие вопросы 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контроля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расходов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рассмотрены на заседаниях Коллегии КСП по предложению ответственного исполнителя, в порядке, установленном Регламентом КСП.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В случае</w:t>
      </w:r>
      <w:proofErr w:type="gramStart"/>
      <w:r w:rsidR="00B73632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вопроса, поставленного в обращении, не входит в компетенцию КСП, то в соответствии с частями 3 и 4 статьи 8 закона</w:t>
      </w:r>
      <w:r w:rsidR="00F71FF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обращение направляется в соответствующие государственные органы, органы местного самоуправления, в компетенцию которых входит решение поставленного в обращении вопроса, с уведомлением гражданина о переадресации его обращения.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Обращение, направленное одним и тем же гражданином по одному и тому же вопросу (или содержащее дополнения к предыдущему обращению), поступившее до истечения срока рассмотрения первого поступившего обращения, подлежит приобщению к делу по рассматриваемому первому обращению. При регистрации ему присваивается номер первого обращения с указанием даты поступления.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На обращения, не содержащие конкретных предложений, заявлений или жалоб (в том числе стандартные поздравления, соболезнования, обращения, присланные для сведения и т.д.), ответы не даются.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proofErr w:type="gramStart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обращении содержится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в соответствии с частью 5 статьи 11 закона </w:t>
      </w:r>
      <w:r w:rsidR="00B73632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переписка с гражданином по данному вопр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прекращена решением председателя (в отсутствие председателя – заместителем председателя) КСП</w:t>
      </w:r>
      <w:proofErr w:type="gramEnd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служебной записки ответственного испол</w:t>
      </w:r>
      <w:r w:rsidR="00B73632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нителя с уведомлением заявителя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Обращение, в котором обжалуется судебное решение, в соответст</w:t>
      </w:r>
      <w:r w:rsidR="00F71FFE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частью 2 статьи 11 закона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возвращается гражданину с разъяснением порядка обжалования данного судебного решения.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Сопроводительные письма к обращениям, направляемым должностным лицам, в чью компетенцию входит решение поставленных в обращениях вопросов, а также ответы гражданам составляются в соответствии с Инструкцией по делопроизводству в КСП.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С момента регистрации обращения гражданин имеет право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Результатом рассмотрения письменного обращения является разъяснение по существу поставленных в обращении вопросов либо направление обращения для рассмотрения в государственный орган, орган местного самоуправления, в компетенцию которых входит решение поставленных в обращении вопросов.</w:t>
      </w:r>
    </w:p>
    <w:p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личного приема граждан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Личный прием граждан, представителей организаций (далее – личный прием) председателем КСП, заместителем председателя КСП проводится в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со статьей 13 закона № 59-ФЗ и утвержденным председателем КСП графиком личного приема. С графиком личного приема граждане могут ознакомиться в приемной КСП, на сайте КСП.</w:t>
      </w:r>
    </w:p>
    <w:p w:rsidR="00AA5706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личного приема сообщается по телефону</w:t>
      </w:r>
      <w:r w:rsidRPr="000D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отдела </w:t>
      </w:r>
      <w:proofErr w:type="gramStart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КСП</w:t>
      </w:r>
      <w:r w:rsidR="00B73632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личного приема (график личного приема, место приема, контактный телефон/факс) размещается на сайт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КСП</w:t>
      </w:r>
      <w:r w:rsidR="00B7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3632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proofErr w:type="gramStart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КСП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Личный прием осуществляется на основании обращений, поступивших в письменной форме или в форме устного личного обращения по предварительной записи.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Запись на личный прием и организацию личного приема граждан должностными лицами, указанными в пункте 5.1 настоящего Положения, осуществляет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инспектором отдела </w:t>
      </w:r>
      <w:proofErr w:type="gramStart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КСП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вносятся в журнал регистрации личного приема граждан (Приложение 3).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производится в целях подготовки должностных лиц к даче мотивированного ответа гражданину, обеспечения организации пропуска гражданина в служебные помещения КСП.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повторных обращениях 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инспектор отдел </w:t>
      </w:r>
      <w:proofErr w:type="gramStart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КСП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подборку всех имеющихся материалов по предыдущим его обращениям.</w:t>
      </w:r>
    </w:p>
    <w:p w:rsidR="00BF6DA9" w:rsidRPr="000D7A3B" w:rsidRDefault="00BF6DA9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Информация о произведенной записи на личный прием доводится  инспектором отдела контроля за формированием и исполнением бюджета КСП до должностных лиц, указанных в пункте 5.1. настоящего Положения.</w:t>
      </w:r>
    </w:p>
    <w:p w:rsidR="00AA5706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 невозможности проведения личного прием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установленные дни и часы, дата и время проведения личного приема граждан могут быть перенесены должностными лицами, указанными в пункт 5.1 настоящего Положения. Граждане, записанные на прием, оповещаются о переносе даты и времени</w:t>
      </w:r>
      <w:r w:rsidRPr="000D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отдела </w:t>
      </w:r>
      <w:proofErr w:type="gramStart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КСП</w:t>
      </w:r>
      <w:r w:rsidR="00FA328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На каждого гражданина, обратившегося на личный прием, заполняется карточка личного приема гражданина, в которой указываются дата приема, фамилия, имя, отчество (последнее – при наличии), адрес места жительства гражданина, суть обращения, принятое решение по обращению гражданина (провести проверку, дать письменный ответ по существу поставленных вопросов).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если в обращении содержатся вопросы, решение которых не входит в компетенцию КСП, гражданину дается разъяснение, куда и в каком порядке ему следует обратиться.</w:t>
      </w:r>
    </w:p>
    <w:p w:rsidR="00BF6DA9" w:rsidRPr="000D7A3B" w:rsidRDefault="00BF6DA9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5.9. Карточка по результатам приема подписывается лицом, осуществляющим прием, и обратившимся гражданином и передается инспектором отдела </w:t>
      </w:r>
      <w:proofErr w:type="gramStart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КСП</w:t>
      </w:r>
      <w:r w:rsidRPr="000D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карточки личного приема гражданина прилагается (Приложение 4).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Результатом рассмотрения обращения, полученного в ходе проведения личного приема граждан, является разъяснение по существу поставленных в обращении вопросов, либо разъяснение, куда и в каком порядке следует обратиться.</w:t>
      </w:r>
    </w:p>
    <w:p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оформлению ответа на обращения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Текст ответа на обращение должен излагаться четко, последовательно, кратко, исчерпывающе давать ответ на все поставленные в обращении вопросы.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Ответ на обращение подписывается председателем (в его отсутствие – заместителем председателя) КСП.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Ответ на обращение, поступившее в КСП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Ответ на коллективное обращение направляется на имя первого подписавшего его лица (если в письме не оговорено конкретное лицо) или в отдельных случаях – каждому из лиц, подписавших такое заявление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Ответственность за полноту и своевременность ответов на обращения несет ответственный исполнитель.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 необходимости ответственный исполнитель составляет заключение в свободной форме о результатах рассмотрения обращения (например, в случае, если при рассмотрении обращения возникли обстоятельства, не отраженные в ответе, но существенные для рассмотрения дела).</w:t>
      </w:r>
    </w:p>
    <w:p w:rsidR="00AA5706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После завершения рассмотрения обращения и оформления ответа подлинник обращения, все материалы, относящиеся к его рассмотрению, копия ответа гражданину передаются </w:t>
      </w:r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инспектору отдела </w:t>
      </w:r>
      <w:proofErr w:type="gramStart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A5706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КСП.</w:t>
      </w:r>
    </w:p>
    <w:p w:rsidR="00AA5706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Регистрация ответов гражданам о результатах рассмотрения обращений осущес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твляется инспектором отдела </w:t>
      </w:r>
      <w:proofErr w:type="gramStart"/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КСП.</w:t>
      </w:r>
    </w:p>
    <w:p w:rsidR="009F3165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Материалы обращений (в том числе поступившие во время личного приема), карточки учета личного приема формируются в дело в соответствии с номенклатурой дел  и Инструкцией по делопроизводству в КСП. За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хранение дел отвечает 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отдела </w:t>
      </w:r>
      <w:proofErr w:type="gramStart"/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КСП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При уходе в отпуск, выходе на объект контрольного мероприятия ответственный исполнитель обязан передать все имеющиеся у него </w:t>
      </w:r>
      <w:r w:rsidR="00BF6DA9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консультанту КСП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В случае необходимости материалы дела могут выдаваться для служебного пользования.</w:t>
      </w:r>
    </w:p>
    <w:p w:rsidR="00C40EBA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может быть изъят из дела, но вместо него в дело подшивается расписка, в которой указывается какой документ, когда и кем изъят. </w:t>
      </w:r>
      <w:proofErr w:type="gramStart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возвращением документа в дело возлагается на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 отдела контроля за формированием и исполнением бюджета КСП</w:t>
      </w:r>
      <w:r w:rsidR="00FA328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Учет и контроль рассмотрения обращений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Учет обращений, поступивших в адрес КСП, ведется </w:t>
      </w:r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 отдела </w:t>
      </w:r>
      <w:proofErr w:type="gramStart"/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F316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КСП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письменных обращений и карточках личного приема гражданина.</w:t>
      </w:r>
    </w:p>
    <w:p w:rsidR="009404BF" w:rsidRPr="000D7A3B" w:rsidRDefault="009F3165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Инспектор отдела </w:t>
      </w:r>
      <w:proofErr w:type="gramStart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КСП осуществляет </w:t>
      </w:r>
      <w:r w:rsidR="009404BF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сроков рассмотрения обращений.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Персональную ответственность за соблюдение сроков исполнения обращения и содержание ответа несет ответственный исполнитель.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Контролю подлежат все зарегистрированные обращения граждан, требующие исполнения. </w:t>
      </w:r>
      <w:proofErr w:type="gramStart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поступившим обращением начинается с момента его регистрации и заканчивается при регистрации ответа заявителю.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Обращения граждан, на которые даются промежуточные ответы, с контроля не снимаются и ставятся на дополнительный контроль.</w:t>
      </w:r>
    </w:p>
    <w:p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Снятие обращения с контроля оформляется в Журнале регистрации письменных обращений или карточке личного приема гражданина записью о результатах исполнения и датой.</w:t>
      </w:r>
    </w:p>
    <w:p w:rsidR="00B70244" w:rsidRPr="000D7A3B" w:rsidRDefault="00B70244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BF" w:rsidRPr="000D7A3B" w:rsidRDefault="009404BF" w:rsidP="00B7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Информационно-аналитическая работа с обращениями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Работа с обращениями подлежит обязательному анализу  и обобщению постав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них вопросов.</w:t>
      </w:r>
    </w:p>
    <w:p w:rsidR="009404BF" w:rsidRDefault="009F3165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Один раз в полугодие</w:t>
      </w:r>
      <w:r w:rsidR="009404BF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или работник КСП готовит статистический и аналитический обзор о количестве, характере обращений, поступивших в КСП, и результатах их рассмотрения. Обзор представляется председателю КСП, размещается на сайте КСП.</w:t>
      </w:r>
    </w:p>
    <w:p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3B" w:rsidRDefault="000D7A3B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44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404BF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B70244" w:rsidRPr="000D7A3B" w:rsidRDefault="00B70244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</w:t>
      </w:r>
      <w:r w:rsidR="00E87ADE"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счетная палата Одинцовского </w:t>
      </w:r>
      <w:r w:rsidR="00B7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E87ADE"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Московской области</w:t>
      </w:r>
    </w:p>
    <w:p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и телефоны: </w:t>
      </w:r>
    </w:p>
    <w:tbl>
      <w:tblPr>
        <w:tblW w:w="5000" w:type="pct"/>
        <w:tblCellSpacing w:w="0" w:type="dxa"/>
        <w:tblBorders>
          <w:top w:val="single" w:sz="24" w:space="0" w:color="888888"/>
          <w:left w:val="single" w:sz="24" w:space="0" w:color="888888"/>
          <w:bottom w:val="single" w:sz="24" w:space="0" w:color="888888"/>
          <w:right w:val="single" w:sz="24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5787"/>
      </w:tblGrid>
      <w:tr w:rsidR="00FB6A89" w:rsidRPr="000D7A3B" w:rsidTr="009404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FB4072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FB6A89" w:rsidRPr="000D7A3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</w:t>
              </w:r>
              <w:r w:rsidR="00FB6A89" w:rsidRPr="000D7A3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rkomr</w:t>
              </w:r>
              <w:r w:rsidR="00FB6A89" w:rsidRPr="000D7A3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FB6A89" w:rsidRPr="000D7A3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FB6A89" w:rsidRPr="000D7A3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</w:p>
        </w:tc>
      </w:tr>
      <w:tr w:rsidR="00FB6A89" w:rsidRPr="000D7A3B" w:rsidTr="009404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в сети Интернет: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C40EBA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ksp</w:t>
            </w:r>
            <w:proofErr w:type="spellEnd"/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odin</w:t>
            </w:r>
            <w:proofErr w:type="spellEnd"/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FB6A89" w:rsidRPr="000D7A3B" w:rsidTr="009404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почтовый: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40EBA" w:rsidRPr="000D7A3B" w:rsidRDefault="00FB6A89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143000</w:t>
            </w:r>
            <w:r w:rsidR="009404BF"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область</w:t>
            </w:r>
            <w:r w:rsidR="00C40EBA"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C40EBA"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</w:t>
            </w:r>
            <w:r w:rsidR="00C40EBA"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  </w:t>
            </w:r>
          </w:p>
          <w:p w:rsidR="009404BF" w:rsidRPr="000D7A3B" w:rsidRDefault="00FB6A89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Маршала Бирюзова, 5</w:t>
            </w:r>
          </w:p>
        </w:tc>
      </w:tr>
      <w:tr w:rsidR="00FB6A89" w:rsidRPr="000D7A3B" w:rsidTr="009404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A0431A" w:rsidP="00A0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(495)</w:t>
            </w:r>
            <w:r w:rsidR="00FB4072"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367-11-87, </w:t>
            </w:r>
            <w:r w:rsidR="00FB6A89"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(495) 593-27-41</w:t>
            </w:r>
          </w:p>
        </w:tc>
      </w:tr>
      <w:tr w:rsidR="00FB6A89" w:rsidRPr="000D7A3B" w:rsidTr="009404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FB6A89" w:rsidP="000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(495) 593-27-41</w:t>
            </w:r>
          </w:p>
        </w:tc>
      </w:tr>
    </w:tbl>
    <w:p w:rsidR="000D7A3B" w:rsidRDefault="000D7A3B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83B" w:rsidRDefault="00D8383B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83B" w:rsidRDefault="00D8383B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письменному обращению граждан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гражданина в обязательном порядке должно содержать: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</w:t>
      </w:r>
      <w:r w:rsidR="00FB6A89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органа местного самоуправления</w:t>
      </w:r>
      <w:r w:rsidR="002E7C0D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Контрольно-</w:t>
      </w:r>
      <w:r w:rsidR="002E7C0D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Одинцовского </w:t>
      </w:r>
      <w:r w:rsidR="00B70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E7C0D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 гражданина;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должен быть направлен ответ или уведомление о переадресации обращения;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обращения;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подпись гражданина.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к письменному обращению прилагаются документы (в подлинниках или копии).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направленное в форме электронного документа, должно содержать: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</w:t>
      </w:r>
      <w:r w:rsidR="002E7C0D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FA3285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Контрольно-</w:t>
      </w:r>
      <w:r w:rsidR="002E7C0D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Одинцовского </w:t>
      </w:r>
      <w:r w:rsidR="00C3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E7C0D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 гражданина;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должен быть направлен ответ, уведомление о переадресации обращения;</w:t>
      </w:r>
    </w:p>
    <w:p w:rsidR="009404BF" w:rsidRDefault="009404BF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обращения.</w:t>
      </w:r>
    </w:p>
    <w:p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A" w:rsidRPr="00B03F7A" w:rsidRDefault="00B03F7A" w:rsidP="000D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3F7A" w:rsidRPr="00B03F7A" w:rsidRDefault="00B03F7A" w:rsidP="00B03F7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3F7A">
        <w:rPr>
          <w:rFonts w:ascii="Times New Roman" w:hAnsi="Times New Roman"/>
          <w:b/>
          <w:sz w:val="32"/>
          <w:szCs w:val="32"/>
          <w:u w:val="single"/>
        </w:rPr>
        <w:t>ОБРАЗЕЦ ЗАЯВЛЕНИЯ</w:t>
      </w:r>
    </w:p>
    <w:p w:rsidR="00B03F7A" w:rsidRPr="00B03F7A" w:rsidRDefault="00B03F7A" w:rsidP="00B03F7A">
      <w:pPr>
        <w:spacing w:after="0"/>
        <w:ind w:left="5529"/>
        <w:jc w:val="center"/>
        <w:rPr>
          <w:rFonts w:ascii="Times New Roman" w:hAnsi="Times New Roman"/>
          <w:sz w:val="32"/>
          <w:szCs w:val="32"/>
        </w:rPr>
      </w:pPr>
    </w:p>
    <w:p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proofErr w:type="gramStart"/>
      <w:r w:rsidRPr="00B03F7A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 xml:space="preserve">ателю Контрольно-счетной палаты </w:t>
      </w:r>
      <w:r w:rsidRPr="00B03F7A">
        <w:rPr>
          <w:rFonts w:ascii="Times New Roman" w:hAnsi="Times New Roman"/>
          <w:sz w:val="24"/>
          <w:szCs w:val="24"/>
        </w:rPr>
        <w:t xml:space="preserve">Одинцовского о городского округа </w:t>
      </w:r>
      <w:proofErr w:type="gramEnd"/>
    </w:p>
    <w:p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Московской области</w:t>
      </w:r>
    </w:p>
    <w:p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Ермолаеву Н.А.</w:t>
      </w:r>
    </w:p>
    <w:p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от_____________________________,</w:t>
      </w:r>
    </w:p>
    <w:p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(Ф.И.О.)</w:t>
      </w:r>
    </w:p>
    <w:p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B03F7A">
        <w:rPr>
          <w:rFonts w:ascii="Times New Roman" w:hAnsi="Times New Roman"/>
          <w:sz w:val="24"/>
          <w:szCs w:val="24"/>
        </w:rPr>
        <w:t>о(</w:t>
      </w:r>
      <w:proofErr w:type="gramEnd"/>
      <w:r w:rsidRPr="00B03F7A">
        <w:rPr>
          <w:rFonts w:ascii="Times New Roman" w:hAnsi="Times New Roman"/>
          <w:sz w:val="24"/>
          <w:szCs w:val="24"/>
        </w:rPr>
        <w:t>ей) по адресу:</w:t>
      </w:r>
    </w:p>
    <w:p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_______________________________</w:t>
      </w:r>
    </w:p>
    <w:p w:rsidR="00B03F7A" w:rsidRPr="00B03F7A" w:rsidRDefault="00B03F7A" w:rsidP="00B03F7A">
      <w:pPr>
        <w:spacing w:after="0"/>
        <w:ind w:left="4820"/>
        <w:rPr>
          <w:rFonts w:ascii="Times New Roman" w:hAnsi="Times New Roman"/>
          <w:i/>
          <w:sz w:val="24"/>
          <w:szCs w:val="24"/>
        </w:rPr>
      </w:pPr>
      <w:proofErr w:type="gramStart"/>
      <w:r w:rsidRPr="00B03F7A">
        <w:rPr>
          <w:rFonts w:ascii="Times New Roman" w:hAnsi="Times New Roman"/>
          <w:i/>
          <w:sz w:val="24"/>
          <w:szCs w:val="24"/>
        </w:rPr>
        <w:t>(улица, дом, квартира, город,</w:t>
      </w:r>
      <w:proofErr w:type="gramEnd"/>
    </w:p>
    <w:p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sz w:val="24"/>
          <w:szCs w:val="24"/>
        </w:rPr>
        <w:t>_______________________________</w:t>
      </w:r>
    </w:p>
    <w:p w:rsidR="00B03F7A" w:rsidRPr="00B03F7A" w:rsidRDefault="00B03F7A" w:rsidP="00B03F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03F7A">
        <w:rPr>
          <w:rFonts w:ascii="Times New Roman" w:hAnsi="Times New Roman"/>
          <w:i/>
          <w:sz w:val="24"/>
          <w:szCs w:val="24"/>
        </w:rPr>
        <w:t>область, индекс, телефон)</w:t>
      </w:r>
    </w:p>
    <w:p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Краткое изложение темы заявления.</w:t>
      </w: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конце конкретная просьба (предложение).</w:t>
      </w: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8383B" w:rsidRDefault="00D8383B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03F7A" w:rsidRDefault="00B03F7A" w:rsidP="00B03F7A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Приложение: </w:t>
      </w:r>
    </w:p>
    <w:p w:rsidR="00B03F7A" w:rsidRDefault="00B03F7A" w:rsidP="00B03F7A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</w:t>
      </w:r>
    </w:p>
    <w:p w:rsidR="00B03F7A" w:rsidRDefault="00B03F7A" w:rsidP="00B03F7A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</w:t>
      </w:r>
    </w:p>
    <w:p w:rsidR="00B03F7A" w:rsidRDefault="00B03F7A" w:rsidP="00B03F7A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</w:t>
      </w: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03F7A" w:rsidRDefault="00B03F7A" w:rsidP="00B03F7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03F7A" w:rsidRPr="00B03F7A" w:rsidRDefault="00B03F7A" w:rsidP="00B03F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«число»  месяц   год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03F7A">
        <w:rPr>
          <w:rFonts w:ascii="Times New Roman" w:hAnsi="Times New Roman"/>
          <w:b/>
          <w:i/>
          <w:sz w:val="24"/>
          <w:szCs w:val="24"/>
          <w:u w:val="single"/>
        </w:rPr>
        <w:t>Подпись заявителя</w:t>
      </w:r>
    </w:p>
    <w:p w:rsidR="00C33394" w:rsidRDefault="00C40EBA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="009404BF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404BF" w:rsidRPr="000D7A3B" w:rsidRDefault="00C40EBA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9404BF"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РЕГИСТРАЦИИ ПИСЬМЕННЫХ ОБРАЩЕНИЙ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874"/>
        <w:gridCol w:w="1174"/>
        <w:gridCol w:w="1445"/>
        <w:gridCol w:w="929"/>
        <w:gridCol w:w="1433"/>
        <w:gridCol w:w="1212"/>
        <w:gridCol w:w="992"/>
      </w:tblGrid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Регистрационный номер,</w:t>
            </w:r>
          </w:p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регистрации, тип доставки (письмо, телеграмма, с сайта КСП)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отчество, адрес заявителя, льготный статус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обращения (заявление, предложение, жалоба) и его краткое содержание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4B3029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Часто</w:t>
            </w:r>
            <w:r w:rsidR="009404BF"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 </w:t>
            </w:r>
            <w:proofErr w:type="spellStart"/>
            <w:proofErr w:type="gramStart"/>
            <w:r w:rsidR="009404BF"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обра-щения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  <w:proofErr w:type="gramStart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исполнителя, подпись</w:t>
            </w:r>
          </w:p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исполнителя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сопроводи-</w:t>
            </w:r>
          </w:p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тельного письма, номер,</w:t>
            </w:r>
          </w:p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сопроводи-</w:t>
            </w:r>
          </w:p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тельного</w:t>
            </w:r>
          </w:p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Отметка об </w:t>
            </w:r>
            <w:proofErr w:type="spellStart"/>
            <w:proofErr w:type="gramStart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</w:t>
            </w:r>
            <w:proofErr w:type="spellEnd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-нении</w:t>
            </w:r>
            <w:proofErr w:type="gramEnd"/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029" w:rsidRPr="000D7A3B" w:rsidRDefault="004B3029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85" w:rsidRPr="000D7A3B" w:rsidRDefault="00FA3285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85" w:rsidRPr="000D7A3B" w:rsidRDefault="00FA3285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85" w:rsidRPr="000D7A3B" w:rsidRDefault="00FA3285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29" w:rsidRPr="000D7A3B" w:rsidRDefault="004B3029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B3029" w:rsidRPr="000D7A3B" w:rsidRDefault="004B3029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029" w:rsidRPr="000D7A3B" w:rsidRDefault="004B3029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ЛИЧНОГО ПРИЕМА  ГРАЖДАНИНА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       </w:t>
      </w: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                          </w:t>
      </w: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    </w:t>
      </w: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гражданина: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</w:t>
      </w:r>
    </w:p>
    <w:p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должность: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                                                                            </w:t>
      </w:r>
    </w:p>
    <w:p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гражданина: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                                                                                        </w:t>
      </w:r>
    </w:p>
    <w:p w:rsidR="00FA3285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положение: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                                          </w:t>
      </w: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обращения: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</w:t>
      </w:r>
    </w:p>
    <w:p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обращения: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Резолюция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                                                                                                      </w:t>
      </w:r>
    </w:p>
    <w:p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ведущего прием: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</w:p>
    <w:p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ведущего прием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</w:t>
      </w:r>
    </w:p>
    <w:p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заявителя </w:t>
      </w:r>
      <w:r w:rsidRPr="000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</w:t>
      </w:r>
    </w:p>
    <w:p w:rsidR="009404BF" w:rsidRPr="000D7A3B" w:rsidRDefault="009404BF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029" w:rsidRPr="000D7A3B" w:rsidRDefault="004B3029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29" w:rsidRPr="000D7A3B" w:rsidRDefault="004B3029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29" w:rsidRDefault="004B3029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Pr="000D7A3B" w:rsidRDefault="00C33394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29" w:rsidRPr="000D7A3B" w:rsidRDefault="004B3029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29" w:rsidRPr="000D7A3B" w:rsidRDefault="004B3029" w:rsidP="000D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94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9404BF" w:rsidRDefault="009404BF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C33394" w:rsidRPr="000D7A3B" w:rsidRDefault="00C33394" w:rsidP="000D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BF" w:rsidRPr="000D7A3B" w:rsidRDefault="009404BF" w:rsidP="000D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РЕГИСТРАЦИИ ЛИЧНОГО ПРИЕМА ГРАЖДАН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18"/>
        <w:gridCol w:w="1670"/>
        <w:gridCol w:w="1615"/>
        <w:gridCol w:w="1899"/>
        <w:gridCol w:w="1962"/>
      </w:tblGrid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 приема, время приема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отчество, адрес, телефон гражданина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рассмотрения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и подпись лица, проводившего прием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FD5452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04BF"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04BF" w:rsidRPr="000D7A3B" w:rsidTr="009404BF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404BF" w:rsidRPr="000D7A3B" w:rsidRDefault="009404BF" w:rsidP="000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404BF" w:rsidRPr="000D7A3B" w:rsidRDefault="009404BF" w:rsidP="000D7A3B">
      <w:pPr>
        <w:shd w:val="clear" w:color="auto" w:fill="526F9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04BF" w:rsidRPr="000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8FE"/>
    <w:multiLevelType w:val="multilevel"/>
    <w:tmpl w:val="F18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BF"/>
    <w:rsid w:val="00041694"/>
    <w:rsid w:val="000D7A3B"/>
    <w:rsid w:val="001755BF"/>
    <w:rsid w:val="002B5B89"/>
    <w:rsid w:val="002E7C0D"/>
    <w:rsid w:val="004B3029"/>
    <w:rsid w:val="008E2547"/>
    <w:rsid w:val="009404BF"/>
    <w:rsid w:val="009F3165"/>
    <w:rsid w:val="00A0431A"/>
    <w:rsid w:val="00AA5706"/>
    <w:rsid w:val="00B03F7A"/>
    <w:rsid w:val="00B2024C"/>
    <w:rsid w:val="00B70244"/>
    <w:rsid w:val="00B73632"/>
    <w:rsid w:val="00BF6DA9"/>
    <w:rsid w:val="00C33394"/>
    <w:rsid w:val="00C40EBA"/>
    <w:rsid w:val="00D8383B"/>
    <w:rsid w:val="00E64FF7"/>
    <w:rsid w:val="00E87ADE"/>
    <w:rsid w:val="00F71FFE"/>
    <w:rsid w:val="00F72C03"/>
    <w:rsid w:val="00FA3285"/>
    <w:rsid w:val="00FB4072"/>
    <w:rsid w:val="00FB6A89"/>
    <w:rsid w:val="00FD5452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3CD"/>
    <w:rPr>
      <w:b/>
      <w:bCs/>
    </w:rPr>
  </w:style>
  <w:style w:type="paragraph" w:customStyle="1" w:styleId="rteright">
    <w:name w:val="rteright"/>
    <w:basedOn w:val="a"/>
    <w:rsid w:val="009404BF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6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3CD"/>
    <w:rPr>
      <w:b/>
      <w:bCs/>
    </w:rPr>
  </w:style>
  <w:style w:type="paragraph" w:customStyle="1" w:styleId="rteright">
    <w:name w:val="rteright"/>
    <w:basedOn w:val="a"/>
    <w:rsid w:val="009404BF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6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03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8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05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6728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1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1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9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6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8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3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67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1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33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1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36416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6943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ko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5312-1F76-4F2F-BEDE-041C89D3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 Наталья Викторвна</dc:creator>
  <cp:lastModifiedBy>Басурина Екатерина Игоревна</cp:lastModifiedBy>
  <cp:revision>23</cp:revision>
  <cp:lastPrinted>2019-09-25T08:08:00Z</cp:lastPrinted>
  <dcterms:created xsi:type="dcterms:W3CDTF">2015-10-23T12:45:00Z</dcterms:created>
  <dcterms:modified xsi:type="dcterms:W3CDTF">2023-10-31T13:09:00Z</dcterms:modified>
</cp:coreProperties>
</file>