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12" w:rsidRPr="003A6012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12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проектов муниципальных правовых актов</w:t>
      </w:r>
    </w:p>
    <w:p w:rsidR="003A6012" w:rsidRPr="003A6012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12">
        <w:rPr>
          <w:rFonts w:ascii="Times New Roman" w:hAnsi="Times New Roman" w:cs="Times New Roman"/>
          <w:sz w:val="28"/>
          <w:szCs w:val="28"/>
        </w:rPr>
        <w:t>(включая обоснованность финансово-экономических обоснований) в части, касающейся</w:t>
      </w:r>
    </w:p>
    <w:p w:rsidR="003A6012" w:rsidRPr="003A6012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12">
        <w:rPr>
          <w:rFonts w:ascii="Times New Roman" w:hAnsi="Times New Roman" w:cs="Times New Roman"/>
          <w:sz w:val="28"/>
          <w:szCs w:val="28"/>
        </w:rPr>
        <w:t>расходных обязательств Одинцовского городского округа, а также муниципальных</w:t>
      </w:r>
    </w:p>
    <w:p w:rsidR="003A6012" w:rsidRPr="003A6012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12">
        <w:rPr>
          <w:rFonts w:ascii="Times New Roman" w:hAnsi="Times New Roman" w:cs="Times New Roman"/>
          <w:sz w:val="28"/>
          <w:szCs w:val="28"/>
        </w:rPr>
        <w:t>программ Одинцовского городского округа и подготовка заключений по результатам</w:t>
      </w:r>
    </w:p>
    <w:p w:rsidR="00FD55A1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указанной экспертизы </w:t>
      </w:r>
      <w:r w:rsidR="00723D87">
        <w:rPr>
          <w:rFonts w:ascii="Times New Roman" w:hAnsi="Times New Roman" w:cs="Times New Roman"/>
          <w:sz w:val="28"/>
          <w:szCs w:val="28"/>
        </w:rPr>
        <w:t xml:space="preserve">за </w:t>
      </w:r>
      <w:r w:rsidR="002516C9">
        <w:rPr>
          <w:rFonts w:ascii="Times New Roman" w:hAnsi="Times New Roman" w:cs="Times New Roman"/>
          <w:sz w:val="28"/>
          <w:szCs w:val="28"/>
        </w:rPr>
        <w:t>3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50BFA">
        <w:rPr>
          <w:rFonts w:ascii="Times New Roman" w:hAnsi="Times New Roman" w:cs="Times New Roman"/>
          <w:sz w:val="28"/>
          <w:szCs w:val="28"/>
        </w:rPr>
        <w:t>20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6012" w:rsidRPr="00E90E31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685C5F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0032EB" w:rsidP="0000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</w:t>
            </w:r>
            <w:r w:rsidR="00FD55A1" w:rsidRPr="00E90E31">
              <w:rPr>
                <w:rFonts w:ascii="Times New Roman" w:hAnsi="Times New Roman" w:cs="Times New Roman"/>
                <w:sz w:val="24"/>
                <w:szCs w:val="24"/>
              </w:rPr>
              <w:t>езультаты мероприятия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A14F2" w:rsidRPr="00EA14F2" w:rsidRDefault="003A6012" w:rsidP="00EA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4F2" w:rsidRPr="00EA14F2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Администрации Одинцовского городского округа Московской области «О внесении изменений в муниципальную программу Одинцовского городского округа Московской области «Развитие инженерной инфраструктуры и </w:t>
            </w:r>
            <w:proofErr w:type="spellStart"/>
            <w:r w:rsidR="00EA14F2" w:rsidRPr="00EA14F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EA14F2" w:rsidRPr="00EA14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D55A1" w:rsidRPr="00685C5F" w:rsidRDefault="00EA14F2" w:rsidP="00EA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Fonts w:ascii="Times New Roman" w:hAnsi="Times New Roman" w:cs="Times New Roman"/>
                <w:sz w:val="24"/>
                <w:szCs w:val="24"/>
              </w:rPr>
              <w:t>на 2020-2024 годы»</w:t>
            </w:r>
          </w:p>
        </w:tc>
        <w:tc>
          <w:tcPr>
            <w:tcW w:w="1984" w:type="dxa"/>
          </w:tcPr>
          <w:p w:rsidR="006824CE" w:rsidRPr="006824CE" w:rsidRDefault="00FD55A1" w:rsidP="003A6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6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FA" w:rsidRPr="0065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</w:t>
            </w:r>
          </w:p>
          <w:p w:rsidR="00FD55A1" w:rsidRPr="00E90E31" w:rsidRDefault="00650BFA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FA">
              <w:rPr>
                <w:rFonts w:ascii="Times New Roman" w:eastAsia="Times New Roman" w:hAnsi="Times New Roman" w:cs="Times New Roman"/>
                <w:sz w:val="24"/>
                <w:szCs w:val="24"/>
              </w:rPr>
              <w:t>№ 207</w:t>
            </w:r>
            <w:r w:rsidR="0085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865" w:rsidRPr="00857865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5812" w:type="dxa"/>
          </w:tcPr>
          <w:p w:rsidR="00EA14F2" w:rsidRPr="00EA14F2" w:rsidRDefault="003A6012" w:rsidP="00EA14F2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EA14F2" w:rsidRPr="00EA14F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постановления Администрации Одинцовского городского округа Московской области «О внесении изменений в муниципальную программу Одинцовского городского округа Московской области «Развитие инженерной инфраструктуры и </w:t>
            </w:r>
            <w:proofErr w:type="spellStart"/>
            <w:r w:rsidR="00EA14F2" w:rsidRPr="00EA14F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EA14F2" w:rsidRPr="00EA14F2">
              <w:rPr>
                <w:rFonts w:ascii="Times New Roman" w:hAnsi="Times New Roman" w:cs="Times New Roman"/>
                <w:sz w:val="24"/>
                <w:szCs w:val="24"/>
              </w:rPr>
              <w:t>» на 2020-2024 годы» предусматривается увеличение объема финансирования муниципальной пр</w:t>
            </w:r>
            <w:r w:rsidR="008C73F2">
              <w:rPr>
                <w:rFonts w:ascii="Times New Roman" w:hAnsi="Times New Roman" w:cs="Times New Roman"/>
                <w:sz w:val="24"/>
                <w:szCs w:val="24"/>
              </w:rPr>
              <w:t xml:space="preserve">ограммы на 2020 год на сумму </w:t>
            </w:r>
            <w:r w:rsidR="00EA14F2" w:rsidRPr="00EA14F2">
              <w:rPr>
                <w:rFonts w:ascii="Times New Roman" w:hAnsi="Times New Roman" w:cs="Times New Roman"/>
                <w:sz w:val="24"/>
                <w:szCs w:val="24"/>
              </w:rPr>
              <w:t>35 243,483 тыс. руб. и внесение отдельных технических правок, не меняющих цель и объемы бюджетных ассигнований на реализацию муниципальной</w:t>
            </w:r>
            <w:proofErr w:type="gramEnd"/>
            <w:r w:rsidR="00EA14F2" w:rsidRPr="00EA14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(подпрограммы).</w:t>
            </w:r>
          </w:p>
          <w:p w:rsidR="00EA14F2" w:rsidRPr="00EA14F2" w:rsidRDefault="00EA14F2" w:rsidP="00EA14F2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A14F2">
              <w:rPr>
                <w:rFonts w:ascii="Times New Roman" w:hAnsi="Times New Roman" w:cs="Times New Roman"/>
                <w:sz w:val="24"/>
                <w:szCs w:val="24"/>
              </w:rPr>
              <w:tab/>
              <w:t>Изменения предусмотрены по подпрограмме «Создание условий для обеспечения качественными жилищно-коммунальными услугами».</w:t>
            </w:r>
          </w:p>
          <w:p w:rsidR="00EA14F2" w:rsidRPr="00EA14F2" w:rsidRDefault="00EA14F2" w:rsidP="00EA14F2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A1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A14F2">
              <w:rPr>
                <w:rFonts w:ascii="Times New Roman" w:hAnsi="Times New Roman" w:cs="Times New Roman"/>
                <w:sz w:val="24"/>
                <w:szCs w:val="24"/>
              </w:rPr>
              <w:t>В результате планируемых изменений общий объем финансирования муниципальной программы составит 3</w:t>
            </w:r>
            <w:r w:rsidR="0068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14F2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68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14F2">
              <w:rPr>
                <w:rFonts w:ascii="Times New Roman" w:hAnsi="Times New Roman" w:cs="Times New Roman"/>
                <w:sz w:val="24"/>
                <w:szCs w:val="24"/>
              </w:rPr>
              <w:t>872,586 тыс. руб., в том числе: на 2020 год –</w:t>
            </w:r>
            <w:r w:rsidR="006824CE" w:rsidRPr="006824C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A14F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8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14F2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682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824CE">
              <w:rPr>
                <w:rFonts w:ascii="Times New Roman" w:hAnsi="Times New Roman" w:cs="Times New Roman"/>
                <w:sz w:val="24"/>
                <w:szCs w:val="24"/>
              </w:rPr>
              <w:t>190,</w:t>
            </w:r>
            <w:r w:rsidRPr="00EA14F2">
              <w:rPr>
                <w:rFonts w:ascii="Times New Roman" w:hAnsi="Times New Roman" w:cs="Times New Roman"/>
                <w:sz w:val="24"/>
                <w:szCs w:val="24"/>
              </w:rPr>
              <w:t>426 тыс. руб., на 2021 год – 1</w:t>
            </w:r>
            <w:r w:rsidR="00682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14F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6824CE">
              <w:rPr>
                <w:rFonts w:ascii="Times New Roman" w:hAnsi="Times New Roman" w:cs="Times New Roman"/>
                <w:sz w:val="24"/>
                <w:szCs w:val="24"/>
              </w:rPr>
              <w:t> 996,</w:t>
            </w:r>
            <w:r w:rsidRPr="00EA14F2">
              <w:rPr>
                <w:rFonts w:ascii="Times New Roman" w:hAnsi="Times New Roman" w:cs="Times New Roman"/>
                <w:sz w:val="24"/>
                <w:szCs w:val="24"/>
              </w:rPr>
              <w:t>150 тыс. руб., на 2022 год – 399 086,000 тыс. руб., на 2023 и 2024 годы – 385 800,000 тыс. руб. ежегодно.</w:t>
            </w:r>
            <w:proofErr w:type="gramEnd"/>
          </w:p>
          <w:p w:rsidR="00EA14F2" w:rsidRPr="00380A87" w:rsidRDefault="00EA14F2" w:rsidP="00EA14F2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EA1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A14F2">
              <w:rPr>
                <w:rFonts w:ascii="Times New Roman" w:hAnsi="Times New Roman" w:cs="Times New Roman"/>
                <w:sz w:val="24"/>
                <w:szCs w:val="24"/>
              </w:rPr>
              <w:t>В нарушение п. 29 Порядка разработки и реализации муниципальных программ финансовое экономическое обоснование изменений объема финансовых ресурсов  с проектом изменений в муниципальную программу в Контрольно-счетную палату Одинцовского городского округа не представлено, а также в представленной пояснительной записке к проекту постановления отсутствует описание влияния предлагаемых изменений муниципальной программы на планируемые результаты реализации программы, обоснование 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ективности принимаемых решений.</w:t>
            </w:r>
            <w:proofErr w:type="gramEnd"/>
          </w:p>
          <w:p w:rsidR="000032EB" w:rsidRPr="00380A87" w:rsidRDefault="000032EB" w:rsidP="00380A87">
            <w:pPr>
              <w:tabs>
                <w:tab w:val="left" w:pos="318"/>
                <w:tab w:val="left" w:pos="426"/>
                <w:tab w:val="left" w:pos="45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5A1" w:rsidRPr="00E90E31" w:rsidRDefault="00EA14F2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8C73F2" w:rsidRPr="00E90E31" w:rsidTr="008829C0">
        <w:tc>
          <w:tcPr>
            <w:tcW w:w="675" w:type="dxa"/>
          </w:tcPr>
          <w:p w:rsidR="008C73F2" w:rsidRPr="008C73F2" w:rsidRDefault="008C73F2" w:rsidP="0088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86" w:type="dxa"/>
          </w:tcPr>
          <w:p w:rsidR="008C73F2" w:rsidRDefault="008C73F2" w:rsidP="008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постановлений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Одинцовского городского округа Московской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муниципальные программы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и обеспечение безопасности жизнедеятельности населения»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73F2" w:rsidRDefault="008C73F2" w:rsidP="008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>«Жилище»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Pr="00A810F6" w:rsidRDefault="008C73F2" w:rsidP="008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и окружающая среда» </w:t>
            </w:r>
          </w:p>
          <w:p w:rsidR="008C73F2" w:rsidRDefault="008C73F2" w:rsidP="008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>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Default="008C73F2" w:rsidP="008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Default="008C73F2" w:rsidP="008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>«Социальная защита населения»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Default="008C73F2" w:rsidP="008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D1">
              <w:rPr>
                <w:rFonts w:ascii="Times New Roman" w:hAnsi="Times New Roman" w:cs="Times New Roman"/>
                <w:sz w:val="24"/>
                <w:szCs w:val="24"/>
              </w:rPr>
              <w:t>«Архитектура и градостроительство»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73F2" w:rsidRPr="00BE50B2" w:rsidRDefault="008C73F2" w:rsidP="008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инженерной инфраструктуры и </w:t>
            </w:r>
            <w:proofErr w:type="spellStart"/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8C73F2" w:rsidRDefault="008C73F2" w:rsidP="008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Pr="00BE50B2" w:rsidRDefault="008C73F2" w:rsidP="008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  <w:p w:rsidR="008C73F2" w:rsidRDefault="008C73F2" w:rsidP="008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Default="008C73F2" w:rsidP="008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6">
              <w:rPr>
                <w:rFonts w:ascii="Times New Roman" w:hAnsi="Times New Roman" w:cs="Times New Roman"/>
                <w:sz w:val="24"/>
                <w:szCs w:val="24"/>
              </w:rPr>
              <w:t>«Управление имуществом и муниципальными финансами»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3F2" w:rsidRPr="00504AD6" w:rsidRDefault="008C73F2" w:rsidP="008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6">
              <w:rPr>
                <w:rFonts w:ascii="Times New Roman" w:hAnsi="Times New Roman" w:cs="Times New Roman"/>
                <w:sz w:val="24"/>
                <w:szCs w:val="24"/>
              </w:rPr>
              <w:t>«Цифровое муниципальное образование»</w:t>
            </w:r>
          </w:p>
          <w:p w:rsidR="008C73F2" w:rsidRDefault="008C73F2" w:rsidP="008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6">
              <w:rPr>
                <w:rFonts w:ascii="Times New Roman" w:hAnsi="Times New Roman" w:cs="Times New Roman"/>
                <w:sz w:val="24"/>
                <w:szCs w:val="24"/>
              </w:rPr>
              <w:t>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DC" w:rsidRPr="00096FA6" w:rsidRDefault="00AD2FDC" w:rsidP="00AD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A6">
              <w:rPr>
                <w:rFonts w:ascii="Times New Roman" w:hAnsi="Times New Roman" w:cs="Times New Roman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 и реализация молодежной политики»</w:t>
            </w:r>
          </w:p>
          <w:p w:rsidR="008C73F2" w:rsidRDefault="00AD2FDC" w:rsidP="00AD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A6">
              <w:rPr>
                <w:rFonts w:ascii="Times New Roman" w:hAnsi="Times New Roman" w:cs="Times New Roman"/>
                <w:sz w:val="24"/>
                <w:szCs w:val="24"/>
              </w:rPr>
              <w:t xml:space="preserve"> на 2020 – 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DC" w:rsidRPr="00096FA6" w:rsidRDefault="00AD2FDC" w:rsidP="00AD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A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функционирование </w:t>
            </w:r>
            <w:proofErr w:type="spellStart"/>
            <w:r w:rsidRPr="00096FA6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096FA6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комплекса» </w:t>
            </w:r>
          </w:p>
          <w:p w:rsidR="00AD2FDC" w:rsidRDefault="00AD2FDC" w:rsidP="00AD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A6">
              <w:rPr>
                <w:rFonts w:ascii="Times New Roman" w:hAnsi="Times New Roman" w:cs="Times New Roman"/>
                <w:sz w:val="24"/>
                <w:szCs w:val="24"/>
              </w:rPr>
              <w:t>на 2020-2026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DC" w:rsidRDefault="00AD2FDC" w:rsidP="00AD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B8">
              <w:rPr>
                <w:rFonts w:ascii="Times New Roman" w:hAnsi="Times New Roman" w:cs="Times New Roman"/>
                <w:sz w:val="24"/>
                <w:szCs w:val="24"/>
              </w:rPr>
              <w:t>«Развитие и сельского хозяйства»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DC" w:rsidRDefault="00AD2FDC" w:rsidP="00AD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«Культура»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DC" w:rsidRDefault="00AD2FDC" w:rsidP="00AD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«Спорт»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DC" w:rsidRDefault="00AD2FDC" w:rsidP="00AD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«Строительство объектов социальной инфраструктуры»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DC" w:rsidRDefault="00AD2FDC" w:rsidP="00AD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комфортной городской среды» на 2020-2024 годы»</w:t>
            </w:r>
            <w:r w:rsidR="006A2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824CE" w:rsidRDefault="008C73F2" w:rsidP="003A6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</w:t>
            </w:r>
          </w:p>
          <w:p w:rsidR="008C73F2" w:rsidRPr="00E90E31" w:rsidRDefault="008C73F2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FA">
              <w:rPr>
                <w:rFonts w:ascii="Times New Roman" w:eastAsia="Times New Roman" w:hAnsi="Times New Roman" w:cs="Times New Roman"/>
                <w:sz w:val="24"/>
                <w:szCs w:val="24"/>
              </w:rPr>
              <w:t>№ 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865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5812" w:type="dxa"/>
          </w:tcPr>
          <w:p w:rsidR="008C73F2" w:rsidRPr="003A6012" w:rsidRDefault="007C3EA9" w:rsidP="007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экспертизы</w:t>
            </w:r>
            <w:r w:rsidRPr="007C3EA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осуществлялась 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Стандарта внешнего муниципального финансового контроля «Проведение финансово-экономической экспертизы», утвержденного Приказом Контрольно-счетной палаты Одинцовского городского округа от 04.10.2019 № 41, Порядка разработки и реализации муниципальных программ Одинцовского городского округа, утвержденного постановлением Администрации Одинцовского городского округа от 20.08.2019 № 313 (в</w:t>
            </w:r>
            <w:proofErr w:type="gramEnd"/>
            <w:r w:rsidRPr="007C3EA9">
              <w:rPr>
                <w:rFonts w:ascii="Times New Roman" w:hAnsi="Times New Roman" w:cs="Times New Roman"/>
                <w:sz w:val="24"/>
                <w:szCs w:val="24"/>
              </w:rPr>
              <w:t xml:space="preserve"> ред. от 04.08.2020 № 1883) (далее – Порядок разработки и реализации муниципальных программ), с учетом Положения о бюджетном процессе в Одинцовском городском округе, утвержденным решением Совета депутатов Одинцовского городского округа от 28.08.2019 № 8/8</w:t>
            </w:r>
            <w:r w:rsidR="006A2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C73F2" w:rsidRDefault="00AD2FDC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</w:tc>
      </w:tr>
    </w:tbl>
    <w:p w:rsidR="00504AD6" w:rsidRPr="00504AD6" w:rsidRDefault="00504AD6" w:rsidP="006A222D"/>
    <w:sectPr w:rsidR="00504AD6" w:rsidRPr="00504AD6" w:rsidSect="006A222D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262"/>
    <w:multiLevelType w:val="hybridMultilevel"/>
    <w:tmpl w:val="CB6A2A8E"/>
    <w:lvl w:ilvl="0" w:tplc="66B21D2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5D08D9"/>
    <w:multiLevelType w:val="hybridMultilevel"/>
    <w:tmpl w:val="DFD81510"/>
    <w:lvl w:ilvl="0" w:tplc="611625F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032EB"/>
    <w:rsid w:val="0004654A"/>
    <w:rsid w:val="000916DD"/>
    <w:rsid w:val="00096FA6"/>
    <w:rsid w:val="001F16FE"/>
    <w:rsid w:val="00216B29"/>
    <w:rsid w:val="002417ED"/>
    <w:rsid w:val="002516C9"/>
    <w:rsid w:val="002D4D48"/>
    <w:rsid w:val="003758A6"/>
    <w:rsid w:val="00380A87"/>
    <w:rsid w:val="003A5C0D"/>
    <w:rsid w:val="003A6012"/>
    <w:rsid w:val="00457E93"/>
    <w:rsid w:val="004D6A5F"/>
    <w:rsid w:val="00504AD6"/>
    <w:rsid w:val="005611E0"/>
    <w:rsid w:val="00596DC5"/>
    <w:rsid w:val="005F2293"/>
    <w:rsid w:val="00650BFA"/>
    <w:rsid w:val="006824CE"/>
    <w:rsid w:val="00685C5F"/>
    <w:rsid w:val="006A222D"/>
    <w:rsid w:val="006D0121"/>
    <w:rsid w:val="006D0872"/>
    <w:rsid w:val="006E2F8E"/>
    <w:rsid w:val="00723D87"/>
    <w:rsid w:val="00797D03"/>
    <w:rsid w:val="007C3EA9"/>
    <w:rsid w:val="00857865"/>
    <w:rsid w:val="00861A84"/>
    <w:rsid w:val="00865386"/>
    <w:rsid w:val="008B1B4F"/>
    <w:rsid w:val="008B6652"/>
    <w:rsid w:val="008C73F2"/>
    <w:rsid w:val="00936557"/>
    <w:rsid w:val="00A25AAD"/>
    <w:rsid w:val="00A810F6"/>
    <w:rsid w:val="00AA2908"/>
    <w:rsid w:val="00AA4071"/>
    <w:rsid w:val="00AA540E"/>
    <w:rsid w:val="00AB0F64"/>
    <w:rsid w:val="00AD2FDC"/>
    <w:rsid w:val="00B824B8"/>
    <w:rsid w:val="00BE50B2"/>
    <w:rsid w:val="00C07598"/>
    <w:rsid w:val="00CD02EA"/>
    <w:rsid w:val="00CE367C"/>
    <w:rsid w:val="00DE2685"/>
    <w:rsid w:val="00E722C5"/>
    <w:rsid w:val="00EA14F2"/>
    <w:rsid w:val="00EB07C8"/>
    <w:rsid w:val="00F15BF5"/>
    <w:rsid w:val="00FB15D1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3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User9</cp:lastModifiedBy>
  <cp:revision>46</cp:revision>
  <cp:lastPrinted>2020-10-30T13:09:00Z</cp:lastPrinted>
  <dcterms:created xsi:type="dcterms:W3CDTF">2017-07-04T08:17:00Z</dcterms:created>
  <dcterms:modified xsi:type="dcterms:W3CDTF">2020-11-02T08:00:00Z</dcterms:modified>
</cp:coreProperties>
</file>