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01" w:rsidRDefault="0073353E" w:rsidP="00A34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="006547E8">
        <w:rPr>
          <w:rFonts w:ascii="Times New Roman" w:hAnsi="Times New Roman" w:cs="Times New Roman"/>
          <w:sz w:val="28"/>
          <w:szCs w:val="28"/>
        </w:rPr>
        <w:t xml:space="preserve">внешних проверок </w:t>
      </w:r>
      <w:r w:rsidR="00A34E01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главных администраторов </w:t>
      </w:r>
    </w:p>
    <w:p w:rsidR="0073353E" w:rsidRPr="0073353E" w:rsidRDefault="00A34E01" w:rsidP="00A34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6547E8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EC684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547E8">
        <w:rPr>
          <w:rFonts w:ascii="Times New Roman" w:hAnsi="Times New Roman" w:cs="Times New Roman"/>
          <w:sz w:val="28"/>
          <w:szCs w:val="28"/>
        </w:rPr>
        <w:t xml:space="preserve"> за 20</w:t>
      </w:r>
      <w:r w:rsidR="0034404A">
        <w:rPr>
          <w:rFonts w:ascii="Times New Roman" w:hAnsi="Times New Roman" w:cs="Times New Roman"/>
          <w:sz w:val="28"/>
          <w:szCs w:val="28"/>
        </w:rPr>
        <w:t>20</w:t>
      </w:r>
      <w:r w:rsidR="006547E8">
        <w:rPr>
          <w:rFonts w:ascii="Times New Roman" w:hAnsi="Times New Roman" w:cs="Times New Roman"/>
          <w:sz w:val="28"/>
          <w:szCs w:val="28"/>
        </w:rPr>
        <w:t xml:space="preserve"> год</w:t>
      </w:r>
      <w:r w:rsidR="00FD77BB">
        <w:rPr>
          <w:rFonts w:ascii="Times New Roman" w:hAnsi="Times New Roman" w:cs="Times New Roman"/>
          <w:sz w:val="28"/>
          <w:szCs w:val="28"/>
        </w:rPr>
        <w:t>, проведенных в</w:t>
      </w:r>
      <w:r w:rsidR="00BA1619">
        <w:rPr>
          <w:rFonts w:ascii="Times New Roman" w:hAnsi="Times New Roman" w:cs="Times New Roman"/>
          <w:sz w:val="28"/>
          <w:szCs w:val="28"/>
        </w:rPr>
        <w:t>о</w:t>
      </w:r>
      <w:r w:rsidR="00FD77BB">
        <w:rPr>
          <w:rFonts w:ascii="Times New Roman" w:hAnsi="Times New Roman" w:cs="Times New Roman"/>
          <w:sz w:val="28"/>
          <w:szCs w:val="28"/>
        </w:rPr>
        <w:t xml:space="preserve"> </w:t>
      </w:r>
      <w:r w:rsidR="00BA1619">
        <w:rPr>
          <w:rFonts w:ascii="Times New Roman" w:hAnsi="Times New Roman" w:cs="Times New Roman"/>
          <w:sz w:val="28"/>
          <w:szCs w:val="28"/>
        </w:rPr>
        <w:t>2</w:t>
      </w:r>
      <w:r w:rsidR="00FD77BB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05620B">
        <w:rPr>
          <w:rFonts w:ascii="Times New Roman" w:hAnsi="Times New Roman" w:cs="Times New Roman"/>
          <w:sz w:val="28"/>
          <w:szCs w:val="28"/>
        </w:rPr>
        <w:t>2</w:t>
      </w:r>
      <w:r w:rsidR="0034404A">
        <w:rPr>
          <w:rFonts w:ascii="Times New Roman" w:hAnsi="Times New Roman" w:cs="Times New Roman"/>
          <w:sz w:val="28"/>
          <w:szCs w:val="28"/>
        </w:rPr>
        <w:t>1</w:t>
      </w:r>
      <w:r w:rsidR="00FD77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84"/>
        <w:gridCol w:w="5671"/>
        <w:gridCol w:w="2126"/>
        <w:gridCol w:w="1843"/>
      </w:tblGrid>
      <w:tr w:rsidR="006547E8" w:rsidRPr="00FA6CA8" w:rsidTr="00B34368">
        <w:tc>
          <w:tcPr>
            <w:tcW w:w="817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6547E8" w:rsidRPr="00FA6CA8" w:rsidRDefault="006547E8" w:rsidP="0082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24B7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экспертно-аналитического 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547E8" w:rsidRPr="00FA6CA8" w:rsidRDefault="006547E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671" w:type="dxa"/>
          </w:tcPr>
          <w:p w:rsidR="006547E8" w:rsidRPr="00FA6CA8" w:rsidRDefault="006547E8" w:rsidP="0082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</w:t>
            </w:r>
            <w:r w:rsidR="00824B7C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</w:tcPr>
          <w:p w:rsidR="006547E8" w:rsidRPr="00FA6CA8" w:rsidRDefault="006547E8" w:rsidP="00EC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</w:t>
            </w:r>
            <w:r w:rsidR="00CF0812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, отчеты, представления/предписания) по результатам </w:t>
            </w:r>
            <w:r w:rsidR="00EC6847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 мероприятия</w:t>
            </w:r>
          </w:p>
        </w:tc>
        <w:tc>
          <w:tcPr>
            <w:tcW w:w="1843" w:type="dxa"/>
          </w:tcPr>
          <w:p w:rsidR="006547E8" w:rsidRPr="00FA6CA8" w:rsidRDefault="006547E8" w:rsidP="0065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нарушений по результатам </w:t>
            </w:r>
            <w:r w:rsidR="00824B7C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="00CF0812" w:rsidRPr="00CF0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5A53DA" w:rsidRPr="00B34368" w:rsidTr="00B34368">
        <w:tc>
          <w:tcPr>
            <w:tcW w:w="817" w:type="dxa"/>
          </w:tcPr>
          <w:p w:rsidR="005A53DA" w:rsidRPr="008662E0" w:rsidRDefault="006B12F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662E0" w:rsidRPr="008662E0" w:rsidRDefault="008662E0" w:rsidP="0086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Территориального управления </w:t>
            </w:r>
            <w:proofErr w:type="spellStart"/>
            <w:r w:rsidRPr="008662E0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8662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Одинцовского городского округа </w:t>
            </w:r>
          </w:p>
          <w:p w:rsidR="005A53DA" w:rsidRPr="008662E0" w:rsidRDefault="008662E0" w:rsidP="0086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0"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</w:p>
        </w:tc>
        <w:tc>
          <w:tcPr>
            <w:tcW w:w="1984" w:type="dxa"/>
          </w:tcPr>
          <w:p w:rsidR="005A53DA" w:rsidRPr="008662E0" w:rsidRDefault="008662E0" w:rsidP="0086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2.4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 (с изменениями и дополнениями)</w:t>
            </w:r>
          </w:p>
        </w:tc>
        <w:tc>
          <w:tcPr>
            <w:tcW w:w="5671" w:type="dxa"/>
          </w:tcPr>
          <w:p w:rsidR="002C56F7" w:rsidRPr="002C56F7" w:rsidRDefault="002C56F7" w:rsidP="002C56F7">
            <w:pPr>
              <w:tabs>
                <w:tab w:val="left" w:pos="28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2C56F7">
              <w:rPr>
                <w:rFonts w:ascii="Times New Roman" w:hAnsi="Times New Roman"/>
                <w:sz w:val="24"/>
                <w:szCs w:val="24"/>
              </w:rPr>
              <w:t xml:space="preserve">Годовая бюджетная отчетность об исполнении бюджета Территориального управления </w:t>
            </w:r>
            <w:proofErr w:type="spellStart"/>
            <w:r w:rsidRPr="002C56F7">
              <w:rPr>
                <w:rFonts w:ascii="Times New Roman" w:hAnsi="Times New Roman"/>
                <w:sz w:val="24"/>
                <w:szCs w:val="24"/>
              </w:rPr>
              <w:t>Барвихинское</w:t>
            </w:r>
            <w:proofErr w:type="spellEnd"/>
            <w:r w:rsidRPr="002C56F7">
              <w:rPr>
                <w:rFonts w:ascii="Times New Roman" w:hAnsi="Times New Roman"/>
                <w:sz w:val="24"/>
                <w:szCs w:val="24"/>
              </w:rPr>
              <w:t xml:space="preserve"> за 2020 год составлена и представлена в соответствии с Бюджетным кодексом Российской Федерации и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Минфина России от 28.12.2010 № 191н (далее – Инструкция о порядке составления и представления отчётности № 191н). </w:t>
            </w:r>
            <w:proofErr w:type="gramEnd"/>
          </w:p>
          <w:p w:rsidR="002C56F7" w:rsidRPr="002C56F7" w:rsidRDefault="002C56F7" w:rsidP="002C56F7">
            <w:pPr>
              <w:tabs>
                <w:tab w:val="left" w:pos="28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6F7">
              <w:rPr>
                <w:rFonts w:ascii="Times New Roman" w:hAnsi="Times New Roman"/>
                <w:sz w:val="24"/>
                <w:szCs w:val="24"/>
              </w:rPr>
              <w:t>2.</w:t>
            </w:r>
            <w:r w:rsidRPr="002C56F7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2C56F7">
              <w:rPr>
                <w:rFonts w:ascii="Times New Roman" w:hAnsi="Times New Roman"/>
                <w:sz w:val="24"/>
                <w:szCs w:val="24"/>
              </w:rPr>
              <w:t xml:space="preserve">В нарушение п.12 Приказа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Территориальным управлением </w:t>
            </w:r>
            <w:proofErr w:type="spellStart"/>
            <w:r w:rsidRPr="002C56F7">
              <w:rPr>
                <w:rFonts w:ascii="Times New Roman" w:hAnsi="Times New Roman"/>
                <w:sz w:val="24"/>
                <w:szCs w:val="24"/>
              </w:rPr>
              <w:t>Барвихинское</w:t>
            </w:r>
            <w:proofErr w:type="spellEnd"/>
            <w:r w:rsidRPr="002C56F7">
              <w:rPr>
                <w:rFonts w:ascii="Times New Roman" w:hAnsi="Times New Roman"/>
                <w:sz w:val="24"/>
                <w:szCs w:val="24"/>
              </w:rPr>
              <w:t xml:space="preserve"> изменение Учетной  политики в связи с существенным изменением условий деятельности субъекта учета, включая его реорганизацию, изменение возложенных на субъект учета полномочий и (или) выполняемых им функций, не произведено.</w:t>
            </w:r>
            <w:proofErr w:type="gramEnd"/>
          </w:p>
          <w:p w:rsidR="002C56F7" w:rsidRPr="002C56F7" w:rsidRDefault="002C56F7" w:rsidP="002C56F7">
            <w:pPr>
              <w:tabs>
                <w:tab w:val="left" w:pos="28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6F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2C56F7">
              <w:rPr>
                <w:rFonts w:ascii="Times New Roman" w:hAnsi="Times New Roman"/>
                <w:sz w:val="24"/>
                <w:szCs w:val="24"/>
              </w:rPr>
              <w:tab/>
              <w:t>В нарушение п.3.44, 3.45 Приказа Минфина РФ от 13.06.1995 № 49 «Об утверждении Методических указаний по инвентаризации имущества и финансовых обязательств» отсутствуют акты сверки с дебиторами и кредиторами к  инвентаризационной описи № 00000003 от 05.11.2020 расчетов с покупателями, поставщиками и прочими дебиторами и кредиторами на 05.11.2020 (к проверке не представлены).</w:t>
            </w:r>
          </w:p>
          <w:p w:rsidR="002C56F7" w:rsidRPr="002C56F7" w:rsidRDefault="002C56F7" w:rsidP="002C56F7">
            <w:pPr>
              <w:tabs>
                <w:tab w:val="left" w:pos="28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6F7">
              <w:rPr>
                <w:rFonts w:ascii="Times New Roman" w:hAnsi="Times New Roman"/>
                <w:sz w:val="24"/>
                <w:szCs w:val="24"/>
              </w:rPr>
              <w:t>4.</w:t>
            </w:r>
            <w:r w:rsidRPr="002C56F7">
              <w:rPr>
                <w:rFonts w:ascii="Times New Roman" w:hAnsi="Times New Roman"/>
                <w:sz w:val="24"/>
                <w:szCs w:val="24"/>
              </w:rPr>
              <w:tab/>
              <w:t xml:space="preserve">Выборочной проверкой форм бюджетной отчетности Территориального управления </w:t>
            </w:r>
            <w:proofErr w:type="spellStart"/>
            <w:r w:rsidRPr="002C56F7">
              <w:rPr>
                <w:rFonts w:ascii="Times New Roman" w:hAnsi="Times New Roman"/>
                <w:sz w:val="24"/>
                <w:szCs w:val="24"/>
              </w:rPr>
              <w:t>Барвихинское</w:t>
            </w:r>
            <w:proofErr w:type="spellEnd"/>
            <w:r w:rsidRPr="002C56F7">
              <w:rPr>
                <w:rFonts w:ascii="Times New Roman" w:hAnsi="Times New Roman"/>
                <w:sz w:val="24"/>
                <w:szCs w:val="24"/>
              </w:rPr>
              <w:t xml:space="preserve"> установлено следующее:</w:t>
            </w:r>
          </w:p>
          <w:p w:rsidR="002C56F7" w:rsidRPr="002C56F7" w:rsidRDefault="002C56F7" w:rsidP="002C56F7">
            <w:pPr>
              <w:pStyle w:val="a5"/>
              <w:numPr>
                <w:ilvl w:val="0"/>
                <w:numId w:val="15"/>
              </w:numPr>
              <w:tabs>
                <w:tab w:val="left" w:pos="280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6F7">
              <w:rPr>
                <w:rFonts w:ascii="Times New Roman" w:hAnsi="Times New Roman"/>
                <w:sz w:val="24"/>
                <w:szCs w:val="24"/>
              </w:rPr>
              <w:t>В нарушение п.70-72 Инструкции о порядке составления и представления отчётности № 191н допущено искажение Отчета о бюджетных обязательствах (ф.0503128): строки 200 гр.8 на 913,555 тыс. руб. или на  48,07 %, строк 700, 800: гр.7 на 2 511,413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 или на 73,35 %; гр.8 на </w:t>
            </w:r>
            <w:r w:rsidR="00EC68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6F7">
              <w:rPr>
                <w:rFonts w:ascii="Times New Roman" w:hAnsi="Times New Roman"/>
                <w:sz w:val="24"/>
                <w:szCs w:val="24"/>
              </w:rPr>
              <w:t>1 391,881 тыс. руб. или на 100 %.</w:t>
            </w:r>
            <w:proofErr w:type="gramEnd"/>
          </w:p>
          <w:p w:rsidR="002C56F7" w:rsidRPr="002C56F7" w:rsidRDefault="002C56F7" w:rsidP="002C56F7">
            <w:pPr>
              <w:pStyle w:val="a5"/>
              <w:numPr>
                <w:ilvl w:val="0"/>
                <w:numId w:val="15"/>
              </w:numPr>
              <w:tabs>
                <w:tab w:val="left" w:pos="280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6F7">
              <w:rPr>
                <w:rFonts w:ascii="Times New Roman" w:hAnsi="Times New Roman"/>
                <w:sz w:val="24"/>
                <w:szCs w:val="24"/>
              </w:rPr>
              <w:t>В нарушение п.170.2 Инструкции о порядке составления и представления отчётности № 191н допущено искажение раздела 4 Сведений о принятых и неисполненных обязательствах получателя бюджетных средств (ф.0503175) графы 2 на 1 305,906 тыс. руб. или на 43,00 %, графы 3 на 913,555 тыс. руб. или на 48,07 %, графы 4 на 392,350  тыс. руб. или на 34,52 %.</w:t>
            </w:r>
            <w:proofErr w:type="gramEnd"/>
          </w:p>
          <w:p w:rsidR="002C56F7" w:rsidRPr="002C56F7" w:rsidRDefault="002C56F7" w:rsidP="002C56F7">
            <w:pPr>
              <w:pStyle w:val="a5"/>
              <w:numPr>
                <w:ilvl w:val="0"/>
                <w:numId w:val="15"/>
              </w:numPr>
              <w:tabs>
                <w:tab w:val="left" w:pos="280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6F7">
              <w:rPr>
                <w:rFonts w:ascii="Times New Roman" w:hAnsi="Times New Roman"/>
                <w:sz w:val="24"/>
                <w:szCs w:val="24"/>
              </w:rPr>
              <w:t xml:space="preserve">При сопоставлении данных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с </w:t>
            </w:r>
            <w:r w:rsidRPr="002C56F7">
              <w:rPr>
                <w:rFonts w:ascii="Times New Roman" w:hAnsi="Times New Roman"/>
                <w:sz w:val="24"/>
                <w:szCs w:val="24"/>
              </w:rPr>
              <w:lastRenderedPageBreak/>
              <w:t>данными Главной книги расхождений не установлено.</w:t>
            </w:r>
          </w:p>
          <w:p w:rsidR="002C56F7" w:rsidRPr="002C56F7" w:rsidRDefault="002C56F7" w:rsidP="002C56F7">
            <w:pPr>
              <w:pStyle w:val="a5"/>
              <w:numPr>
                <w:ilvl w:val="0"/>
                <w:numId w:val="15"/>
              </w:numPr>
              <w:tabs>
                <w:tab w:val="left" w:pos="280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6F7">
              <w:rPr>
                <w:rFonts w:ascii="Times New Roman" w:hAnsi="Times New Roman"/>
                <w:sz w:val="24"/>
                <w:szCs w:val="24"/>
              </w:rPr>
              <w:t>При сопоставлении данных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с данными Главной книги расхождений не установлено.</w:t>
            </w:r>
          </w:p>
          <w:p w:rsidR="002C56F7" w:rsidRPr="002C56F7" w:rsidRDefault="002C56F7" w:rsidP="002C56F7">
            <w:pPr>
              <w:pStyle w:val="a5"/>
              <w:numPr>
                <w:ilvl w:val="0"/>
                <w:numId w:val="15"/>
              </w:numPr>
              <w:tabs>
                <w:tab w:val="left" w:pos="280"/>
                <w:tab w:val="left" w:pos="993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6F7">
              <w:rPr>
                <w:rFonts w:ascii="Times New Roman" w:hAnsi="Times New Roman"/>
                <w:sz w:val="24"/>
                <w:szCs w:val="24"/>
              </w:rPr>
              <w:t>При сопоставлении данных ф.0503164 «Сведения об исполнении бюджета» с данными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не установлено.</w:t>
            </w:r>
          </w:p>
          <w:p w:rsidR="002C56F7" w:rsidRPr="002C56F7" w:rsidRDefault="002C56F7" w:rsidP="002C56F7">
            <w:pPr>
              <w:pStyle w:val="a5"/>
              <w:numPr>
                <w:ilvl w:val="0"/>
                <w:numId w:val="15"/>
              </w:numPr>
              <w:tabs>
                <w:tab w:val="left" w:pos="280"/>
                <w:tab w:val="left" w:pos="993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6F7">
              <w:rPr>
                <w:rFonts w:ascii="Times New Roman" w:hAnsi="Times New Roman"/>
                <w:sz w:val="24"/>
                <w:szCs w:val="24"/>
              </w:rPr>
              <w:t xml:space="preserve">При сопоставлении данных отчета о финансовых результатах деятельности (ф.0503121) с данными Главной книги и с данными справки по заключению счетов бюджетного учета отчетного финансового года (ф.0503110) расхождений не установлено. </w:t>
            </w:r>
          </w:p>
          <w:p w:rsidR="002C56F7" w:rsidRPr="002C56F7" w:rsidRDefault="002C56F7" w:rsidP="002C56F7">
            <w:pPr>
              <w:tabs>
                <w:tab w:val="left" w:pos="280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6F7">
              <w:rPr>
                <w:rFonts w:ascii="Times New Roman" w:hAnsi="Times New Roman"/>
                <w:sz w:val="24"/>
                <w:szCs w:val="24"/>
              </w:rPr>
              <w:t>5.</w:t>
            </w:r>
            <w:r w:rsidRPr="002C56F7">
              <w:rPr>
                <w:rFonts w:ascii="Times New Roman" w:hAnsi="Times New Roman"/>
                <w:sz w:val="24"/>
                <w:szCs w:val="24"/>
              </w:rPr>
              <w:tab/>
              <w:t>В ходе проведения внешней проверки бюджетной отчетности:</w:t>
            </w:r>
          </w:p>
          <w:p w:rsidR="002C56F7" w:rsidRPr="002C56F7" w:rsidRDefault="002C56F7" w:rsidP="002C56F7">
            <w:pPr>
              <w:pStyle w:val="a5"/>
              <w:numPr>
                <w:ilvl w:val="0"/>
                <w:numId w:val="16"/>
              </w:numPr>
              <w:tabs>
                <w:tab w:val="left" w:pos="280"/>
                <w:tab w:val="left" w:pos="993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6F7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2C56F7" w:rsidRPr="002C56F7" w:rsidRDefault="002C56F7" w:rsidP="002C56F7">
            <w:pPr>
              <w:pStyle w:val="a5"/>
              <w:numPr>
                <w:ilvl w:val="0"/>
                <w:numId w:val="16"/>
              </w:numPr>
              <w:tabs>
                <w:tab w:val="left" w:pos="280"/>
                <w:tab w:val="left" w:pos="993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6F7">
              <w:rPr>
                <w:rFonts w:ascii="Times New Roman" w:hAnsi="Times New Roman"/>
                <w:sz w:val="24"/>
                <w:szCs w:val="24"/>
              </w:rPr>
              <w:t xml:space="preserve">Выявлены факты недостоверности бюджетной отчетности, а именно: допущено искажение отдельных показателей Отчета о бюджетных обязательствах (ф.0503128), Сведений о принятых и неисполненных обязательствах получателя </w:t>
            </w:r>
            <w:r w:rsidRPr="002C56F7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 (ф. 0503175).</w:t>
            </w:r>
          </w:p>
          <w:p w:rsidR="005A53DA" w:rsidRPr="002C56F7" w:rsidRDefault="002C56F7" w:rsidP="002C56F7">
            <w:pPr>
              <w:pStyle w:val="a5"/>
              <w:numPr>
                <w:ilvl w:val="0"/>
                <w:numId w:val="16"/>
              </w:numPr>
              <w:tabs>
                <w:tab w:val="left" w:pos="280"/>
                <w:tab w:val="left" w:pos="993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6F7"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 (отсутствуют акты сверки с дебиторами и кредиторами).</w:t>
            </w:r>
          </w:p>
        </w:tc>
        <w:tc>
          <w:tcPr>
            <w:tcW w:w="2126" w:type="dxa"/>
          </w:tcPr>
          <w:p w:rsidR="005A53DA" w:rsidRPr="00B34368" w:rsidRDefault="006473A0" w:rsidP="006473A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отчет, информационные письма</w:t>
            </w:r>
          </w:p>
        </w:tc>
        <w:tc>
          <w:tcPr>
            <w:tcW w:w="1843" w:type="dxa"/>
          </w:tcPr>
          <w:p w:rsidR="005A53DA" w:rsidRPr="00B34368" w:rsidRDefault="005A53DA" w:rsidP="007A2AB6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A53DA" w:rsidRPr="00FA6CA8" w:rsidTr="00B34368">
        <w:tc>
          <w:tcPr>
            <w:tcW w:w="817" w:type="dxa"/>
          </w:tcPr>
          <w:p w:rsidR="005A53DA" w:rsidRPr="008662E0" w:rsidRDefault="006B12F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956483" w:rsidRPr="00956483" w:rsidRDefault="00956483" w:rsidP="0095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8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Территориального управления Звенигород Администрации  Одинцовского городского округа </w:t>
            </w:r>
          </w:p>
          <w:p w:rsidR="005A53DA" w:rsidRPr="008662E0" w:rsidRDefault="00956483" w:rsidP="0095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83"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</w:p>
        </w:tc>
        <w:tc>
          <w:tcPr>
            <w:tcW w:w="1984" w:type="dxa"/>
          </w:tcPr>
          <w:p w:rsidR="005A53DA" w:rsidRPr="008662E0" w:rsidRDefault="00956483" w:rsidP="0095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2.12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 (с изменениями и дополнениями)</w:t>
            </w:r>
          </w:p>
        </w:tc>
        <w:tc>
          <w:tcPr>
            <w:tcW w:w="5671" w:type="dxa"/>
          </w:tcPr>
          <w:p w:rsidR="00CD1FF3" w:rsidRPr="00CD1FF3" w:rsidRDefault="00CD1FF3" w:rsidP="00CD1FF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CD1FF3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бюджетная отчетность об исполнении бюджета Территориального управления Звенигород за 2020 год составлена и представлена в соответствии с Бюджетным кодексом Российской Федерации и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Минфина России от 28.12.2010 № 191н (далее – Инструкция о порядке составления и представления отчётности № 191н). </w:t>
            </w:r>
            <w:proofErr w:type="gramEnd"/>
          </w:p>
          <w:p w:rsidR="00CD1FF3" w:rsidRPr="00CD1FF3" w:rsidRDefault="00CD1FF3" w:rsidP="00CD1FF3">
            <w:pPr>
              <w:tabs>
                <w:tab w:val="left" w:pos="266"/>
                <w:tab w:val="left" w:pos="460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1FF3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п. 9 Приказа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основные положения учетной политики и (или) копии документов учетной политики не размещены на официальном сайте субъекта учета (централизованной бухгалтерии) в информационно-телекоммуникационной сети «Интернет».</w:t>
            </w:r>
          </w:p>
          <w:p w:rsidR="00CD1FF3" w:rsidRPr="00CD1FF3" w:rsidRDefault="00CD1FF3" w:rsidP="00CD1FF3">
            <w:pPr>
              <w:tabs>
                <w:tab w:val="left" w:pos="318"/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1F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п.3.44, 3.45 Приказа Минфина РФ от 13.06.1995 № 49 «Об утверждении Методических указаний по инвентаризации имущества и финансовых обязательств» отсутствуют акты сверки с дебиторами к  инвентаризационной описи № 00000001 от 31.12.2020 расчетов с покупателями, поставщиками и прочими дебиторами и кредиторами на 31.12.2020 (к проверке не </w:t>
            </w:r>
            <w:r w:rsidRPr="00CD1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представлены).</w:t>
            </w:r>
          </w:p>
          <w:p w:rsidR="00CD1FF3" w:rsidRPr="00CD1FF3" w:rsidRDefault="00CD1FF3" w:rsidP="00CD1FF3">
            <w:pPr>
              <w:tabs>
                <w:tab w:val="left" w:pos="318"/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1F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D1FF3">
              <w:rPr>
                <w:rFonts w:ascii="Times New Roman" w:hAnsi="Times New Roman" w:cs="Times New Roman"/>
                <w:sz w:val="24"/>
                <w:szCs w:val="24"/>
              </w:rPr>
              <w:t>В нарушение положений Приказа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 дебиторская задолженность контрагентов необоснованно отражена в инвентаризационной описи № 00000001 от 31.12.2020 в категории задолженности - «подтвержденная дебиторами».</w:t>
            </w:r>
            <w:r w:rsidRPr="00CD1F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CD1FF3" w:rsidRPr="00CD1FF3" w:rsidRDefault="00CD1FF3" w:rsidP="00CD1FF3">
            <w:pPr>
              <w:tabs>
                <w:tab w:val="left" w:pos="209"/>
                <w:tab w:val="left" w:pos="460"/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D1FF3">
              <w:rPr>
                <w:rFonts w:ascii="Times New Roman" w:hAnsi="Times New Roman" w:cs="Times New Roman"/>
                <w:sz w:val="24"/>
                <w:szCs w:val="24"/>
              </w:rPr>
              <w:tab/>
              <w:t>Дебиторская задолженность, отраженная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                 (ф. 0503130), а также в Сведениях по дебиторской и кредиторской задолженности (ф.0503169) по состоянию на 01.01.2021, не подтверждена актами сверки с контрагентами.</w:t>
            </w:r>
          </w:p>
          <w:p w:rsidR="00CD1FF3" w:rsidRPr="00CD1FF3" w:rsidRDefault="00CD1FF3" w:rsidP="00CD1FF3">
            <w:pPr>
              <w:tabs>
                <w:tab w:val="left" w:pos="209"/>
                <w:tab w:val="left" w:pos="460"/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D1FF3">
              <w:rPr>
                <w:rFonts w:ascii="Times New Roman" w:hAnsi="Times New Roman" w:cs="Times New Roman"/>
                <w:sz w:val="24"/>
                <w:szCs w:val="24"/>
              </w:rPr>
              <w:tab/>
              <w:t>В ходе проведения внешней проверки бюджетной отчетности:</w:t>
            </w:r>
          </w:p>
          <w:p w:rsidR="00CD1FF3" w:rsidRPr="00CD1FF3" w:rsidRDefault="00CD1FF3" w:rsidP="00CD1FF3">
            <w:pPr>
              <w:pStyle w:val="a5"/>
              <w:numPr>
                <w:ilvl w:val="0"/>
                <w:numId w:val="17"/>
              </w:numPr>
              <w:tabs>
                <w:tab w:val="left" w:pos="209"/>
                <w:tab w:val="left" w:pos="460"/>
                <w:tab w:val="left" w:pos="993"/>
              </w:tabs>
              <w:ind w:left="0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1FF3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682F6B" w:rsidRPr="00682F6B" w:rsidRDefault="00CD1FF3" w:rsidP="00682F6B">
            <w:pPr>
              <w:pStyle w:val="a5"/>
              <w:numPr>
                <w:ilvl w:val="0"/>
                <w:numId w:val="17"/>
              </w:numPr>
              <w:tabs>
                <w:tab w:val="left" w:pos="209"/>
                <w:tab w:val="left" w:pos="460"/>
                <w:tab w:val="left" w:pos="993"/>
              </w:tabs>
              <w:ind w:left="0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1FF3"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 w:rsidR="005A53DA" w:rsidRPr="00CD1FF3" w:rsidRDefault="00CD1FF3" w:rsidP="004D42E8">
            <w:pPr>
              <w:pStyle w:val="a5"/>
              <w:numPr>
                <w:ilvl w:val="0"/>
                <w:numId w:val="17"/>
              </w:numPr>
              <w:tabs>
                <w:tab w:val="left" w:pos="209"/>
                <w:tab w:val="left" w:pos="460"/>
                <w:tab w:val="left" w:pos="993"/>
              </w:tabs>
              <w:ind w:left="0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1FF3">
              <w:rPr>
                <w:rFonts w:ascii="Times New Roman" w:hAnsi="Times New Roman"/>
                <w:sz w:val="24"/>
                <w:szCs w:val="24"/>
              </w:rPr>
              <w:t xml:space="preserve">Выявлены факты, способные негативно повлиять на достоверность отчетности (отсутствие актов </w:t>
            </w:r>
            <w:r w:rsidRPr="00CD1FF3">
              <w:rPr>
                <w:rFonts w:ascii="Times New Roman" w:hAnsi="Times New Roman"/>
                <w:sz w:val="24"/>
                <w:szCs w:val="24"/>
              </w:rPr>
              <w:lastRenderedPageBreak/>
              <w:t>сверки с дебиторами).</w:t>
            </w:r>
          </w:p>
        </w:tc>
        <w:tc>
          <w:tcPr>
            <w:tcW w:w="2126" w:type="dxa"/>
          </w:tcPr>
          <w:p w:rsidR="00661F9C" w:rsidRPr="00CD1FF3" w:rsidRDefault="00CD1FF3" w:rsidP="00CD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отчет, информационные письма</w:t>
            </w:r>
          </w:p>
        </w:tc>
        <w:tc>
          <w:tcPr>
            <w:tcW w:w="1843" w:type="dxa"/>
          </w:tcPr>
          <w:p w:rsidR="005A53DA" w:rsidRPr="00CD1FF3" w:rsidRDefault="005A53DA" w:rsidP="00367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6B" w:rsidRPr="00FA6CA8" w:rsidTr="00B34368">
        <w:tc>
          <w:tcPr>
            <w:tcW w:w="817" w:type="dxa"/>
          </w:tcPr>
          <w:p w:rsidR="00682F6B" w:rsidRDefault="006B12F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682F6B" w:rsidRPr="00682F6B" w:rsidRDefault="00682F6B" w:rsidP="0068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6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Территориального управления </w:t>
            </w:r>
            <w:proofErr w:type="gramStart"/>
            <w:r w:rsidRPr="00682F6B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 w:rsidRPr="00682F6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Одинцовского городского округа </w:t>
            </w:r>
          </w:p>
          <w:p w:rsidR="00682F6B" w:rsidRPr="00956483" w:rsidRDefault="00682F6B" w:rsidP="0068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6B"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</w:p>
        </w:tc>
        <w:tc>
          <w:tcPr>
            <w:tcW w:w="1984" w:type="dxa"/>
          </w:tcPr>
          <w:p w:rsidR="00682F6B" w:rsidRDefault="00682F6B" w:rsidP="0068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2.19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 (с изменениями и дополнениями)</w:t>
            </w:r>
          </w:p>
        </w:tc>
        <w:tc>
          <w:tcPr>
            <w:tcW w:w="5671" w:type="dxa"/>
          </w:tcPr>
          <w:p w:rsidR="00682F6B" w:rsidRPr="00682F6B" w:rsidRDefault="00682F6B" w:rsidP="00682F6B">
            <w:pPr>
              <w:tabs>
                <w:tab w:val="left" w:pos="318"/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F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2F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82F6B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бюджетная отчетность об исполнении бюджета Территориального управления Успенское за 2020 год составлена и представлена в соответствии с Бюджетным кодексом Российской Федерации и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Минфина России от 28.12.2010 № 191н (далее – Инструкция о порядке составления и представления отчётности № 191н). </w:t>
            </w:r>
            <w:proofErr w:type="gramEnd"/>
          </w:p>
          <w:p w:rsidR="00682F6B" w:rsidRPr="00682F6B" w:rsidRDefault="00682F6B" w:rsidP="00682F6B">
            <w:pPr>
              <w:tabs>
                <w:tab w:val="left" w:pos="318"/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F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2F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82F6B">
              <w:rPr>
                <w:rFonts w:ascii="Times New Roman" w:hAnsi="Times New Roman" w:cs="Times New Roman"/>
                <w:sz w:val="24"/>
                <w:szCs w:val="24"/>
              </w:rPr>
              <w:t>В нарушение п.7 Инструкции о порядке составления и представления отчётности № 191н, п.3.49 Методических указаний по инвентаризации имущества и финансовых обязательств, утвержденных приказом Минфина России от 13.06.1995 № 49 (далее - Методические указания по инвентаризации № 49) инвентаризация расчетов с дебиторами и кредиторами, расходов будущих периодов, резервов предстоящих расходов Территориальным управлением Успенское не проведена (к проверке не представлена).</w:t>
            </w:r>
            <w:proofErr w:type="gramEnd"/>
          </w:p>
          <w:p w:rsidR="00682F6B" w:rsidRPr="00682F6B" w:rsidRDefault="00682F6B" w:rsidP="00682F6B">
            <w:pPr>
              <w:tabs>
                <w:tab w:val="left" w:pos="318"/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F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82F6B">
              <w:rPr>
                <w:rFonts w:ascii="Times New Roman" w:hAnsi="Times New Roman" w:cs="Times New Roman"/>
                <w:sz w:val="24"/>
                <w:szCs w:val="24"/>
              </w:rPr>
              <w:tab/>
              <w:t>Выборочной проверкой форм бюджетной отчетности Территориального управления Успенское установлено следующее:</w:t>
            </w:r>
          </w:p>
          <w:p w:rsidR="00682F6B" w:rsidRPr="00682F6B" w:rsidRDefault="00682F6B" w:rsidP="00682F6B">
            <w:pPr>
              <w:pStyle w:val="a5"/>
              <w:numPr>
                <w:ilvl w:val="0"/>
                <w:numId w:val="18"/>
              </w:numPr>
              <w:tabs>
                <w:tab w:val="left" w:pos="318"/>
                <w:tab w:val="left" w:pos="993"/>
              </w:tabs>
              <w:ind w:left="34" w:hanging="3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2F6B">
              <w:rPr>
                <w:rFonts w:ascii="Times New Roman" w:hAnsi="Times New Roman"/>
                <w:sz w:val="24"/>
                <w:szCs w:val="24"/>
              </w:rPr>
              <w:t>в нарушение п.70-72 Инструкции о порядке составления и представления отчётности № 191н Территориальным управлением Успенское допущено искажение раздела 3 Отчета о бюджетных обязательствах (ф.0503128), а именно: строк 700, 800 гр.7 на 574,577 тыс. руб. или на                     55,12 %;</w:t>
            </w:r>
          </w:p>
          <w:p w:rsidR="00682F6B" w:rsidRPr="00682F6B" w:rsidRDefault="00682F6B" w:rsidP="00682F6B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34" w:hanging="3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2F6B">
              <w:rPr>
                <w:rFonts w:ascii="Times New Roman" w:hAnsi="Times New Roman"/>
                <w:sz w:val="24"/>
                <w:szCs w:val="24"/>
              </w:rPr>
              <w:lastRenderedPageBreak/>
              <w:t>в нарушение п.70-72 Инструкции о порядке составления и представления отчётности № 191н Территориальным управлением Успенское допущено искажение Отчета о бюджетных обязательствах (ф.0503128) строки 200 гр.8 на 480,007 тыс. руб. или на 9,79 %;</w:t>
            </w:r>
          </w:p>
          <w:p w:rsidR="00682F6B" w:rsidRPr="00682F6B" w:rsidRDefault="00682F6B" w:rsidP="00682F6B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34" w:hanging="3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F6B">
              <w:rPr>
                <w:rFonts w:ascii="Times New Roman" w:hAnsi="Times New Roman"/>
                <w:sz w:val="24"/>
                <w:szCs w:val="24"/>
              </w:rPr>
              <w:t>в нарушение п.170.2 Инструкции о порядке составления и представления отчётности № 191н Территориальным управлением Успенское допущено искажение раздела 4 Сведений о принятых и неисполненных обязательствах получателя бюджетных средств (ф.0503175) графы 2 на 451,052 тыс. руб. или на 7,97 %, графы 3 на 480,007 тыс. руб. или на 9,79 %, графы 4 на 28,955 тыс. руб. или на 3,83 %;</w:t>
            </w:r>
            <w:proofErr w:type="gramEnd"/>
          </w:p>
          <w:p w:rsidR="00682F6B" w:rsidRPr="00682F6B" w:rsidRDefault="00682F6B" w:rsidP="00682F6B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2F6B">
              <w:rPr>
                <w:rFonts w:ascii="Times New Roman" w:hAnsi="Times New Roman"/>
                <w:sz w:val="24"/>
                <w:szCs w:val="24"/>
              </w:rPr>
              <w:t>при сопоставлении данных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с данными Главной книги расхождений не установлено;</w:t>
            </w:r>
          </w:p>
          <w:p w:rsidR="00682F6B" w:rsidRPr="00682F6B" w:rsidRDefault="00682F6B" w:rsidP="00682F6B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2F6B">
              <w:rPr>
                <w:rFonts w:ascii="Times New Roman" w:hAnsi="Times New Roman"/>
                <w:sz w:val="24"/>
                <w:szCs w:val="24"/>
              </w:rPr>
              <w:t>при сопоставлении данных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с данными Главной книги расхождений не установлено;</w:t>
            </w:r>
          </w:p>
          <w:p w:rsidR="00682F6B" w:rsidRDefault="00682F6B" w:rsidP="00682F6B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2F6B">
              <w:rPr>
                <w:rFonts w:ascii="Times New Roman" w:hAnsi="Times New Roman"/>
                <w:sz w:val="24"/>
                <w:szCs w:val="24"/>
              </w:rPr>
              <w:t xml:space="preserve">при сопоставлении данных ф.0503164 «Сведения об исполнении бюджета» с данными ф.0503127 </w:t>
            </w:r>
            <w:r w:rsidRPr="00682F6B">
              <w:rPr>
                <w:rFonts w:ascii="Times New Roman" w:hAnsi="Times New Roman"/>
                <w:sz w:val="24"/>
                <w:szCs w:val="24"/>
              </w:rPr>
              <w:lastRenderedPageBreak/>
              <w:t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не установлено;</w:t>
            </w:r>
          </w:p>
          <w:p w:rsidR="00682F6B" w:rsidRPr="00682F6B" w:rsidRDefault="00682F6B" w:rsidP="00682F6B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2F6B">
              <w:rPr>
                <w:rFonts w:ascii="Times New Roman" w:hAnsi="Times New Roman"/>
                <w:sz w:val="24"/>
                <w:szCs w:val="24"/>
              </w:rPr>
              <w:t xml:space="preserve">при сопоставлении данных отчета о финансовых результатах деятельности (ф.0503121) с данными Главной книги и с данными справки по заключению счетов бюджетного учета отчетного финансового года (ф.0503110) расхождений не установлено. </w:t>
            </w:r>
          </w:p>
          <w:p w:rsidR="00682F6B" w:rsidRPr="00682F6B" w:rsidRDefault="00682F6B" w:rsidP="00682F6B">
            <w:pPr>
              <w:tabs>
                <w:tab w:val="left" w:pos="318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F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82F6B">
              <w:rPr>
                <w:rFonts w:ascii="Times New Roman" w:hAnsi="Times New Roman" w:cs="Times New Roman"/>
                <w:sz w:val="24"/>
                <w:szCs w:val="24"/>
              </w:rPr>
              <w:tab/>
              <w:t>В ходе проведения внешней проверки бюджетной отчетности:</w:t>
            </w:r>
          </w:p>
          <w:p w:rsidR="00682F6B" w:rsidRPr="00682F6B" w:rsidRDefault="00682F6B" w:rsidP="00896172">
            <w:pPr>
              <w:pStyle w:val="a5"/>
              <w:numPr>
                <w:ilvl w:val="0"/>
                <w:numId w:val="19"/>
              </w:numPr>
              <w:tabs>
                <w:tab w:val="left" w:pos="34"/>
                <w:tab w:val="left" w:pos="379"/>
              </w:tabs>
              <w:ind w:left="176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2F6B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682F6B" w:rsidRPr="00682F6B" w:rsidRDefault="00682F6B" w:rsidP="00896172">
            <w:pPr>
              <w:pStyle w:val="a5"/>
              <w:numPr>
                <w:ilvl w:val="0"/>
                <w:numId w:val="19"/>
              </w:numPr>
              <w:tabs>
                <w:tab w:val="left" w:pos="34"/>
                <w:tab w:val="left" w:pos="379"/>
              </w:tabs>
              <w:ind w:left="176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2F6B">
              <w:rPr>
                <w:rFonts w:ascii="Times New Roman" w:hAnsi="Times New Roman"/>
                <w:sz w:val="24"/>
                <w:szCs w:val="24"/>
              </w:rPr>
              <w:t>Выявлены факты недостоверности бюджетной отчетности, а именно: допущено искажение отдельных показателей Отчета о бюджетных обязательствах (ф.0503128), Сведений о принятых и неисполненных обязательствах получателя бюджетных средств (ф. 0503175).</w:t>
            </w:r>
          </w:p>
          <w:p w:rsidR="00682F6B" w:rsidRPr="00682F6B" w:rsidRDefault="00682F6B" w:rsidP="00896172">
            <w:pPr>
              <w:pStyle w:val="a5"/>
              <w:numPr>
                <w:ilvl w:val="0"/>
                <w:numId w:val="19"/>
              </w:numPr>
              <w:tabs>
                <w:tab w:val="left" w:pos="34"/>
                <w:tab w:val="left" w:pos="379"/>
              </w:tabs>
              <w:ind w:left="176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2F6B"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 (отсутствие инвентаризации расчетов с дебиторами и кредиторами, расходов будущих периодов, резервов предстоящих расходов).</w:t>
            </w:r>
          </w:p>
        </w:tc>
        <w:tc>
          <w:tcPr>
            <w:tcW w:w="2126" w:type="dxa"/>
          </w:tcPr>
          <w:p w:rsidR="00682F6B" w:rsidRPr="00CD1FF3" w:rsidRDefault="00A31643" w:rsidP="00A3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отчет, информационные письма</w:t>
            </w:r>
          </w:p>
        </w:tc>
        <w:tc>
          <w:tcPr>
            <w:tcW w:w="1843" w:type="dxa"/>
          </w:tcPr>
          <w:p w:rsidR="00682F6B" w:rsidRPr="00CD1FF3" w:rsidRDefault="00682F6B" w:rsidP="00367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6B" w:rsidRPr="00FA6CA8" w:rsidTr="00B34368">
        <w:tc>
          <w:tcPr>
            <w:tcW w:w="817" w:type="dxa"/>
          </w:tcPr>
          <w:p w:rsidR="00682F6B" w:rsidRDefault="006B12F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682F6B" w:rsidRPr="00956483" w:rsidRDefault="00F02378" w:rsidP="0095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7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Территориального управления </w:t>
            </w:r>
            <w:proofErr w:type="spellStart"/>
            <w:r w:rsidRPr="00F02378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F0237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F0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Одинцовского городского округа за 2020 год</w:t>
            </w:r>
          </w:p>
        </w:tc>
        <w:tc>
          <w:tcPr>
            <w:tcW w:w="1984" w:type="dxa"/>
          </w:tcPr>
          <w:p w:rsidR="00682F6B" w:rsidRDefault="00F02378" w:rsidP="00F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F02378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городского </w:t>
            </w:r>
            <w:r w:rsidRPr="00F0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 2021 год, утвержденного распоряжением Контрольно-счетной палаты Одинцовского городского округа от 29.12.2020 № 222 (с изменениями и дополнениями)</w:t>
            </w:r>
          </w:p>
        </w:tc>
        <w:tc>
          <w:tcPr>
            <w:tcW w:w="5671" w:type="dxa"/>
          </w:tcPr>
          <w:p w:rsidR="00F02378" w:rsidRPr="00F02378" w:rsidRDefault="00F02378" w:rsidP="00F02378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F02378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отчетность Территориального управления </w:t>
            </w:r>
            <w:proofErr w:type="spellStart"/>
            <w:r w:rsidRPr="00F02378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F02378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 для подготовки заключения Контрольно-счетной палатой Одинцовского городского округа представлена Территориальным управлением </w:t>
            </w:r>
            <w:proofErr w:type="spellStart"/>
            <w:r w:rsidRPr="00F02378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F0237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бюджетным </w:t>
            </w:r>
            <w:r w:rsidRPr="00F0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и Инструкцией № 191н.</w:t>
            </w:r>
          </w:p>
          <w:p w:rsidR="00F02378" w:rsidRPr="00F02378" w:rsidRDefault="00F02378" w:rsidP="00F02378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02378">
              <w:rPr>
                <w:rFonts w:ascii="Times New Roman" w:hAnsi="Times New Roman" w:cs="Times New Roman"/>
                <w:sz w:val="24"/>
                <w:szCs w:val="24"/>
              </w:rPr>
              <w:t>В ходе проведения внешней проверки бюджетной отчетности:</w:t>
            </w:r>
          </w:p>
          <w:p w:rsidR="00F02378" w:rsidRPr="00F02378" w:rsidRDefault="00F02378" w:rsidP="00F02378">
            <w:pPr>
              <w:pStyle w:val="a5"/>
              <w:numPr>
                <w:ilvl w:val="0"/>
                <w:numId w:val="24"/>
              </w:numPr>
              <w:tabs>
                <w:tab w:val="left" w:pos="223"/>
                <w:tab w:val="left" w:pos="993"/>
              </w:tabs>
              <w:ind w:left="34" w:hanging="3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02378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F02378" w:rsidRPr="00F02378" w:rsidRDefault="00F02378" w:rsidP="00F02378">
            <w:pPr>
              <w:pStyle w:val="a5"/>
              <w:numPr>
                <w:ilvl w:val="0"/>
                <w:numId w:val="24"/>
              </w:numPr>
              <w:tabs>
                <w:tab w:val="left" w:pos="223"/>
                <w:tab w:val="left" w:pos="993"/>
              </w:tabs>
              <w:ind w:left="34" w:hanging="3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02378"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 w:rsidR="00F02378" w:rsidRPr="00F02378" w:rsidRDefault="00F02378" w:rsidP="00F02378">
            <w:pPr>
              <w:pStyle w:val="a5"/>
              <w:numPr>
                <w:ilvl w:val="0"/>
                <w:numId w:val="24"/>
              </w:numPr>
              <w:tabs>
                <w:tab w:val="left" w:pos="223"/>
                <w:tab w:val="left" w:pos="993"/>
              </w:tabs>
              <w:ind w:left="34" w:hanging="3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02378"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отчетности:</w:t>
            </w:r>
          </w:p>
          <w:p w:rsidR="00F02378" w:rsidRPr="00F02378" w:rsidRDefault="00F02378" w:rsidP="00F02378">
            <w:pPr>
              <w:pStyle w:val="a5"/>
              <w:numPr>
                <w:ilvl w:val="0"/>
                <w:numId w:val="24"/>
              </w:numPr>
              <w:tabs>
                <w:tab w:val="left" w:pos="223"/>
                <w:tab w:val="left" w:pos="993"/>
              </w:tabs>
              <w:ind w:left="34" w:hanging="3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378">
              <w:rPr>
                <w:rFonts w:ascii="Times New Roman" w:hAnsi="Times New Roman"/>
                <w:sz w:val="24"/>
                <w:szCs w:val="24"/>
              </w:rPr>
              <w:t>В нарушение п. 17 Инструкции  № 191н в представленной ф.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данные в разделе «Финансовые активы» по строке 250, а именно  дебетовый остаток по счетам 020500000 "Расчеты по доходам", 020900000 "Расчеты по ущербу имуществу и иным доходам", отсутствуют.</w:t>
            </w:r>
            <w:proofErr w:type="gramEnd"/>
          </w:p>
          <w:p w:rsidR="00F02378" w:rsidRPr="00F02378" w:rsidRDefault="00F02378" w:rsidP="00F02378">
            <w:pPr>
              <w:pStyle w:val="a5"/>
              <w:numPr>
                <w:ilvl w:val="0"/>
                <w:numId w:val="25"/>
              </w:numPr>
              <w:tabs>
                <w:tab w:val="left" w:pos="280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02378">
              <w:rPr>
                <w:rFonts w:ascii="Times New Roman" w:hAnsi="Times New Roman"/>
                <w:sz w:val="24"/>
                <w:szCs w:val="24"/>
              </w:rPr>
              <w:t>В нарушение п. 1.14 Учетной политики, причины выявленных расхождений (недостач, излишков) и (или) предложения по их устранению не указаны в ф.0504087 в графе 19 «Примечание» Инвентаризационной описи (сличительной ведомости) № 00000008 от 09.11.2020.</w:t>
            </w:r>
          </w:p>
          <w:p w:rsidR="00F02378" w:rsidRPr="00F02378" w:rsidRDefault="00F02378" w:rsidP="00F02378">
            <w:pPr>
              <w:pStyle w:val="a5"/>
              <w:numPr>
                <w:ilvl w:val="0"/>
                <w:numId w:val="25"/>
              </w:numPr>
              <w:tabs>
                <w:tab w:val="left" w:pos="280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02378">
              <w:rPr>
                <w:rFonts w:ascii="Times New Roman" w:hAnsi="Times New Roman"/>
                <w:sz w:val="24"/>
                <w:szCs w:val="24"/>
              </w:rPr>
              <w:t>В нарушение Приказа № 52н, в Акте о результатах инвентаризации от 25.12.2020 № 00000013 (ф. 0504835) отсутствует подпись руководителя.</w:t>
            </w:r>
          </w:p>
          <w:p w:rsidR="00682F6B" w:rsidRPr="00F02378" w:rsidRDefault="00F02378" w:rsidP="00F02378">
            <w:pPr>
              <w:pStyle w:val="a5"/>
              <w:numPr>
                <w:ilvl w:val="0"/>
                <w:numId w:val="25"/>
              </w:numPr>
              <w:tabs>
                <w:tab w:val="left" w:pos="280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02378">
              <w:rPr>
                <w:rFonts w:ascii="Times New Roman" w:hAnsi="Times New Roman"/>
                <w:sz w:val="24"/>
                <w:szCs w:val="24"/>
              </w:rPr>
              <w:t xml:space="preserve">В нарушение п.3.49 – п.3.51 Методических указаний № 49, в ТУ </w:t>
            </w:r>
            <w:proofErr w:type="spellStart"/>
            <w:r w:rsidRPr="00F02378">
              <w:rPr>
                <w:rFonts w:ascii="Times New Roman" w:hAnsi="Times New Roman"/>
                <w:sz w:val="24"/>
                <w:szCs w:val="24"/>
              </w:rPr>
              <w:t>Жаворонковское</w:t>
            </w:r>
            <w:proofErr w:type="spellEnd"/>
            <w:r w:rsidRPr="00F02378">
              <w:rPr>
                <w:rFonts w:ascii="Times New Roman" w:hAnsi="Times New Roman"/>
                <w:sz w:val="24"/>
                <w:szCs w:val="24"/>
              </w:rPr>
              <w:t xml:space="preserve"> не проведена инвентаризация резервов предстоящих расходов и </w:t>
            </w:r>
            <w:r w:rsidRPr="00F02378">
              <w:rPr>
                <w:rFonts w:ascii="Times New Roman" w:hAnsi="Times New Roman"/>
                <w:sz w:val="24"/>
                <w:szCs w:val="24"/>
              </w:rPr>
              <w:lastRenderedPageBreak/>
              <w:t>платежей (к проверке не представлена).</w:t>
            </w:r>
          </w:p>
        </w:tc>
        <w:tc>
          <w:tcPr>
            <w:tcW w:w="2126" w:type="dxa"/>
          </w:tcPr>
          <w:p w:rsidR="00682F6B" w:rsidRPr="00CD1FF3" w:rsidRDefault="00F02378" w:rsidP="00CD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отчет, представление, информационные письма</w:t>
            </w:r>
          </w:p>
        </w:tc>
        <w:tc>
          <w:tcPr>
            <w:tcW w:w="1843" w:type="dxa"/>
          </w:tcPr>
          <w:p w:rsidR="00682F6B" w:rsidRPr="00CD1FF3" w:rsidRDefault="00F02378" w:rsidP="00367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8">
              <w:rPr>
                <w:rFonts w:ascii="Times New Roman" w:hAnsi="Times New Roman" w:cs="Times New Roman"/>
                <w:sz w:val="24"/>
                <w:szCs w:val="24"/>
              </w:rPr>
              <w:t>Предложения, указанные в представлении, исполнены полностью</w:t>
            </w:r>
          </w:p>
        </w:tc>
      </w:tr>
      <w:tr w:rsidR="00FE7038" w:rsidRPr="00FA6CA8" w:rsidTr="00B34368">
        <w:tc>
          <w:tcPr>
            <w:tcW w:w="817" w:type="dxa"/>
          </w:tcPr>
          <w:p w:rsidR="00FE7038" w:rsidRDefault="007A341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2172C5" w:rsidRPr="002172C5" w:rsidRDefault="002172C5" w:rsidP="0021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</w:t>
            </w:r>
            <w:r w:rsidRPr="002172C5">
              <w:rPr>
                <w:rFonts w:ascii="Times New Roman" w:hAnsi="Times New Roman" w:cs="Times New Roman"/>
                <w:sz w:val="24"/>
                <w:szCs w:val="24"/>
              </w:rPr>
              <w:t>бюджетной отчетности</w:t>
            </w:r>
          </w:p>
          <w:p w:rsidR="00FE7038" w:rsidRPr="00956483" w:rsidRDefault="002172C5" w:rsidP="0021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C5">
              <w:rPr>
                <w:rFonts w:ascii="Times New Roman" w:hAnsi="Times New Roman" w:cs="Times New Roman"/>
                <w:sz w:val="24"/>
                <w:szCs w:val="24"/>
              </w:rPr>
              <w:t>Территориального управления Одинцово Администрации Одинцовского городского округа за 2020 год</w:t>
            </w:r>
          </w:p>
        </w:tc>
        <w:tc>
          <w:tcPr>
            <w:tcW w:w="1984" w:type="dxa"/>
          </w:tcPr>
          <w:p w:rsidR="00FE7038" w:rsidRDefault="002172C5" w:rsidP="0021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2.18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 (с изменениями и дополнениями)</w:t>
            </w:r>
          </w:p>
        </w:tc>
        <w:tc>
          <w:tcPr>
            <w:tcW w:w="5671" w:type="dxa"/>
          </w:tcPr>
          <w:p w:rsidR="00517311" w:rsidRPr="00517311" w:rsidRDefault="00517311" w:rsidP="00517311">
            <w:pPr>
              <w:pStyle w:val="a5"/>
              <w:numPr>
                <w:ilvl w:val="0"/>
                <w:numId w:val="31"/>
              </w:numPr>
              <w:tabs>
                <w:tab w:val="left" w:pos="318"/>
                <w:tab w:val="left" w:pos="993"/>
              </w:tabs>
              <w:ind w:left="34" w:hanging="3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17311">
              <w:rPr>
                <w:rFonts w:ascii="Times New Roman" w:hAnsi="Times New Roman"/>
                <w:sz w:val="24"/>
                <w:szCs w:val="24"/>
              </w:rPr>
              <w:t>В ходе проведения проверки бюджетной отчетности  ТУ Одинцово:</w:t>
            </w:r>
          </w:p>
          <w:p w:rsidR="00517311" w:rsidRPr="00517311" w:rsidRDefault="00517311" w:rsidP="00517311">
            <w:pPr>
              <w:pStyle w:val="a5"/>
              <w:numPr>
                <w:ilvl w:val="0"/>
                <w:numId w:val="32"/>
              </w:numPr>
              <w:tabs>
                <w:tab w:val="left" w:pos="318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17311">
              <w:rPr>
                <w:rFonts w:ascii="Times New Roman" w:hAnsi="Times New Roman"/>
                <w:sz w:val="24"/>
                <w:szCs w:val="24"/>
              </w:rPr>
              <w:t>Выявлены факты недостоверности бюджетной отчетности, а именно: допущено искажение отдельных показателей Отчета о бюджетных обязательствах (ф.0503128), Сведений о принятых и неисполненных обязательствах получателя бюджетных средств (ф. 0503175).</w:t>
            </w:r>
          </w:p>
          <w:p w:rsidR="00517311" w:rsidRPr="00517311" w:rsidRDefault="00517311" w:rsidP="00517311">
            <w:pPr>
              <w:pStyle w:val="a5"/>
              <w:numPr>
                <w:ilvl w:val="0"/>
                <w:numId w:val="32"/>
              </w:numPr>
              <w:tabs>
                <w:tab w:val="left" w:pos="318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17311">
              <w:rPr>
                <w:rFonts w:ascii="Times New Roman" w:hAnsi="Times New Roman"/>
                <w:sz w:val="24"/>
                <w:szCs w:val="24"/>
              </w:rPr>
              <w:t xml:space="preserve">Выявлены факты неполноты бюджетной отчетности. </w:t>
            </w:r>
          </w:p>
          <w:p w:rsidR="00517311" w:rsidRPr="00517311" w:rsidRDefault="00517311" w:rsidP="00517311">
            <w:pPr>
              <w:pStyle w:val="a5"/>
              <w:numPr>
                <w:ilvl w:val="0"/>
                <w:numId w:val="32"/>
              </w:numPr>
              <w:tabs>
                <w:tab w:val="left" w:pos="318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17311">
              <w:rPr>
                <w:rFonts w:ascii="Times New Roman" w:hAnsi="Times New Roman"/>
                <w:sz w:val="24"/>
                <w:szCs w:val="24"/>
              </w:rPr>
              <w:t>Выявлены факты, способные негативно повлиять на достоверность отчетности. Так, ТУ Одинцово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допущены нарушения требований </w:t>
            </w:r>
            <w:r w:rsidRPr="00517311">
              <w:rPr>
                <w:rFonts w:ascii="Times New Roman" w:hAnsi="Times New Roman"/>
                <w:sz w:val="24"/>
                <w:szCs w:val="24"/>
              </w:rPr>
              <w:t xml:space="preserve">ст. 11 Федерального закона № 402-ФЗ, п. 7 Инструкции № 191н, а именно: отсутствуют документы по инвентаризации расчетов с поставщиками, покупателями, прочими дебиторами и кредиторами, расходов будущих периодов и резервов предстоящих расходов и платежей, оценочных резервов, а также отсутствуют отдельные акты сверок, подтвержденные дебиторами и кредиторами. </w:t>
            </w:r>
          </w:p>
          <w:p w:rsidR="00517311" w:rsidRPr="00517311" w:rsidRDefault="00517311" w:rsidP="00517311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17311">
              <w:rPr>
                <w:rFonts w:ascii="Times New Roman" w:hAnsi="Times New Roman" w:cs="Times New Roman"/>
                <w:sz w:val="24"/>
                <w:szCs w:val="24"/>
              </w:rPr>
              <w:t>В нарушение п.9 СГС «Учетная политика, оценочные значения и ошибки» основные положения Учетной политики и (или) копии документов Учетной политики не размещены на официальном сайте субъекта учета в информационно-телекоммуникационной сети «Интернет».</w:t>
            </w:r>
          </w:p>
          <w:p w:rsidR="00FE7038" w:rsidRDefault="00517311" w:rsidP="00517311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1731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3.3, п. 3.8 Порядка ведения сводной бюджетной росписи ГРБС ведение бюджетной росписи ТУ Одинцово как главным </w:t>
            </w:r>
            <w:r w:rsidRPr="00517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распорядителем бюджетных средств не осуществлялось (документы к проверке не представлены).</w:t>
            </w:r>
          </w:p>
        </w:tc>
        <w:tc>
          <w:tcPr>
            <w:tcW w:w="2126" w:type="dxa"/>
          </w:tcPr>
          <w:p w:rsidR="00FE7038" w:rsidRPr="00CD1FF3" w:rsidRDefault="00517311" w:rsidP="00CD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отчет, информационные письма</w:t>
            </w:r>
          </w:p>
        </w:tc>
        <w:tc>
          <w:tcPr>
            <w:tcW w:w="1843" w:type="dxa"/>
          </w:tcPr>
          <w:p w:rsidR="00FE7038" w:rsidRPr="00CD1FF3" w:rsidRDefault="00FE7038" w:rsidP="00367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38" w:rsidRPr="00FA6CA8" w:rsidTr="00B34368">
        <w:tc>
          <w:tcPr>
            <w:tcW w:w="817" w:type="dxa"/>
          </w:tcPr>
          <w:p w:rsidR="00E23938" w:rsidRDefault="007A341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E23938" w:rsidRPr="00956483" w:rsidRDefault="00433C43" w:rsidP="0095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Территориального управления Кубинка Администрации Одинцовского городского округа за 2020 год</w:t>
            </w:r>
          </w:p>
        </w:tc>
        <w:tc>
          <w:tcPr>
            <w:tcW w:w="1984" w:type="dxa"/>
          </w:tcPr>
          <w:p w:rsidR="00E23938" w:rsidRDefault="00433C43" w:rsidP="0043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2.13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 (с изменениями и дополнениями)</w:t>
            </w:r>
          </w:p>
        </w:tc>
        <w:tc>
          <w:tcPr>
            <w:tcW w:w="5671" w:type="dxa"/>
          </w:tcPr>
          <w:p w:rsidR="00433C43" w:rsidRPr="00433C43" w:rsidRDefault="00433C43" w:rsidP="00433C4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проверки бюджетной отчетности                                   ТУ Кубинка:</w:t>
            </w:r>
          </w:p>
          <w:p w:rsidR="00433C43" w:rsidRPr="00433C43" w:rsidRDefault="00433C43" w:rsidP="00433C43">
            <w:pPr>
              <w:tabs>
                <w:tab w:val="left" w:pos="318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Выявлены факты недостоверности бюджетной отчетности, а именно: допущено искажение отдельных показателей Отчета о бюджетных обязательствах (ф.0503128), Сведений о принятых и неисполненных обязательствах получателя бюджетных средств (ф.0503175). </w:t>
            </w:r>
          </w:p>
          <w:p w:rsidR="00433C43" w:rsidRPr="00433C43" w:rsidRDefault="00433C43" w:rsidP="00433C43">
            <w:pPr>
              <w:tabs>
                <w:tab w:val="left" w:pos="318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ab/>
              <w:t>Выявлены факты неполноты бюджетной отчетности.</w:t>
            </w:r>
          </w:p>
          <w:p w:rsidR="00433C43" w:rsidRPr="00433C43" w:rsidRDefault="00433C43" w:rsidP="00433C43">
            <w:pPr>
              <w:tabs>
                <w:tab w:val="left" w:pos="318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Выявлены факты, способные повлиять на достоверность бюджетной отчетности, в том числе: не определено фактическое наличие имущества, не сопоставлено фактическое наличие имущества с данными бухгалтерского учета, не проведена инвентаризация расчетов с бюджетом, покупателями, поставщиками, подотчетными лицами, работниками, депонентами, другими дебиторами и кредиторами, также не проведена инвентаризация резервов предстоящих расходов и платежей; отсутствуют акты сверок, подтвержденные дебиторами и кредиторами.           </w:t>
            </w:r>
          </w:p>
          <w:p w:rsidR="00433C43" w:rsidRPr="00433C43" w:rsidRDefault="00433C43" w:rsidP="00433C4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ст.8 Федерального закона № 402-ФЗ от 06.12.2011 «О бухгалтерском учете» (далее – Федеральный закон № 402-ФЗ), п.п.7-9 Приказа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 ТУ Кубинка для 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ведения бухгалтерского учета не  сформирована и не утверждена учетная политика организации. </w:t>
            </w:r>
            <w:proofErr w:type="gramEnd"/>
          </w:p>
          <w:p w:rsidR="00433C43" w:rsidRPr="00433C43" w:rsidRDefault="00433C43" w:rsidP="00433C4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В нарушение п.1 ст.9, ст.10 Федерального закона № 402-ФЗ, ст.128 Приказа Минфина России от 06.12.2010 № 162н «Об утверждении Плана  счетов бюджетного учета и Инструкции по его применению», факт хозяйственной жизни (доведенные бюджетные ассигнования и лимиты бюджетных обязательств, содержащиеся в первичных учетных документах, а именно: двух уведомлениях № 0011 от 30.11.2020) не зарегистрирован в регистре бухгалтерского учета - Главной книге.</w:t>
            </w:r>
            <w:proofErr w:type="gramEnd"/>
          </w:p>
          <w:p w:rsidR="00433C43" w:rsidRPr="00433C43" w:rsidRDefault="00433C43" w:rsidP="00433C4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 xml:space="preserve">. На основании приказа ТУ Кубинка от 13.10.2020 № 55-п проведена инвентаризация имущества, финансовых активов, материальных запасов и обязательств по состоянию на 01.11.2020. </w:t>
            </w:r>
          </w:p>
          <w:p w:rsidR="00433C43" w:rsidRPr="00433C43" w:rsidRDefault="00433C43" w:rsidP="00433C4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п.1 и п.2 ст.11 Федерального закона № 402- ФЗ, п.1.4, п.2.5, п.2.6, п.2.7 Методических указаний по инвентаризации имущества и финансовых обязательств, утвержденных приказом Министерства финансов Российской Федерации от 13.06.1995 № 49 (далее – Методические указания по инвентаризации имущества № 49) в отдельных инвентаризационных описях  отсутствуют данные о фактическом наличии инвентаризируемых объектов. </w:t>
            </w:r>
            <w:proofErr w:type="gramEnd"/>
          </w:p>
          <w:p w:rsidR="00433C43" w:rsidRPr="00433C43" w:rsidRDefault="00433C43" w:rsidP="00433C4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требований, установленных ч.1 ст.11 Федерального закона № 402-ФЗ, п.3.44,  3.49 Методических указаний по инвентаризации имущества № 49, не проведена инвентаризация расчетов с бюджетом, покупателями, поставщиками, подотчетными лицами, работниками, депонентами, другими дебиторами и кредиторами, также не 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инвентаризация резервов предстоящих расходов и платежей.</w:t>
            </w:r>
          </w:p>
          <w:p w:rsidR="00433C43" w:rsidRPr="00433C43" w:rsidRDefault="00433C43" w:rsidP="00433C4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C43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Кредиторская и дебиторская задолженность, отраженная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0503130), а также в Сведениях по дебиторской и кредиторской задолженности (ф. 0503169) по состоянию на 01.01.2021, не подтверждена актами сверки с контрагентами. </w:t>
            </w:r>
          </w:p>
          <w:p w:rsidR="00E23938" w:rsidRDefault="00433C43" w:rsidP="00433C43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433C43">
              <w:rPr>
                <w:rFonts w:ascii="Times New Roman" w:hAnsi="Times New Roman" w:cs="Times New Roman"/>
                <w:sz w:val="24"/>
                <w:szCs w:val="24"/>
              </w:rPr>
              <w:t>ТУ Кубинка бюджетная роспись на 2020 год и плановый период 2021 и 2022 годов велась в соответствии с Порядком ведения сводной бюджетной росписи бюджета Одинцовского городского округа и бюджетных росписей главных распорядителей средств бюджета округа, а также главных администраторов источников финансирования дефицита бюджета Одинцовского городского округа, утвержденным приказом Финансово-казначейского управления Администрации Одинцовского городского округа от 30.12.2019 № 56.</w:t>
            </w:r>
            <w:proofErr w:type="gramEnd"/>
          </w:p>
        </w:tc>
        <w:tc>
          <w:tcPr>
            <w:tcW w:w="2126" w:type="dxa"/>
          </w:tcPr>
          <w:p w:rsidR="00E23938" w:rsidRPr="00CD1FF3" w:rsidRDefault="00433C43" w:rsidP="00CD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отчет, информационные письма</w:t>
            </w:r>
          </w:p>
        </w:tc>
        <w:tc>
          <w:tcPr>
            <w:tcW w:w="1843" w:type="dxa"/>
          </w:tcPr>
          <w:p w:rsidR="00E23938" w:rsidRPr="00CD1FF3" w:rsidRDefault="00E23938" w:rsidP="00367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38" w:rsidRPr="00FA6CA8" w:rsidTr="00B34368">
        <w:tc>
          <w:tcPr>
            <w:tcW w:w="817" w:type="dxa"/>
          </w:tcPr>
          <w:p w:rsidR="00E23938" w:rsidRDefault="007A341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E23938" w:rsidRPr="00956483" w:rsidRDefault="00DF6D51" w:rsidP="0095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51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Финансово-казначейского управления Администрации Одинцовского городского округа за 2020 год</w:t>
            </w:r>
          </w:p>
        </w:tc>
        <w:tc>
          <w:tcPr>
            <w:tcW w:w="1984" w:type="dxa"/>
          </w:tcPr>
          <w:p w:rsidR="00E23938" w:rsidRDefault="00DF6D51" w:rsidP="00DF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2.3 плана работы Контрольно-счетной палаты Одинцовского городского округа на 2021 год,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распоряжением Контрольно-счетной палаты Одинцовского городского округа от 29.12.2020 № 222 (с изменениями и дополнениями)</w:t>
            </w:r>
          </w:p>
        </w:tc>
        <w:tc>
          <w:tcPr>
            <w:tcW w:w="5671" w:type="dxa"/>
          </w:tcPr>
          <w:p w:rsidR="00DF6D51" w:rsidRPr="00DF6D51" w:rsidRDefault="00DF6D51" w:rsidP="00DF6D51">
            <w:pPr>
              <w:pStyle w:val="a5"/>
              <w:numPr>
                <w:ilvl w:val="0"/>
                <w:numId w:val="35"/>
              </w:numPr>
              <w:tabs>
                <w:tab w:val="left" w:pos="308"/>
                <w:tab w:val="left" w:pos="993"/>
              </w:tabs>
              <w:ind w:left="34" w:hanging="34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6D51">
              <w:rPr>
                <w:rFonts w:ascii="Times New Roman" w:hAnsi="Times New Roman"/>
                <w:sz w:val="24"/>
                <w:szCs w:val="24"/>
              </w:rPr>
              <w:lastRenderedPageBreak/>
              <w:t>В ходе проведения проверки бюджетной отчетности Финансово-казначейского управления установлено следующее:</w:t>
            </w:r>
          </w:p>
          <w:p w:rsidR="00DF6D51" w:rsidRPr="00DF6D51" w:rsidRDefault="00DF6D51" w:rsidP="00DF6D51">
            <w:pPr>
              <w:pStyle w:val="a5"/>
              <w:numPr>
                <w:ilvl w:val="0"/>
                <w:numId w:val="36"/>
              </w:numPr>
              <w:tabs>
                <w:tab w:val="left" w:pos="223"/>
                <w:tab w:val="left" w:pos="993"/>
              </w:tabs>
              <w:ind w:left="0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6D51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DF6D51" w:rsidRPr="00DF6D51" w:rsidRDefault="00DF6D51" w:rsidP="00DF6D51">
            <w:pPr>
              <w:pStyle w:val="a5"/>
              <w:numPr>
                <w:ilvl w:val="0"/>
                <w:numId w:val="36"/>
              </w:numPr>
              <w:tabs>
                <w:tab w:val="left" w:pos="223"/>
                <w:tab w:val="left" w:pos="993"/>
              </w:tabs>
              <w:ind w:left="0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6D51"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 w:rsidR="00DF6D51" w:rsidRPr="00DF6D51" w:rsidRDefault="00DF6D51" w:rsidP="00DF6D51">
            <w:pPr>
              <w:pStyle w:val="a5"/>
              <w:numPr>
                <w:ilvl w:val="0"/>
                <w:numId w:val="36"/>
              </w:numPr>
              <w:tabs>
                <w:tab w:val="left" w:pos="223"/>
                <w:tab w:val="left" w:pos="993"/>
              </w:tabs>
              <w:ind w:left="0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6D51">
              <w:rPr>
                <w:rFonts w:ascii="Times New Roman" w:hAnsi="Times New Roman"/>
                <w:sz w:val="24"/>
                <w:szCs w:val="24"/>
              </w:rPr>
              <w:t xml:space="preserve">Фактов, способных негативно </w:t>
            </w:r>
            <w:proofErr w:type="gramStart"/>
            <w:r w:rsidRPr="00DF6D51">
              <w:rPr>
                <w:rFonts w:ascii="Times New Roman" w:hAnsi="Times New Roman"/>
                <w:sz w:val="24"/>
                <w:szCs w:val="24"/>
              </w:rPr>
              <w:t>повлиять на достоверность отчетности не выявлено</w:t>
            </w:r>
            <w:proofErr w:type="gramEnd"/>
            <w:r w:rsidRPr="00DF6D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6D51" w:rsidRPr="00DF6D51" w:rsidRDefault="00DF6D51" w:rsidP="00DF6D51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6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Соотношения между показателями форм бюджетной отчетности Финансово-казначейского управления соблюдены.</w:t>
            </w:r>
          </w:p>
          <w:p w:rsidR="00DF6D51" w:rsidRPr="00DF6D51" w:rsidRDefault="00DF6D51" w:rsidP="00DF6D51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6D51">
              <w:rPr>
                <w:rFonts w:ascii="Times New Roman" w:hAnsi="Times New Roman" w:cs="Times New Roman"/>
                <w:sz w:val="24"/>
                <w:szCs w:val="24"/>
              </w:rPr>
              <w:t xml:space="preserve">. В нарушение п.2.6 Методических указаний по инвентаризации имущества и </w:t>
            </w:r>
            <w:proofErr w:type="gramStart"/>
            <w:r w:rsidRPr="00DF6D51">
              <w:rPr>
                <w:rFonts w:ascii="Times New Roman" w:hAnsi="Times New Roman" w:cs="Times New Roman"/>
                <w:sz w:val="24"/>
                <w:szCs w:val="24"/>
              </w:rPr>
              <w:t>финансовых обязательств, утвержденных приказом Министерства финансов Российской Федерации от 13.06.1995 № 49 инвентаризационной комиссией не обеспечена</w:t>
            </w:r>
            <w:proofErr w:type="gramEnd"/>
            <w:r w:rsidRPr="00DF6D51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 внесения в инвентаризационную опись фактических данных о сумме объектов нефинансового актива.</w:t>
            </w:r>
          </w:p>
          <w:p w:rsidR="00DF6D51" w:rsidRPr="00DF6D51" w:rsidRDefault="00DF6D51" w:rsidP="00DF6D51">
            <w:pPr>
              <w:tabs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6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F6D51">
              <w:rPr>
                <w:rFonts w:ascii="Times New Roman" w:hAnsi="Times New Roman" w:cs="Times New Roman"/>
                <w:sz w:val="24"/>
                <w:szCs w:val="24"/>
              </w:rPr>
              <w:t>В нарушение п.3.3 Порядка составления и ведения сводной бюджетной росписи бюджета Одинцовского городского округа и бюджетных росписей главных распорядителей средств бюджета округа, а также главных администраторов источников финансирования дефицита бюджета Одинцовского городского округа, утвержденного Приказом Финансово-казначейского управления от 30.12.2019 № 56, бюджетная роспись Финансово-казначейского управления на 2020 год и плановый период 2021-2022 годов по состоянию на 25.12.2019 в части расходов</w:t>
            </w:r>
            <w:proofErr w:type="gramEnd"/>
            <w:r w:rsidRPr="00DF6D51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не соответствует доведенным лимитам бюджетных обязательств и бюджетным ассигнованиям на 2020 год и плановый период 2021-2022 годов от 24.12.2019.</w:t>
            </w:r>
          </w:p>
          <w:p w:rsidR="00DF6D51" w:rsidRPr="00DF6D51" w:rsidRDefault="00DF6D51" w:rsidP="00DF6D51">
            <w:pPr>
              <w:tabs>
                <w:tab w:val="left" w:pos="318"/>
                <w:tab w:val="left" w:pos="993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6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6D51">
              <w:rPr>
                <w:rFonts w:ascii="Times New Roman" w:hAnsi="Times New Roman" w:cs="Times New Roman"/>
                <w:sz w:val="24"/>
                <w:szCs w:val="24"/>
              </w:rPr>
              <w:tab/>
              <w:t>В ходе проведения проверки бюджетной отчетности Централизованной бухгалтерии:</w:t>
            </w:r>
          </w:p>
          <w:p w:rsidR="00DF6D51" w:rsidRPr="00DF6D51" w:rsidRDefault="00DF6D51" w:rsidP="00DF6D51">
            <w:pPr>
              <w:pStyle w:val="a5"/>
              <w:numPr>
                <w:ilvl w:val="0"/>
                <w:numId w:val="37"/>
              </w:numPr>
              <w:tabs>
                <w:tab w:val="left" w:pos="318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6D51">
              <w:rPr>
                <w:rFonts w:ascii="Times New Roman" w:hAnsi="Times New Roman"/>
                <w:sz w:val="24"/>
                <w:szCs w:val="24"/>
              </w:rPr>
              <w:t>Фактов неполноты бюджетной отчетности не выявлено.</w:t>
            </w:r>
          </w:p>
          <w:p w:rsidR="00DF6D51" w:rsidRPr="00DF6D51" w:rsidRDefault="00DF6D51" w:rsidP="00DF6D51">
            <w:pPr>
              <w:pStyle w:val="a5"/>
              <w:numPr>
                <w:ilvl w:val="0"/>
                <w:numId w:val="37"/>
              </w:numPr>
              <w:tabs>
                <w:tab w:val="left" w:pos="318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6D51">
              <w:rPr>
                <w:rFonts w:ascii="Times New Roman" w:hAnsi="Times New Roman"/>
                <w:sz w:val="24"/>
                <w:szCs w:val="24"/>
              </w:rPr>
              <w:t>Фактов недостоверности бюджетной отчетности не выявлено.</w:t>
            </w:r>
          </w:p>
          <w:p w:rsidR="00E23938" w:rsidRPr="00DF6D51" w:rsidRDefault="00DF6D51" w:rsidP="00DF6D51">
            <w:pPr>
              <w:pStyle w:val="a5"/>
              <w:numPr>
                <w:ilvl w:val="0"/>
                <w:numId w:val="37"/>
              </w:numPr>
              <w:tabs>
                <w:tab w:val="left" w:pos="318"/>
                <w:tab w:val="left" w:pos="993"/>
              </w:tabs>
              <w:ind w:left="34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F6D51">
              <w:rPr>
                <w:rFonts w:ascii="Times New Roman" w:hAnsi="Times New Roman"/>
                <w:sz w:val="24"/>
                <w:szCs w:val="24"/>
              </w:rPr>
              <w:t xml:space="preserve">Выявлены факты, способные негативно повлиять </w:t>
            </w:r>
            <w:r w:rsidRPr="00DF6D51">
              <w:rPr>
                <w:rFonts w:ascii="Times New Roman" w:hAnsi="Times New Roman"/>
                <w:sz w:val="24"/>
                <w:szCs w:val="24"/>
              </w:rPr>
              <w:lastRenderedPageBreak/>
              <w:t>на достоверность отчетности: Централизованной бухгалтерией не проведена инвентаризация оценочных резервов, расходов будущих периодов и резервов предстоящих расходов и платежей.</w:t>
            </w:r>
          </w:p>
        </w:tc>
        <w:tc>
          <w:tcPr>
            <w:tcW w:w="2126" w:type="dxa"/>
          </w:tcPr>
          <w:p w:rsidR="00E23938" w:rsidRPr="00CD1FF3" w:rsidRDefault="00DF6D51" w:rsidP="003A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отчет, информационн</w:t>
            </w:r>
            <w:r w:rsidR="003A4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письм</w:t>
            </w:r>
            <w:r w:rsidR="003A4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E23938" w:rsidRPr="00CD1FF3" w:rsidRDefault="00E23938" w:rsidP="00367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D02C5" w:rsidRPr="00047DBE" w:rsidRDefault="008D02C5">
      <w:pPr>
        <w:rPr>
          <w:rFonts w:ascii="Times New Roman" w:hAnsi="Times New Roman" w:cs="Times New Roman"/>
          <w:sz w:val="28"/>
          <w:szCs w:val="28"/>
        </w:rPr>
      </w:pPr>
    </w:p>
    <w:sectPr w:rsidR="008D02C5" w:rsidRPr="00047DBE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B5F"/>
    <w:multiLevelType w:val="hybridMultilevel"/>
    <w:tmpl w:val="E89E893A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474B"/>
    <w:multiLevelType w:val="hybridMultilevel"/>
    <w:tmpl w:val="CA14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25CA"/>
    <w:multiLevelType w:val="hybridMultilevel"/>
    <w:tmpl w:val="F6EC4162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7E50"/>
    <w:multiLevelType w:val="hybridMultilevel"/>
    <w:tmpl w:val="35044C70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7C87"/>
    <w:multiLevelType w:val="hybridMultilevel"/>
    <w:tmpl w:val="53AA166A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3819"/>
    <w:multiLevelType w:val="hybridMultilevel"/>
    <w:tmpl w:val="9D14B744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110E61"/>
    <w:multiLevelType w:val="hybridMultilevel"/>
    <w:tmpl w:val="43D8477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3582B"/>
    <w:multiLevelType w:val="hybridMultilevel"/>
    <w:tmpl w:val="FA72A2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8479D"/>
    <w:multiLevelType w:val="hybridMultilevel"/>
    <w:tmpl w:val="EE02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D56DA"/>
    <w:multiLevelType w:val="hybridMultilevel"/>
    <w:tmpl w:val="60ECCD42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C6A52"/>
    <w:multiLevelType w:val="multilevel"/>
    <w:tmpl w:val="038A1A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97" w:hanging="2160"/>
      </w:pPr>
      <w:rPr>
        <w:rFonts w:hint="default"/>
      </w:rPr>
    </w:lvl>
  </w:abstractNum>
  <w:abstractNum w:abstractNumId="11">
    <w:nsid w:val="2B7B3FC2"/>
    <w:multiLevelType w:val="hybridMultilevel"/>
    <w:tmpl w:val="7A86C990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033B5"/>
    <w:multiLevelType w:val="hybridMultilevel"/>
    <w:tmpl w:val="909417C4"/>
    <w:lvl w:ilvl="0" w:tplc="0C822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53CB8"/>
    <w:multiLevelType w:val="hybridMultilevel"/>
    <w:tmpl w:val="3BF48A8A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14426"/>
    <w:multiLevelType w:val="hybridMultilevel"/>
    <w:tmpl w:val="2A96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5658C"/>
    <w:multiLevelType w:val="hybridMultilevel"/>
    <w:tmpl w:val="E3F2654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1645F1D"/>
    <w:multiLevelType w:val="hybridMultilevel"/>
    <w:tmpl w:val="3168F41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E200B"/>
    <w:multiLevelType w:val="hybridMultilevel"/>
    <w:tmpl w:val="DE6C50B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71CAB"/>
    <w:multiLevelType w:val="hybridMultilevel"/>
    <w:tmpl w:val="291A3860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D5895"/>
    <w:multiLevelType w:val="hybridMultilevel"/>
    <w:tmpl w:val="A31E6712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1751F"/>
    <w:multiLevelType w:val="hybridMultilevel"/>
    <w:tmpl w:val="0B620860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51BDC"/>
    <w:multiLevelType w:val="hybridMultilevel"/>
    <w:tmpl w:val="E0D872E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95F86"/>
    <w:multiLevelType w:val="hybridMultilevel"/>
    <w:tmpl w:val="BF9086A0"/>
    <w:lvl w:ilvl="0" w:tplc="D4184D7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1D64FEA"/>
    <w:multiLevelType w:val="hybridMultilevel"/>
    <w:tmpl w:val="2A66DED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32745"/>
    <w:multiLevelType w:val="hybridMultilevel"/>
    <w:tmpl w:val="649416C4"/>
    <w:lvl w:ilvl="0" w:tplc="11F2F1F2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84D5595"/>
    <w:multiLevelType w:val="hybridMultilevel"/>
    <w:tmpl w:val="E724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F164F"/>
    <w:multiLevelType w:val="hybridMultilevel"/>
    <w:tmpl w:val="0B0C23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F916B0"/>
    <w:multiLevelType w:val="hybridMultilevel"/>
    <w:tmpl w:val="0E82EB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04CF5"/>
    <w:multiLevelType w:val="hybridMultilevel"/>
    <w:tmpl w:val="4880AB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23315"/>
    <w:multiLevelType w:val="hybridMultilevel"/>
    <w:tmpl w:val="20465E88"/>
    <w:lvl w:ilvl="0" w:tplc="A64ACE6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487B5A"/>
    <w:multiLevelType w:val="hybridMultilevel"/>
    <w:tmpl w:val="0DD051C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A3F99"/>
    <w:multiLevelType w:val="hybridMultilevel"/>
    <w:tmpl w:val="42587BC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B1CAB"/>
    <w:multiLevelType w:val="hybridMultilevel"/>
    <w:tmpl w:val="0E2CFEC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5412F"/>
    <w:multiLevelType w:val="hybridMultilevel"/>
    <w:tmpl w:val="CA603C3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952D4"/>
    <w:multiLevelType w:val="hybridMultilevel"/>
    <w:tmpl w:val="DCBA4C90"/>
    <w:lvl w:ilvl="0" w:tplc="B65214BC">
      <w:start w:val="1"/>
      <w:numFmt w:val="decimal"/>
      <w:lvlText w:val="%1."/>
      <w:lvlJc w:val="left"/>
      <w:pPr>
        <w:ind w:left="106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D86471F"/>
    <w:multiLevelType w:val="hybridMultilevel"/>
    <w:tmpl w:val="7944CCDC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5"/>
  </w:num>
  <w:num w:numId="5">
    <w:abstractNumId w:val="35"/>
  </w:num>
  <w:num w:numId="6">
    <w:abstractNumId w:val="26"/>
  </w:num>
  <w:num w:numId="7">
    <w:abstractNumId w:val="10"/>
  </w:num>
  <w:num w:numId="8">
    <w:abstractNumId w:val="21"/>
  </w:num>
  <w:num w:numId="9">
    <w:abstractNumId w:val="27"/>
  </w:num>
  <w:num w:numId="10">
    <w:abstractNumId w:val="8"/>
  </w:num>
  <w:num w:numId="11">
    <w:abstractNumId w:val="14"/>
  </w:num>
  <w:num w:numId="12">
    <w:abstractNumId w:val="22"/>
  </w:num>
  <w:num w:numId="13">
    <w:abstractNumId w:val="34"/>
  </w:num>
  <w:num w:numId="14">
    <w:abstractNumId w:val="13"/>
  </w:num>
  <w:num w:numId="15">
    <w:abstractNumId w:val="6"/>
  </w:num>
  <w:num w:numId="16">
    <w:abstractNumId w:val="3"/>
  </w:num>
  <w:num w:numId="17">
    <w:abstractNumId w:val="36"/>
  </w:num>
  <w:num w:numId="18">
    <w:abstractNumId w:val="19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4"/>
  </w:num>
  <w:num w:numId="23">
    <w:abstractNumId w:val="28"/>
  </w:num>
  <w:num w:numId="24">
    <w:abstractNumId w:val="20"/>
  </w:num>
  <w:num w:numId="25">
    <w:abstractNumId w:val="17"/>
  </w:num>
  <w:num w:numId="26">
    <w:abstractNumId w:val="0"/>
  </w:num>
  <w:num w:numId="27">
    <w:abstractNumId w:val="31"/>
  </w:num>
  <w:num w:numId="28">
    <w:abstractNumId w:val="33"/>
  </w:num>
  <w:num w:numId="29">
    <w:abstractNumId w:val="16"/>
  </w:num>
  <w:num w:numId="30">
    <w:abstractNumId w:val="7"/>
  </w:num>
  <w:num w:numId="31">
    <w:abstractNumId w:val="1"/>
  </w:num>
  <w:num w:numId="32">
    <w:abstractNumId w:val="2"/>
  </w:num>
  <w:num w:numId="33">
    <w:abstractNumId w:val="9"/>
  </w:num>
  <w:num w:numId="34">
    <w:abstractNumId w:val="4"/>
  </w:num>
  <w:num w:numId="35">
    <w:abstractNumId w:val="25"/>
  </w:num>
  <w:num w:numId="36">
    <w:abstractNumId w:val="2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011739"/>
    <w:rsid w:val="000138CD"/>
    <w:rsid w:val="00032DE3"/>
    <w:rsid w:val="00047DBE"/>
    <w:rsid w:val="0005620B"/>
    <w:rsid w:val="000E2021"/>
    <w:rsid w:val="001313EC"/>
    <w:rsid w:val="0014113D"/>
    <w:rsid w:val="00196C52"/>
    <w:rsid w:val="00196E62"/>
    <w:rsid w:val="001A5EA9"/>
    <w:rsid w:val="001B1890"/>
    <w:rsid w:val="00204296"/>
    <w:rsid w:val="0021021C"/>
    <w:rsid w:val="002172C5"/>
    <w:rsid w:val="002268B0"/>
    <w:rsid w:val="00231841"/>
    <w:rsid w:val="00243B68"/>
    <w:rsid w:val="00244176"/>
    <w:rsid w:val="00254D3F"/>
    <w:rsid w:val="002C56F7"/>
    <w:rsid w:val="003278A5"/>
    <w:rsid w:val="0034404A"/>
    <w:rsid w:val="003559D6"/>
    <w:rsid w:val="0036702D"/>
    <w:rsid w:val="00390DDA"/>
    <w:rsid w:val="00391330"/>
    <w:rsid w:val="003A4D63"/>
    <w:rsid w:val="003C57B9"/>
    <w:rsid w:val="003D0D6E"/>
    <w:rsid w:val="003E1F73"/>
    <w:rsid w:val="00433C43"/>
    <w:rsid w:val="00456077"/>
    <w:rsid w:val="0047421C"/>
    <w:rsid w:val="00480D02"/>
    <w:rsid w:val="00492EDF"/>
    <w:rsid w:val="004C1372"/>
    <w:rsid w:val="004C7D30"/>
    <w:rsid w:val="004D42E8"/>
    <w:rsid w:val="00517311"/>
    <w:rsid w:val="005437F6"/>
    <w:rsid w:val="00595750"/>
    <w:rsid w:val="005A16E9"/>
    <w:rsid w:val="005A2110"/>
    <w:rsid w:val="005A26E1"/>
    <w:rsid w:val="005A3CA9"/>
    <w:rsid w:val="005A53DA"/>
    <w:rsid w:val="005B7B2B"/>
    <w:rsid w:val="005C68B1"/>
    <w:rsid w:val="005D2FE2"/>
    <w:rsid w:val="005F25C6"/>
    <w:rsid w:val="005F3A20"/>
    <w:rsid w:val="00642F78"/>
    <w:rsid w:val="006473A0"/>
    <w:rsid w:val="006547E8"/>
    <w:rsid w:val="00661F9C"/>
    <w:rsid w:val="00673758"/>
    <w:rsid w:val="0067589F"/>
    <w:rsid w:val="00682F6B"/>
    <w:rsid w:val="00690209"/>
    <w:rsid w:val="00694771"/>
    <w:rsid w:val="006B12F3"/>
    <w:rsid w:val="006C2FAC"/>
    <w:rsid w:val="006D4EBC"/>
    <w:rsid w:val="006F26C4"/>
    <w:rsid w:val="007042E8"/>
    <w:rsid w:val="0073353E"/>
    <w:rsid w:val="007354E6"/>
    <w:rsid w:val="0074745A"/>
    <w:rsid w:val="00757652"/>
    <w:rsid w:val="007A2AB6"/>
    <w:rsid w:val="007A341C"/>
    <w:rsid w:val="007A6001"/>
    <w:rsid w:val="007C74D2"/>
    <w:rsid w:val="007D4388"/>
    <w:rsid w:val="00824B7C"/>
    <w:rsid w:val="00830413"/>
    <w:rsid w:val="0083246F"/>
    <w:rsid w:val="00857BB4"/>
    <w:rsid w:val="008662E0"/>
    <w:rsid w:val="00873C74"/>
    <w:rsid w:val="00896172"/>
    <w:rsid w:val="008A6AF9"/>
    <w:rsid w:val="008B5999"/>
    <w:rsid w:val="008B6349"/>
    <w:rsid w:val="008C3E94"/>
    <w:rsid w:val="008D02C5"/>
    <w:rsid w:val="008E3D1C"/>
    <w:rsid w:val="008F6646"/>
    <w:rsid w:val="008F74BF"/>
    <w:rsid w:val="0090278A"/>
    <w:rsid w:val="0093491C"/>
    <w:rsid w:val="00942D02"/>
    <w:rsid w:val="00947ED0"/>
    <w:rsid w:val="00956483"/>
    <w:rsid w:val="0098334F"/>
    <w:rsid w:val="00985289"/>
    <w:rsid w:val="009A2F4C"/>
    <w:rsid w:val="009A3F39"/>
    <w:rsid w:val="009F29D4"/>
    <w:rsid w:val="009F68BD"/>
    <w:rsid w:val="00A168BD"/>
    <w:rsid w:val="00A20D06"/>
    <w:rsid w:val="00A31643"/>
    <w:rsid w:val="00A34E01"/>
    <w:rsid w:val="00A60EA3"/>
    <w:rsid w:val="00A6228E"/>
    <w:rsid w:val="00A629FE"/>
    <w:rsid w:val="00A65EF2"/>
    <w:rsid w:val="00A90CD9"/>
    <w:rsid w:val="00AC2B99"/>
    <w:rsid w:val="00AF2FAC"/>
    <w:rsid w:val="00AF6C3E"/>
    <w:rsid w:val="00B24E25"/>
    <w:rsid w:val="00B32ACA"/>
    <w:rsid w:val="00B34368"/>
    <w:rsid w:val="00BA1619"/>
    <w:rsid w:val="00C17420"/>
    <w:rsid w:val="00C21A4B"/>
    <w:rsid w:val="00C338B0"/>
    <w:rsid w:val="00C36846"/>
    <w:rsid w:val="00C71F4A"/>
    <w:rsid w:val="00C965EC"/>
    <w:rsid w:val="00CA2796"/>
    <w:rsid w:val="00CB1729"/>
    <w:rsid w:val="00CC46B1"/>
    <w:rsid w:val="00CC5C78"/>
    <w:rsid w:val="00CD1FF3"/>
    <w:rsid w:val="00CE5886"/>
    <w:rsid w:val="00CF0812"/>
    <w:rsid w:val="00CF21AA"/>
    <w:rsid w:val="00D13599"/>
    <w:rsid w:val="00D177BE"/>
    <w:rsid w:val="00D46365"/>
    <w:rsid w:val="00D95B8F"/>
    <w:rsid w:val="00DC7B6A"/>
    <w:rsid w:val="00DD0D35"/>
    <w:rsid w:val="00DF6D51"/>
    <w:rsid w:val="00E23938"/>
    <w:rsid w:val="00E33937"/>
    <w:rsid w:val="00E42516"/>
    <w:rsid w:val="00E6464C"/>
    <w:rsid w:val="00EC5E12"/>
    <w:rsid w:val="00EC6847"/>
    <w:rsid w:val="00ED6CA6"/>
    <w:rsid w:val="00F02378"/>
    <w:rsid w:val="00F0251D"/>
    <w:rsid w:val="00F47B27"/>
    <w:rsid w:val="00F7439D"/>
    <w:rsid w:val="00F94889"/>
    <w:rsid w:val="00FA6CA8"/>
    <w:rsid w:val="00FB51A5"/>
    <w:rsid w:val="00FD77BB"/>
    <w:rsid w:val="00FE7038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0E2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0E2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978B-3F1C-4E71-8BD1-2A7054A8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15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User9</cp:lastModifiedBy>
  <cp:revision>111</cp:revision>
  <cp:lastPrinted>2017-06-19T07:00:00Z</cp:lastPrinted>
  <dcterms:created xsi:type="dcterms:W3CDTF">2017-06-16T08:43:00Z</dcterms:created>
  <dcterms:modified xsi:type="dcterms:W3CDTF">2021-07-23T07:18:00Z</dcterms:modified>
</cp:coreProperties>
</file>