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DA" w:rsidRPr="0073353E" w:rsidRDefault="00CF0EDA" w:rsidP="00CF0E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отчета об исполнении бюджета за </w:t>
      </w:r>
      <w:r w:rsidR="004E7E4D">
        <w:rPr>
          <w:rFonts w:ascii="Times New Roman" w:hAnsi="Times New Roman" w:cs="Times New Roman"/>
          <w:sz w:val="28"/>
          <w:szCs w:val="28"/>
        </w:rPr>
        <w:t>6 месяцев</w:t>
      </w:r>
      <w:r w:rsidR="009D3337">
        <w:rPr>
          <w:rFonts w:ascii="Times New Roman" w:hAnsi="Times New Roman" w:cs="Times New Roman"/>
          <w:sz w:val="28"/>
          <w:szCs w:val="28"/>
        </w:rPr>
        <w:t xml:space="preserve"> </w:t>
      </w:r>
      <w:r w:rsidR="002A4D87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9D3337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проверки </w:t>
      </w:r>
      <w:r w:rsidRPr="00981374">
        <w:rPr>
          <w:rFonts w:ascii="Times New Roman" w:hAnsi="Times New Roman" w:cs="Times New Roman"/>
          <w:sz w:val="28"/>
          <w:szCs w:val="28"/>
        </w:rPr>
        <w:t xml:space="preserve">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6237"/>
        <w:gridCol w:w="2552"/>
      </w:tblGrid>
      <w:tr w:rsidR="00981374" w:rsidRPr="00FA6CA8" w:rsidTr="002675F1">
        <w:tc>
          <w:tcPr>
            <w:tcW w:w="675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6237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552" w:type="dxa"/>
          </w:tcPr>
          <w:p w:rsidR="00981374" w:rsidRPr="00FA6CA8" w:rsidRDefault="00981374" w:rsidP="0026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документы (заключения, отчеты, представления/предписания) по результатам </w:t>
            </w:r>
            <w:r w:rsidR="002675F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F0EDA" w:rsidRPr="00FA6CA8" w:rsidTr="002675F1">
        <w:tc>
          <w:tcPr>
            <w:tcW w:w="675" w:type="dxa"/>
          </w:tcPr>
          <w:p w:rsidR="00CF0EDA" w:rsidRPr="00FA6CA8" w:rsidRDefault="00CF0EDA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A4D87" w:rsidRPr="002A4D87" w:rsidRDefault="002A4D87" w:rsidP="002A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бюджета Одинцовского городского округа </w:t>
            </w:r>
          </w:p>
          <w:p w:rsidR="00CF0EDA" w:rsidRPr="00FA6CA8" w:rsidRDefault="002A4D87" w:rsidP="004E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E7E4D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1984" w:type="dxa"/>
          </w:tcPr>
          <w:p w:rsidR="00CF0EDA" w:rsidRPr="00FA6CA8" w:rsidRDefault="00D9249D" w:rsidP="004E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A281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E7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Одинцовского 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0A2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D87" w:rsidRPr="002A4D87">
              <w:rPr>
                <w:rFonts w:ascii="Times New Roman" w:hAnsi="Times New Roman" w:cs="Times New Roman"/>
                <w:sz w:val="24"/>
                <w:szCs w:val="24"/>
              </w:rPr>
              <w:t>утвержденного распоряжением Контрольно-счетной палаты Одинцовского городского округа от 29.12.2020 № 222 (с изменениями и дополнениями)</w:t>
            </w:r>
          </w:p>
        </w:tc>
        <w:tc>
          <w:tcPr>
            <w:tcW w:w="6237" w:type="dxa"/>
          </w:tcPr>
          <w:p w:rsidR="004E7E4D" w:rsidRPr="004E7E4D" w:rsidRDefault="004E7E4D" w:rsidP="004E7E4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>
              <w:tab/>
            </w:r>
            <w:r w:rsidRPr="004E7E4D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бюджета Одинцовского городского округа за 6 месяцев 2021 года составило по доходам 10 810 365,277 тыс. руб.,</w:t>
            </w:r>
            <w:r w:rsidR="007A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4D">
              <w:rPr>
                <w:rFonts w:ascii="Times New Roman" w:hAnsi="Times New Roman" w:cs="Times New Roman"/>
                <w:sz w:val="24"/>
                <w:szCs w:val="24"/>
              </w:rPr>
              <w:t>по расходам – 10 492 364,003 тыс. руб. Профицит сложился в сумме</w:t>
            </w:r>
            <w:r w:rsidR="007A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4D">
              <w:rPr>
                <w:rFonts w:ascii="Times New Roman" w:hAnsi="Times New Roman" w:cs="Times New Roman"/>
                <w:sz w:val="24"/>
                <w:szCs w:val="24"/>
              </w:rPr>
              <w:t xml:space="preserve">318 001,274 тыс. руб.  </w:t>
            </w:r>
          </w:p>
          <w:p w:rsidR="004E7E4D" w:rsidRPr="004E7E4D" w:rsidRDefault="004E7E4D" w:rsidP="004E7E4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E7E4D">
              <w:rPr>
                <w:rFonts w:ascii="Times New Roman" w:hAnsi="Times New Roman" w:cs="Times New Roman"/>
                <w:sz w:val="24"/>
                <w:szCs w:val="24"/>
              </w:rPr>
              <w:tab/>
              <w:t>По итогам исполнения бюджета за 1 полугодие 2021 года получено доходов в сумме 10 810 365,277 тыс. руб., в том числе:</w:t>
            </w:r>
          </w:p>
          <w:p w:rsidR="004E7E4D" w:rsidRPr="004E7E4D" w:rsidRDefault="004E7E4D" w:rsidP="004E7E4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D">
              <w:rPr>
                <w:rFonts w:ascii="Times New Roman" w:hAnsi="Times New Roman" w:cs="Times New Roman"/>
                <w:sz w:val="24"/>
                <w:szCs w:val="24"/>
              </w:rPr>
              <w:t>- налоговые доходы составили 4 509 217,758 тыс. руб. или 41,71% от общего объема поступивших в 1 полугодии 2021 года доходов бюджета;</w:t>
            </w:r>
          </w:p>
          <w:p w:rsidR="004E7E4D" w:rsidRPr="004E7E4D" w:rsidRDefault="004E7E4D" w:rsidP="004E7E4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D">
              <w:rPr>
                <w:rFonts w:ascii="Times New Roman" w:hAnsi="Times New Roman" w:cs="Times New Roman"/>
                <w:sz w:val="24"/>
                <w:szCs w:val="24"/>
              </w:rPr>
              <w:t>- неналоговые доходы поступили в объеме 1 266 890,053 тыс. руб. или 11,72% от общего объема поступивших в 1 полугодии 2021 года доходов бюджета;</w:t>
            </w:r>
          </w:p>
          <w:p w:rsidR="004E7E4D" w:rsidRPr="004E7E4D" w:rsidRDefault="004E7E4D" w:rsidP="004E7E4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D">
              <w:rPr>
                <w:rFonts w:ascii="Times New Roman" w:hAnsi="Times New Roman" w:cs="Times New Roman"/>
                <w:sz w:val="24"/>
                <w:szCs w:val="24"/>
              </w:rPr>
              <w:t>- безвозмездные поступления составили 5 034 257,466 тыс. руб. или 46,57% от общего объема поступивших в 1 полугодии 2021 года доходов бюджета. При этом объем возвратов в бюджет Московской области остатков субсидий, субвенций и иных межбюджетных трансфертов, имеющих целевое назначение, прошлых лет составил 38 604,693 тыс. руб.</w:t>
            </w:r>
          </w:p>
          <w:p w:rsidR="004E7E4D" w:rsidRPr="004E7E4D" w:rsidRDefault="004E7E4D" w:rsidP="004E7E4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D">
              <w:rPr>
                <w:rFonts w:ascii="Times New Roman" w:hAnsi="Times New Roman" w:cs="Times New Roman"/>
                <w:sz w:val="24"/>
                <w:szCs w:val="24"/>
              </w:rPr>
              <w:t>Уточненный план по доходам в сумме 25 321 000,468 тыс. руб. исполнен на 42,69%.</w:t>
            </w:r>
          </w:p>
          <w:p w:rsidR="004E7E4D" w:rsidRPr="004E7E4D" w:rsidRDefault="004E7E4D" w:rsidP="004E7E4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4E7E4D">
              <w:rPr>
                <w:rFonts w:ascii="Times New Roman" w:hAnsi="Times New Roman" w:cs="Times New Roman"/>
                <w:sz w:val="24"/>
                <w:szCs w:val="24"/>
              </w:rPr>
              <w:tab/>
              <w:t>За 1 полугодие 2021 года бюджет Одинцовского городского округа по расходам исполнен в объеме 10 492 364,003 тыс. руб., что составляет 37,72% сводной бюджетной росписи в сумме 27 819 959,663 тыс. руб.</w:t>
            </w:r>
          </w:p>
          <w:p w:rsidR="004E7E4D" w:rsidRPr="004E7E4D" w:rsidRDefault="004E7E4D" w:rsidP="004E7E4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D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неосвоенных годовых бюджетных ассигнований по состоянию на 01.07.2021 года составил 17 327 595,660 тыс. руб. </w:t>
            </w:r>
          </w:p>
          <w:p w:rsidR="004E7E4D" w:rsidRPr="004E7E4D" w:rsidRDefault="004E7E4D" w:rsidP="004E7E4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E7E4D">
              <w:rPr>
                <w:rFonts w:ascii="Times New Roman" w:hAnsi="Times New Roman" w:cs="Times New Roman"/>
                <w:sz w:val="24"/>
                <w:szCs w:val="24"/>
              </w:rPr>
              <w:tab/>
              <w:t>Расходы бюджета Одинцовского городского округа на выполнение муниципальных программ Одинцовского городского округа за 1 полугодие 2021 года составили 10 031 893,142 тыс. руб., или 36,96% объема уточенных назначений на 2021 год.</w:t>
            </w:r>
          </w:p>
          <w:p w:rsidR="004E7E4D" w:rsidRPr="004E7E4D" w:rsidRDefault="004E7E4D" w:rsidP="004E7E4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E7E4D">
              <w:rPr>
                <w:rFonts w:ascii="Times New Roman" w:hAnsi="Times New Roman" w:cs="Times New Roman"/>
                <w:sz w:val="24"/>
                <w:szCs w:val="24"/>
              </w:rPr>
              <w:tab/>
              <w:t>Исполнение бюджета по расходам осуществляли 24 главных распорядителя бюджетных средств. Наиболее низкое исполнение по расходам сложилось у следующих главных распорядителей бюджетных средств: Администрация Одинцовского городского округа – 26,92%, Финансово-казначейское управление Администрации Одинцовского городского округа – 34,30%, Комитет по культуре Администрации Одинцовского городского округа – 35,45%.</w:t>
            </w:r>
          </w:p>
          <w:p w:rsidR="004E7E4D" w:rsidRPr="004E7E4D" w:rsidRDefault="004E7E4D" w:rsidP="004E7E4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E7E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E7E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7E4D">
              <w:rPr>
                <w:rFonts w:ascii="Times New Roman" w:hAnsi="Times New Roman" w:cs="Times New Roman"/>
                <w:sz w:val="24"/>
                <w:szCs w:val="24"/>
              </w:rPr>
              <w:t xml:space="preserve"> ходе проведения мониторинга об исполнении бюджета Одинцовского городского округа за 6 месяцев 2021 года проведена проверка правильности составления, утверждения и ведения бюджетных смет главных распорядителей бюджетных средств Одинцовского городского округа – 17 Территориальных управлений Администрации Одинцовского городского округа. По результатам осуществленной проверки у 7 Территориальных управлений выявлены отдельные нарушения Порядка составления, утверждения и ведения бюджетных смет.</w:t>
            </w:r>
          </w:p>
          <w:p w:rsidR="004E7E4D" w:rsidRPr="004E7E4D" w:rsidRDefault="004E7E4D" w:rsidP="004E7E4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E7E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E7E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7E4D">
              <w:rPr>
                <w:rFonts w:ascii="Times New Roman" w:hAnsi="Times New Roman" w:cs="Times New Roman"/>
                <w:sz w:val="24"/>
                <w:szCs w:val="24"/>
              </w:rPr>
              <w:t xml:space="preserve"> отчетном периоде средства резервного фонда </w:t>
            </w:r>
            <w:r w:rsidRPr="004E7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израсходованы в сумме 480,000 тыс. руб. на предоставление единовременных денежных выплат гражданам в связи с повреждением (утратой) жилого помещения (имущества, находящегося в нем) при пожарах, произошедших на территории Одинцовского городского округа.</w:t>
            </w:r>
          </w:p>
          <w:p w:rsidR="004E7E4D" w:rsidRPr="004E7E4D" w:rsidRDefault="004E7E4D" w:rsidP="004E7E4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E7E4D">
              <w:rPr>
                <w:rFonts w:ascii="Times New Roman" w:hAnsi="Times New Roman" w:cs="Times New Roman"/>
                <w:sz w:val="24"/>
                <w:szCs w:val="24"/>
              </w:rPr>
              <w:tab/>
              <w:t>По сравнению с началом года объем дебиторской задолженности Одинцовского городского округа уменьшился на 3 763 047,090 тыс. руб. и по состоянию на 01.07.2021 составил 62 397 179,673 тыс. руб., объем кредиторской задолженности увеличился на 18 479,760 тыс. руб. и по состоянию на 01.07.2021 года составил 3 002 539,729 тыс. руб.</w:t>
            </w:r>
          </w:p>
          <w:p w:rsidR="004E7E4D" w:rsidRPr="004E7E4D" w:rsidRDefault="004E7E4D" w:rsidP="004E7E4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D">
              <w:rPr>
                <w:rFonts w:ascii="Times New Roman" w:hAnsi="Times New Roman" w:cs="Times New Roman"/>
                <w:sz w:val="24"/>
                <w:szCs w:val="24"/>
              </w:rPr>
              <w:t>По состоянию на 01.07.2021 нереальная к взысканию, просроченная кредиторская задолженность не числится.</w:t>
            </w:r>
          </w:p>
          <w:p w:rsidR="004E7E4D" w:rsidRPr="004E7E4D" w:rsidRDefault="004E7E4D" w:rsidP="004E7E4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E7E4D">
              <w:rPr>
                <w:rFonts w:ascii="Times New Roman" w:hAnsi="Times New Roman" w:cs="Times New Roman"/>
                <w:sz w:val="24"/>
                <w:szCs w:val="24"/>
              </w:rPr>
              <w:tab/>
              <w:t>Объем расходов на обслуживание муниципального долга на 2021 год, утвержденный решением Совета</w:t>
            </w:r>
            <w:r w:rsidR="007A04B6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от 25.11.2020 № 2/20 </w:t>
            </w:r>
            <w:r w:rsidRPr="004E7E4D">
              <w:rPr>
                <w:rFonts w:ascii="Times New Roman" w:hAnsi="Times New Roman" w:cs="Times New Roman"/>
                <w:sz w:val="24"/>
                <w:szCs w:val="24"/>
              </w:rPr>
              <w:t>«О бюджете Одинцовского городского округа на 2021 год и плановый период 2022 и 2023 годов» (с изменениями) в сумме 127 000,000 тыс. руб., соответствует требованиям и ограничениям, установленным ст. 111 Бюджетного кодекса Российской Федерации.</w:t>
            </w:r>
          </w:p>
          <w:p w:rsidR="004E7E4D" w:rsidRPr="004E7E4D" w:rsidRDefault="004E7E4D" w:rsidP="004E7E4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E7E4D">
              <w:rPr>
                <w:rFonts w:ascii="Times New Roman" w:hAnsi="Times New Roman" w:cs="Times New Roman"/>
                <w:sz w:val="24"/>
                <w:szCs w:val="24"/>
              </w:rPr>
              <w:tab/>
              <w:t>Расходы на обслуживание муниципального долга в первом полугодии 202</w:t>
            </w:r>
            <w:r w:rsidR="00160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7E4D">
              <w:rPr>
                <w:rFonts w:ascii="Times New Roman" w:hAnsi="Times New Roman" w:cs="Times New Roman"/>
                <w:sz w:val="24"/>
                <w:szCs w:val="24"/>
              </w:rPr>
              <w:t xml:space="preserve"> года со</w:t>
            </w:r>
            <w:bookmarkStart w:id="0" w:name="_GoBack"/>
            <w:bookmarkEnd w:id="0"/>
            <w:r w:rsidRPr="004E7E4D">
              <w:rPr>
                <w:rFonts w:ascii="Times New Roman" w:hAnsi="Times New Roman" w:cs="Times New Roman"/>
                <w:sz w:val="24"/>
                <w:szCs w:val="24"/>
              </w:rPr>
              <w:t>ставили 29 207,712 тыс. руб. или 22,30% к утвержденному плану (127 000,000 тыс. руб.).</w:t>
            </w:r>
          </w:p>
          <w:p w:rsidR="00CF0EDA" w:rsidRPr="00FA6CA8" w:rsidRDefault="00CF0EDA" w:rsidP="00C12B8C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0EDA" w:rsidRPr="00FA6CA8" w:rsidRDefault="00CF0EDA" w:rsidP="004E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  <w:r w:rsidR="00C57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>отчет, информационн</w:t>
            </w:r>
            <w:r w:rsidR="004E7E4D">
              <w:rPr>
                <w:rFonts w:ascii="Times New Roman" w:hAnsi="Times New Roman" w:cs="Times New Roman"/>
                <w:sz w:val="24"/>
                <w:szCs w:val="24"/>
              </w:rPr>
              <w:t>ые письма, представления</w:t>
            </w:r>
          </w:p>
        </w:tc>
      </w:tr>
    </w:tbl>
    <w:p w:rsidR="005C68B1" w:rsidRDefault="005C68B1"/>
    <w:sectPr w:rsidR="005C68B1" w:rsidSect="00981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AA2"/>
    <w:multiLevelType w:val="hybridMultilevel"/>
    <w:tmpl w:val="28A46BE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41C0"/>
    <w:multiLevelType w:val="hybridMultilevel"/>
    <w:tmpl w:val="3796EA4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E3B81"/>
    <w:multiLevelType w:val="hybridMultilevel"/>
    <w:tmpl w:val="13CE3996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15E4"/>
    <w:multiLevelType w:val="hybridMultilevel"/>
    <w:tmpl w:val="EBBE77D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31E5F"/>
    <w:multiLevelType w:val="hybridMultilevel"/>
    <w:tmpl w:val="80780A1A"/>
    <w:lvl w:ilvl="0" w:tplc="A34E84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027BEC"/>
    <w:multiLevelType w:val="hybridMultilevel"/>
    <w:tmpl w:val="CE32F79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546B0"/>
    <w:multiLevelType w:val="hybridMultilevel"/>
    <w:tmpl w:val="D61806C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C3883"/>
    <w:multiLevelType w:val="hybridMultilevel"/>
    <w:tmpl w:val="740C958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4"/>
    <w:rsid w:val="000242D3"/>
    <w:rsid w:val="00075973"/>
    <w:rsid w:val="000A2423"/>
    <w:rsid w:val="000A2815"/>
    <w:rsid w:val="000D1DAD"/>
    <w:rsid w:val="001435C7"/>
    <w:rsid w:val="00160796"/>
    <w:rsid w:val="001A3B29"/>
    <w:rsid w:val="001B3069"/>
    <w:rsid w:val="001D78B0"/>
    <w:rsid w:val="00202B6E"/>
    <w:rsid w:val="002675F1"/>
    <w:rsid w:val="002A2E31"/>
    <w:rsid w:val="002A4D87"/>
    <w:rsid w:val="002F2CC9"/>
    <w:rsid w:val="003A6179"/>
    <w:rsid w:val="003D20BA"/>
    <w:rsid w:val="003D615D"/>
    <w:rsid w:val="003E7879"/>
    <w:rsid w:val="00406544"/>
    <w:rsid w:val="00425FA0"/>
    <w:rsid w:val="00450593"/>
    <w:rsid w:val="00463CE9"/>
    <w:rsid w:val="00491E23"/>
    <w:rsid w:val="004941A3"/>
    <w:rsid w:val="004E7E4D"/>
    <w:rsid w:val="00502DAF"/>
    <w:rsid w:val="005C68B1"/>
    <w:rsid w:val="006531AC"/>
    <w:rsid w:val="006E1B7E"/>
    <w:rsid w:val="006E5686"/>
    <w:rsid w:val="006E66DC"/>
    <w:rsid w:val="006F5242"/>
    <w:rsid w:val="00715CF6"/>
    <w:rsid w:val="00746F30"/>
    <w:rsid w:val="00783950"/>
    <w:rsid w:val="007876B4"/>
    <w:rsid w:val="007A04B6"/>
    <w:rsid w:val="007C45E2"/>
    <w:rsid w:val="007E3831"/>
    <w:rsid w:val="00804B98"/>
    <w:rsid w:val="0081104E"/>
    <w:rsid w:val="00871661"/>
    <w:rsid w:val="008A4208"/>
    <w:rsid w:val="008B40D5"/>
    <w:rsid w:val="008D368D"/>
    <w:rsid w:val="00981374"/>
    <w:rsid w:val="009B2C79"/>
    <w:rsid w:val="009B4FE5"/>
    <w:rsid w:val="009D12D0"/>
    <w:rsid w:val="009D3337"/>
    <w:rsid w:val="009F29D8"/>
    <w:rsid w:val="00A045BC"/>
    <w:rsid w:val="00A47FEB"/>
    <w:rsid w:val="00A6647D"/>
    <w:rsid w:val="00AB3D50"/>
    <w:rsid w:val="00AF53A2"/>
    <w:rsid w:val="00B0769C"/>
    <w:rsid w:val="00B34F18"/>
    <w:rsid w:val="00B5406B"/>
    <w:rsid w:val="00B6777B"/>
    <w:rsid w:val="00BE6E0A"/>
    <w:rsid w:val="00C10CB6"/>
    <w:rsid w:val="00C12B8C"/>
    <w:rsid w:val="00C403B0"/>
    <w:rsid w:val="00C57D06"/>
    <w:rsid w:val="00C63AD7"/>
    <w:rsid w:val="00C77CAA"/>
    <w:rsid w:val="00C80437"/>
    <w:rsid w:val="00CB1F73"/>
    <w:rsid w:val="00CE40C3"/>
    <w:rsid w:val="00CF0EDA"/>
    <w:rsid w:val="00CF305D"/>
    <w:rsid w:val="00D80344"/>
    <w:rsid w:val="00D9249D"/>
    <w:rsid w:val="00DB3FA1"/>
    <w:rsid w:val="00DD4F6A"/>
    <w:rsid w:val="00DF4E23"/>
    <w:rsid w:val="00E1109C"/>
    <w:rsid w:val="00EA1767"/>
    <w:rsid w:val="00ED7203"/>
    <w:rsid w:val="00EE1EDE"/>
    <w:rsid w:val="00F16D92"/>
    <w:rsid w:val="00F27D9F"/>
    <w:rsid w:val="00F4379C"/>
    <w:rsid w:val="00F6198C"/>
    <w:rsid w:val="00F62D1F"/>
    <w:rsid w:val="00F83EAF"/>
    <w:rsid w:val="00F87F70"/>
    <w:rsid w:val="00FA7D27"/>
    <w:rsid w:val="00FB57BF"/>
    <w:rsid w:val="00FC48CB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2E742-FCAA-4403-BDC6-0FE9F3AE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</cp:lastModifiedBy>
  <cp:revision>74</cp:revision>
  <dcterms:created xsi:type="dcterms:W3CDTF">2017-10-31T09:29:00Z</dcterms:created>
  <dcterms:modified xsi:type="dcterms:W3CDTF">2021-10-25T14:32:00Z</dcterms:modified>
</cp:coreProperties>
</file>