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Default="006D6ACB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6ACB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Одинцово Московской области в 2018-2019 годах на реализацию мероприятий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области», с элементами аудита в сфере закупок товаров, работ, услуг»</w:t>
      </w:r>
    </w:p>
    <w:p w:rsidR="00453E41" w:rsidRPr="009C6C78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BF793A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6D6ACB" w:rsidRPr="006D6ACB">
        <w:rPr>
          <w:rFonts w:ascii="Times New Roman" w:hAnsi="Times New Roman" w:cs="Times New Roman"/>
          <w:snapToGrid w:val="0"/>
          <w:sz w:val="28"/>
          <w:szCs w:val="28"/>
        </w:rPr>
        <w:t>п. 19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распоряжение Контрольно-счетной палаты Одинцовского городского округа от 19.03.2021 № 58.</w:t>
      </w:r>
    </w:p>
    <w:p w:rsidR="00BF793A" w:rsidRPr="00BF793A" w:rsidRDefault="004D5370" w:rsidP="00BF7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D6A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</w:t>
      </w:r>
      <w:r w:rsidR="0096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6D6ACB" w:rsidRPr="006D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Одинцово Одинцовского муниципального района Московской области (на основании решения Совета депутатов Одинцовского городского округа Московской области № 4/5 от 28.06.2019 переименована в Территориальное управление Одинцово Администрации Одинцовского городского округа Московской области (дале</w:t>
      </w:r>
      <w:r w:rsidR="0093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– Администрация, ТУ Одинцово)</w:t>
      </w:r>
      <w:r w:rsidR="006D6ACB" w:rsidRPr="006D6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238CC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D95011" w:rsidRPr="00D95011" w:rsidRDefault="00D95011" w:rsidP="00D950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требований п. 15 Порядка разработки и реализации муниципальных программ городского поселения Одинцово </w:t>
      </w:r>
      <w:proofErr w:type="gramStart"/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муниципального района Московской области, утвержденного постановлением Администрации от 06.09.2016 № 896 </w:t>
      </w:r>
      <w:r w:rsidR="00FD3283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FD3283" w:rsidRPr="00D95011">
        <w:rPr>
          <w:rFonts w:ascii="Times New Roman" w:hAnsi="Times New Roman" w:cs="Times New Roman"/>
          <w:snapToGrid w:val="0"/>
          <w:sz w:val="28"/>
          <w:szCs w:val="28"/>
        </w:rPr>
        <w:t>униципальная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программа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>утверждена</w:t>
      </w:r>
      <w:proofErr w:type="gramEnd"/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позднее 10 сентября, а именно 06.12.2017.</w:t>
      </w:r>
    </w:p>
    <w:p w:rsidR="00D95011" w:rsidRPr="00D95011" w:rsidRDefault="00D95011" w:rsidP="00D950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D95011">
        <w:rPr>
          <w:rFonts w:ascii="Times New Roman" w:hAnsi="Times New Roman" w:cs="Times New Roman"/>
          <w:snapToGrid w:val="0"/>
          <w:sz w:val="28"/>
          <w:szCs w:val="28"/>
        </w:rPr>
        <w:t>В нарушение требований ч. 2 ст. 179 Б</w:t>
      </w:r>
      <w:r w:rsidR="00FD3283">
        <w:rPr>
          <w:rFonts w:ascii="Times New Roman" w:hAnsi="Times New Roman" w:cs="Times New Roman"/>
          <w:snapToGrid w:val="0"/>
          <w:sz w:val="28"/>
          <w:szCs w:val="28"/>
        </w:rPr>
        <w:t>юджетного кодекса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FD3283"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FD3283">
        <w:rPr>
          <w:rFonts w:ascii="Times New Roman" w:hAnsi="Times New Roman" w:cs="Times New Roman"/>
          <w:snapToGrid w:val="0"/>
          <w:sz w:val="28"/>
          <w:szCs w:val="28"/>
        </w:rPr>
        <w:t>едерации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, п. 16 </w:t>
      </w:r>
      <w:r w:rsidR="00FD3283" w:rsidRPr="00D95011">
        <w:rPr>
          <w:rFonts w:ascii="Times New Roman" w:hAnsi="Times New Roman" w:cs="Times New Roman"/>
          <w:snapToGrid w:val="0"/>
          <w:sz w:val="28"/>
          <w:szCs w:val="28"/>
        </w:rPr>
        <w:t>Порядка разработки и реализации муниципальных программ городского поселения Одинцово Одинцовского муниципального района Московской области,</w:t>
      </w:r>
      <w:r w:rsidR="00FD328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постановлениями Администрации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муниципальную программу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вносились изменения в части объемов финансирования, раньше даты утверждения изменений решениями Совета депутатов городского поселения Одинцово Оди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нцовского муниципального района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области.</w:t>
      </w:r>
      <w:proofErr w:type="gramEnd"/>
    </w:p>
    <w:p w:rsidR="00D95011" w:rsidRPr="00D95011" w:rsidRDefault="00D95011" w:rsidP="00D950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В рамках реализации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программного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«Благоустройство дворовых территорий городского поселения Одинцово» проведены работы по устройству контейнерных площадок. Выборочной проверкой фактически выполненных работ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19172D" w:rsidRPr="00D95011">
        <w:rPr>
          <w:rFonts w:ascii="Times New Roman" w:hAnsi="Times New Roman" w:cs="Times New Roman"/>
          <w:snapToGrid w:val="0"/>
          <w:sz w:val="28"/>
          <w:szCs w:val="28"/>
        </w:rPr>
        <w:t>муниципальн</w:t>
      </w:r>
      <w:r w:rsidR="0019172D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9172D"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контракт</w:t>
      </w:r>
      <w:r w:rsidR="0019172D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9172D"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на выполнение работ по устройству конструкций (устройство контейнерных площадок)</w:t>
      </w:r>
      <w:r w:rsidR="001917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установлено, что объем работ завышен на общую сумму 119,44 тыс. руб. (НДС). </w:t>
      </w:r>
    </w:p>
    <w:p w:rsidR="00D95011" w:rsidRPr="00D95011" w:rsidRDefault="00D95011" w:rsidP="00D950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требований ч. 15 ст. 21 Федерального закона                        «О контрактной системе в сфере закупок товаров, работ, услуг для обеспечения государственных и муниципальных нужд» от 05.04.2013 </w:t>
      </w:r>
      <w:r w:rsidR="0019172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№ 44-ФЗ (далее - Федеральный закон от 05.04.2013 № 44-ФЗ) план-график закупок товаров, работ, услуг на 2019 опубликован в единой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информационной системе в сфере закупок (далее - ЕИС) с нарушением сроков.</w:t>
      </w:r>
      <w:proofErr w:type="gramEnd"/>
    </w:p>
    <w:p w:rsidR="006D6ACB" w:rsidRDefault="00D95011" w:rsidP="00D950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требований ч. 3 ст. 103 Федерального закона от 05.04.2013 № 44-ФЗ информация об исполнении </w:t>
      </w:r>
      <w:r w:rsidR="0019172D">
        <w:rPr>
          <w:rFonts w:ascii="Times New Roman" w:hAnsi="Times New Roman" w:cs="Times New Roman"/>
          <w:snapToGrid w:val="0"/>
          <w:sz w:val="28"/>
          <w:szCs w:val="28"/>
        </w:rPr>
        <w:t xml:space="preserve">9 </w:t>
      </w:r>
      <w:r w:rsidRPr="00D95011">
        <w:rPr>
          <w:rFonts w:ascii="Times New Roman" w:hAnsi="Times New Roman" w:cs="Times New Roman"/>
          <w:snapToGrid w:val="0"/>
          <w:sz w:val="28"/>
          <w:szCs w:val="28"/>
        </w:rPr>
        <w:t>контрактов в ЕИС размещена с нарушением срока.</w:t>
      </w:r>
    </w:p>
    <w:p w:rsidR="00E45004" w:rsidRPr="000B2F1F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A2FD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E85D8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95011" w:rsidRPr="00D95011">
        <w:rPr>
          <w:rFonts w:ascii="Times New Roman" w:hAnsi="Times New Roman" w:cs="Times New Roman"/>
          <w:snapToGrid w:val="0"/>
          <w:sz w:val="28"/>
          <w:szCs w:val="28"/>
        </w:rPr>
        <w:t>ачальник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D95011"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ТУ</w:t>
      </w:r>
      <w:r w:rsidR="00D95011" w:rsidRPr="00D95011">
        <w:rPr>
          <w:rFonts w:ascii="Times New Roman" w:hAnsi="Times New Roman" w:cs="Times New Roman"/>
          <w:snapToGrid w:val="0"/>
          <w:sz w:val="28"/>
          <w:szCs w:val="28"/>
        </w:rPr>
        <w:t xml:space="preserve"> Одинцово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D9501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8C1677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D4278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8C1677">
        <w:rPr>
          <w:rFonts w:ascii="Times New Roman" w:hAnsi="Times New Roman" w:cs="Times New Roman"/>
          <w:b/>
          <w:i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из бюджета городского поселения Одинцово Московской области в 2018-2019 годах на реализацию мероприятий муниципальной программы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области», с элементами аудита в сфере закупок товаров, работ, услуг»</w:t>
      </w:r>
      <w:proofErr w:type="gramEnd"/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4F4158" w:rsidRPr="008C167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 xml:space="preserve">тной палаты </w:t>
      </w:r>
      <w:r w:rsidR="00AC1728">
        <w:rPr>
          <w:rFonts w:ascii="Times New Roman" w:hAnsi="Times New Roman" w:cs="Times New Roman"/>
          <w:snapToGrid w:val="0"/>
          <w:sz w:val="28"/>
          <w:szCs w:val="28"/>
        </w:rPr>
        <w:t>исполнены, денежные средства возмещены в бюджет</w:t>
      </w:r>
      <w:bookmarkStart w:id="0" w:name="_GoBack"/>
      <w:bookmarkEnd w:id="0"/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52EC6"/>
    <w:rsid w:val="00857533"/>
    <w:rsid w:val="008B7125"/>
    <w:rsid w:val="008C1677"/>
    <w:rsid w:val="008C3E21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C172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2021-10-27T11:26:00Z</dcterms:created>
  <dcterms:modified xsi:type="dcterms:W3CDTF">2021-10-27T11:26:00Z</dcterms:modified>
</cp:coreProperties>
</file>