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Pr="008B146B" w:rsidRDefault="006D6ACB" w:rsidP="003B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798" w:rsidRPr="0018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субсидий, выделенных в 2019 г. из бюджета городского поселения Кубинка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городского поселения Кубинка Одинцовского городского округа Московской области «Жилищно-коммунальное хозяйство «Кубинка», с элементами аудита</w:t>
      </w:r>
      <w:proofErr w:type="gramEnd"/>
      <w:r w:rsidR="00183798" w:rsidRPr="0018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работ, услуг</w:t>
      </w:r>
      <w:r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E41" w:rsidRPr="00DE5367" w:rsidRDefault="00453E41" w:rsidP="0096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98" w:rsidRPr="00183798" w:rsidRDefault="004D5370" w:rsidP="00183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</w:t>
      </w:r>
      <w:r w:rsidR="006D6AC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3798" w:rsidRPr="0018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п. 10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дополнениями), распоряжением Контрольно-счетной палаты Одинцовского городского округа от 30.06.2021 № 110.</w:t>
      </w:r>
    </w:p>
    <w:p w:rsidR="00183798" w:rsidRPr="00183798" w:rsidRDefault="004D5370" w:rsidP="008B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D6AC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964DDD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3798" w:rsidRPr="0018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183798" w:rsidRPr="00183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 Одинцовского городского округа Московской области «Жилищно-коммунальное хозяйство «Кубинка» (далее – МБУ «ЖКХ «Кубинка»), Территориальное управление Кубинка Администрации Одинцовского городского округа Московской области, Управление благоустройства Администрации Одинцовского городского округа Московской области.</w:t>
      </w:r>
    </w:p>
    <w:p w:rsidR="00D238CC" w:rsidRDefault="004D5370" w:rsidP="008B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7F5C89" w:rsidRPr="007F5C89" w:rsidRDefault="007F5C89" w:rsidP="00BB4D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F5C89">
        <w:rPr>
          <w:rFonts w:ascii="Times New Roman" w:hAnsi="Times New Roman" w:cs="Times New Roman"/>
          <w:snapToGrid w:val="0"/>
          <w:sz w:val="28"/>
          <w:szCs w:val="28"/>
        </w:rPr>
        <w:t>В нарушение Федерального закона от 12.01.1996 № 7-ФЗ</w:t>
      </w:r>
      <w:r w:rsidR="00BB4D7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r w:rsidR="00BB4D7A" w:rsidRPr="0098399D">
        <w:rPr>
          <w:rFonts w:ascii="Times New Roman" w:hAnsi="Times New Roman" w:cs="Times New Roman"/>
          <w:snapToGrid w:val="0"/>
          <w:sz w:val="28"/>
          <w:szCs w:val="28"/>
        </w:rPr>
        <w:t xml:space="preserve">«О некоммерческих организациях» на официальном сайте www.bus.gov.ru, </w:t>
      </w:r>
      <w:r w:rsidR="00BB4D7A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="00BB4D7A" w:rsidRPr="0098399D">
        <w:rPr>
          <w:rFonts w:ascii="Times New Roman" w:hAnsi="Times New Roman" w:cs="Times New Roman"/>
          <w:snapToGrid w:val="0"/>
          <w:sz w:val="28"/>
          <w:szCs w:val="28"/>
        </w:rPr>
        <w:t>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7F5C89">
        <w:rPr>
          <w:rFonts w:ascii="Times New Roman" w:hAnsi="Times New Roman" w:cs="Times New Roman"/>
          <w:snapToGrid w:val="0"/>
          <w:sz w:val="28"/>
          <w:szCs w:val="28"/>
        </w:rPr>
        <w:t>, муниципальное задание на 2019 год, отчеты о выполнении муниципального задания за 2020 год на официальном</w:t>
      </w:r>
      <w:proofErr w:type="gramEnd"/>
      <w:r w:rsidRPr="007F5C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7F5C89">
        <w:rPr>
          <w:rFonts w:ascii="Times New Roman" w:hAnsi="Times New Roman" w:cs="Times New Roman"/>
          <w:snapToGrid w:val="0"/>
          <w:sz w:val="28"/>
          <w:szCs w:val="28"/>
        </w:rPr>
        <w:t>сайте</w:t>
      </w:r>
      <w:proofErr w:type="gramEnd"/>
      <w:r w:rsidRPr="007F5C89">
        <w:rPr>
          <w:rFonts w:ascii="Times New Roman" w:hAnsi="Times New Roman" w:cs="Times New Roman"/>
          <w:snapToGrid w:val="0"/>
          <w:sz w:val="28"/>
          <w:szCs w:val="28"/>
        </w:rPr>
        <w:t xml:space="preserve"> www.bus.gov.ru в сети Интернет размещены с нарушением установленного срока.</w:t>
      </w:r>
    </w:p>
    <w:p w:rsidR="00806229" w:rsidRDefault="00BB4D7A" w:rsidP="00BB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22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622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 11 Приказа Минфина от 13.10.2003 № 91н </w:t>
      </w:r>
      <w:r w:rsidR="00806229" w:rsidRPr="007F5C89">
        <w:rPr>
          <w:rFonts w:ascii="Times New Roman" w:hAnsi="Times New Roman" w:cs="Times New Roman"/>
          <w:snapToGrid w:val="0"/>
          <w:sz w:val="28"/>
          <w:szCs w:val="28"/>
        </w:rPr>
        <w:t>«Об утверждении Методических указаний по бухгалтерскому учету основных средств», п. 46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0622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</w:t>
      </w:r>
      <w:proofErr w:type="gramEnd"/>
      <w:r w:rsidR="0080622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находящихся на балансе </w:t>
      </w:r>
      <w:r w:rsidR="007F5C8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0622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 обозначения инвентарных номеров.</w:t>
      </w:r>
    </w:p>
    <w:p w:rsidR="007F5C89" w:rsidRPr="007F5C89" w:rsidRDefault="007F5C89" w:rsidP="00BB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29" w:rsidRPr="007F5C89" w:rsidRDefault="00BB4D7A" w:rsidP="00BB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0622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 в личных карточках работников (форма № Т-2, форма по ОКУД 0301002) </w:t>
      </w:r>
      <w:r w:rsidR="007F5C8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80622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отражаются сведения о семейном положении, профессии и составе семьи. </w:t>
      </w:r>
    </w:p>
    <w:p w:rsidR="007F5C89" w:rsidRPr="007F5C89" w:rsidRDefault="00BB4D7A" w:rsidP="00BB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C89" w:rsidRPr="007F5C89">
        <w:rPr>
          <w:rFonts w:ascii="Times New Roman" w:hAnsi="Times New Roman" w:cs="Times New Roman"/>
          <w:sz w:val="28"/>
          <w:szCs w:val="28"/>
        </w:rPr>
        <w:t xml:space="preserve">. В нарушение ч. 4 ст. 69.2. </w:t>
      </w:r>
      <w:proofErr w:type="gramStart"/>
      <w:r w:rsidR="007F5C89" w:rsidRPr="007F5C8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п. 2 Порядка определения объема и условий предоставления субсидий из бюджета городского поселения Кубинка, постановления Администрации городского поселения Кубинка «Об утверждении нормативных затрат на оказание муниципальных услуг физическим и юридическим лицам муниципальными бюджетными учреждениями городского поселения Кубинка Одинцовского муниципального района в 2019 году», сумма дополнительного соглашения к Соглашению о предоставлении субсидии на финансовое обеспечение выполнения муниципального</w:t>
      </w:r>
      <w:proofErr w:type="gramEnd"/>
      <w:r w:rsidR="007F5C89" w:rsidRPr="007F5C89">
        <w:rPr>
          <w:rFonts w:ascii="Times New Roman" w:hAnsi="Times New Roman" w:cs="Times New Roman"/>
          <w:sz w:val="28"/>
          <w:szCs w:val="28"/>
        </w:rPr>
        <w:t xml:space="preserve"> задания в 2019 году на 251,23 тыс. руб. больше, чем предусмотрено нормативными затратами.</w:t>
      </w:r>
    </w:p>
    <w:p w:rsidR="007F5C89" w:rsidRPr="007F5C89" w:rsidRDefault="00BB4D7A" w:rsidP="00BB4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5C89" w:rsidRPr="007F5C89">
        <w:rPr>
          <w:rFonts w:ascii="Times New Roman" w:hAnsi="Times New Roman" w:cs="Times New Roman"/>
          <w:sz w:val="28"/>
          <w:szCs w:val="28"/>
        </w:rPr>
        <w:t>. В нарушение п. 4.5. Положения об оплате труда работников</w:t>
      </w:r>
      <w:r w:rsidR="007F5C89" w:rsidRPr="007F5C8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7F5C89" w:rsidRPr="007F5C89">
        <w:rPr>
          <w:rFonts w:ascii="Times New Roman" w:hAnsi="Times New Roman" w:cs="Times New Roman"/>
          <w:sz w:val="28"/>
          <w:szCs w:val="28"/>
        </w:rPr>
        <w:t>МБУ «ЖКХ «Кубинка»</w:t>
      </w:r>
      <w:bookmarkEnd w:id="0"/>
      <w:r w:rsidR="007F5C89" w:rsidRPr="007F5C89">
        <w:rPr>
          <w:rFonts w:ascii="Times New Roman" w:hAnsi="Times New Roman" w:cs="Times New Roman"/>
          <w:sz w:val="28"/>
          <w:szCs w:val="28"/>
        </w:rPr>
        <w:t>, некоторым работникам МБУ ЖКХ «Кубинка» неправомерно выплачена премия в сумме 6,91 тыс. рублей.</w:t>
      </w:r>
    </w:p>
    <w:p w:rsidR="007F5C89" w:rsidRPr="007F5C89" w:rsidRDefault="00BB4D7A" w:rsidP="00BB4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5C89" w:rsidRPr="007F5C89">
        <w:rPr>
          <w:rFonts w:ascii="Times New Roman" w:hAnsi="Times New Roman" w:cs="Times New Roman"/>
          <w:sz w:val="28"/>
          <w:szCs w:val="28"/>
        </w:rPr>
        <w:t>. В нарушение распоряжения Министерства транспорта Российской Федерации «О введении в действие методических рекомендаций «Нормы расхода топлив и смазочных материалов на автомобильном транспорте» от 14.03.2008 № АМ-23-р утверждена неправильная норма расхода топлива, в результате чего излишне списано топлива на сумму 72,62 тыс. руб.</w:t>
      </w:r>
    </w:p>
    <w:p w:rsidR="007F5C89" w:rsidRPr="007F5C89" w:rsidRDefault="00BB4D7A" w:rsidP="00BB4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C89" w:rsidRPr="007F5C89">
        <w:rPr>
          <w:rFonts w:ascii="Times New Roman" w:hAnsi="Times New Roman" w:cs="Times New Roman"/>
          <w:sz w:val="28"/>
          <w:szCs w:val="28"/>
        </w:rPr>
        <w:t>. МБУ ЖКХ «Кубинка» оплачены работы на сумму 13,76 тыс. руб., которые фактически не выполнялись, что является нецелевым использованием бюджетных средств.</w:t>
      </w:r>
    </w:p>
    <w:p w:rsidR="00806229" w:rsidRPr="00806229" w:rsidRDefault="00BB4D7A" w:rsidP="00BB4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0622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ч. 3 ст. 103 Федерального закона                           «О контрактной системе в сфере закупок товаров, работ, услуг для обеспечения государственных и муниципальных нужд» от 05.04.2013                  № 44-ФЗ </w:t>
      </w:r>
      <w:r w:rsidR="007F5C89" w:rsidRPr="007F5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оплате четырех договоров размещена в ЕИС с нарушением установленного срока.</w:t>
      </w:r>
    </w:p>
    <w:p w:rsidR="00E45004" w:rsidRPr="000B2F1F" w:rsidRDefault="00E45004" w:rsidP="00BB4D7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AA2FD8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FD8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E85D8A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36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678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8C1677" w:rsidRPr="00EF4784" w:rsidRDefault="004D5370" w:rsidP="008C167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F478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83798" w:rsidRPr="00183798">
        <w:rPr>
          <w:rFonts w:ascii="Times New Roman" w:hAnsi="Times New Roman" w:cs="Times New Roman"/>
          <w:snapToGrid w:val="0"/>
          <w:sz w:val="28"/>
          <w:szCs w:val="28"/>
        </w:rPr>
        <w:t>Проверка целевого и эффективного использования средств субсидий, выделенных в 2019 г. из бюджета городского поселения Кубинка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городского поселения Кубинка Одинцовского городского</w:t>
      </w:r>
      <w:proofErr w:type="gramEnd"/>
      <w:r w:rsidR="00183798" w:rsidRPr="001837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83798" w:rsidRPr="00183798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округа Московской области «Жилищно-коммунальное хозяйство «Кубинка», с элементами аудита в сфере закупок товаров, работ, услуг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4D265F" w:rsidRPr="008C1677" w:rsidRDefault="004D265F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8C167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167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8F36B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1677" w:rsidRPr="008C1677">
        <w:rPr>
          <w:rFonts w:ascii="Times New Roman" w:hAnsi="Times New Roman" w:cs="Times New Roman"/>
          <w:snapToGrid w:val="0"/>
          <w:sz w:val="28"/>
          <w:szCs w:val="28"/>
        </w:rPr>
        <w:t>Контрольно-сче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тной палаты исполнен</w:t>
      </w:r>
      <w:r w:rsidR="00DE536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F5C89">
        <w:rPr>
          <w:rFonts w:ascii="Times New Roman" w:hAnsi="Times New Roman" w:cs="Times New Roman"/>
          <w:snapToGrid w:val="0"/>
          <w:sz w:val="28"/>
          <w:szCs w:val="28"/>
        </w:rPr>
        <w:t xml:space="preserve">, денежные средства возмещены в бюджет, к дисциплинарной ответственности (в форме выговора) привлечены 2 </w:t>
      </w:r>
      <w:proofErr w:type="gramStart"/>
      <w:r w:rsidR="007F5C89">
        <w:rPr>
          <w:rFonts w:ascii="Times New Roman" w:hAnsi="Times New Roman" w:cs="Times New Roman"/>
          <w:snapToGrid w:val="0"/>
          <w:sz w:val="28"/>
          <w:szCs w:val="28"/>
        </w:rPr>
        <w:t>должностных</w:t>
      </w:r>
      <w:proofErr w:type="gramEnd"/>
      <w:r w:rsidR="007F5C89">
        <w:rPr>
          <w:rFonts w:ascii="Times New Roman" w:hAnsi="Times New Roman" w:cs="Times New Roman"/>
          <w:snapToGrid w:val="0"/>
          <w:sz w:val="28"/>
          <w:szCs w:val="28"/>
        </w:rPr>
        <w:t xml:space="preserve"> лица.</w:t>
      </w:r>
    </w:p>
    <w:p w:rsidR="001F647A" w:rsidRPr="008C1677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8C167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8E0"/>
    <w:multiLevelType w:val="hybridMultilevel"/>
    <w:tmpl w:val="E9341388"/>
    <w:lvl w:ilvl="0" w:tplc="1FFEB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A29D5"/>
    <w:multiLevelType w:val="hybridMultilevel"/>
    <w:tmpl w:val="485C852E"/>
    <w:lvl w:ilvl="0" w:tplc="07D6D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D0349"/>
    <w:multiLevelType w:val="hybridMultilevel"/>
    <w:tmpl w:val="1884DE62"/>
    <w:lvl w:ilvl="0" w:tplc="7688C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2624"/>
    <w:rsid w:val="00183798"/>
    <w:rsid w:val="00186507"/>
    <w:rsid w:val="0019172D"/>
    <w:rsid w:val="001B7243"/>
    <w:rsid w:val="001E2460"/>
    <w:rsid w:val="001F647A"/>
    <w:rsid w:val="00214FCD"/>
    <w:rsid w:val="00233D99"/>
    <w:rsid w:val="00240E92"/>
    <w:rsid w:val="0026225C"/>
    <w:rsid w:val="00263645"/>
    <w:rsid w:val="00277F05"/>
    <w:rsid w:val="0029678B"/>
    <w:rsid w:val="002B7A90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158"/>
    <w:rsid w:val="004F4ED5"/>
    <w:rsid w:val="005160B0"/>
    <w:rsid w:val="00577366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6D6ACB"/>
    <w:rsid w:val="007276FE"/>
    <w:rsid w:val="00734477"/>
    <w:rsid w:val="00747571"/>
    <w:rsid w:val="00783865"/>
    <w:rsid w:val="007C4CDE"/>
    <w:rsid w:val="007E526F"/>
    <w:rsid w:val="007F5C89"/>
    <w:rsid w:val="00802BB1"/>
    <w:rsid w:val="00806229"/>
    <w:rsid w:val="00852EC6"/>
    <w:rsid w:val="00857533"/>
    <w:rsid w:val="008B146B"/>
    <w:rsid w:val="008B7125"/>
    <w:rsid w:val="008C1677"/>
    <w:rsid w:val="008C3E21"/>
    <w:rsid w:val="008F36BD"/>
    <w:rsid w:val="00901029"/>
    <w:rsid w:val="009044E9"/>
    <w:rsid w:val="009333AE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A2FD8"/>
    <w:rsid w:val="00AD0A6A"/>
    <w:rsid w:val="00B503D7"/>
    <w:rsid w:val="00B81272"/>
    <w:rsid w:val="00BB1256"/>
    <w:rsid w:val="00BB4D7A"/>
    <w:rsid w:val="00BD6E33"/>
    <w:rsid w:val="00BF3300"/>
    <w:rsid w:val="00BF793A"/>
    <w:rsid w:val="00C360B3"/>
    <w:rsid w:val="00C427CB"/>
    <w:rsid w:val="00C568BA"/>
    <w:rsid w:val="00C7558D"/>
    <w:rsid w:val="00CC6518"/>
    <w:rsid w:val="00CD4086"/>
    <w:rsid w:val="00CF0ED8"/>
    <w:rsid w:val="00D17476"/>
    <w:rsid w:val="00D238CC"/>
    <w:rsid w:val="00D42786"/>
    <w:rsid w:val="00D63740"/>
    <w:rsid w:val="00D856B8"/>
    <w:rsid w:val="00D95011"/>
    <w:rsid w:val="00D97898"/>
    <w:rsid w:val="00DA4152"/>
    <w:rsid w:val="00DE40B3"/>
    <w:rsid w:val="00DE5367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4784"/>
    <w:rsid w:val="00F24096"/>
    <w:rsid w:val="00F41BB5"/>
    <w:rsid w:val="00F424A1"/>
    <w:rsid w:val="00F4369A"/>
    <w:rsid w:val="00F70D5E"/>
    <w:rsid w:val="00F73F64"/>
    <w:rsid w:val="00FA461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2021-10-29T10:42:00Z</dcterms:created>
  <dcterms:modified xsi:type="dcterms:W3CDTF">2021-10-29T10:42:00Z</dcterms:modified>
</cp:coreProperties>
</file>