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CD" w:rsidRPr="003147CD" w:rsidRDefault="00CF0EDA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3147CD">
        <w:rPr>
          <w:rFonts w:ascii="Times New Roman" w:hAnsi="Times New Roman" w:cs="Times New Roman"/>
          <w:sz w:val="28"/>
          <w:szCs w:val="28"/>
        </w:rPr>
        <w:t>м</w:t>
      </w:r>
      <w:r w:rsidR="003147CD" w:rsidRPr="003147CD">
        <w:rPr>
          <w:rFonts w:ascii="Times New Roman" w:hAnsi="Times New Roman" w:cs="Times New Roman"/>
          <w:sz w:val="28"/>
          <w:szCs w:val="28"/>
        </w:rPr>
        <w:t>ониторинг</w:t>
      </w:r>
      <w:r w:rsidR="003147CD">
        <w:rPr>
          <w:rFonts w:ascii="Times New Roman" w:hAnsi="Times New Roman" w:cs="Times New Roman"/>
          <w:sz w:val="28"/>
          <w:szCs w:val="28"/>
        </w:rPr>
        <w:t>а</w:t>
      </w:r>
      <w:r w:rsidR="003147CD" w:rsidRPr="003147CD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в Одинцовском городском округе за</w:t>
      </w:r>
    </w:p>
    <w:p w:rsidR="00CF0EDA" w:rsidRDefault="003147CD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7CD">
        <w:rPr>
          <w:rFonts w:ascii="Times New Roman" w:hAnsi="Times New Roman" w:cs="Times New Roman"/>
          <w:sz w:val="28"/>
          <w:szCs w:val="28"/>
        </w:rPr>
        <w:t>январь-</w:t>
      </w:r>
      <w:r w:rsidR="00871487">
        <w:rPr>
          <w:rFonts w:ascii="Times New Roman" w:hAnsi="Times New Roman" w:cs="Times New Roman"/>
          <w:sz w:val="28"/>
          <w:szCs w:val="28"/>
        </w:rPr>
        <w:t>ноябрь</w:t>
      </w:r>
      <w:r w:rsidR="00D27246">
        <w:rPr>
          <w:rFonts w:ascii="Times New Roman" w:hAnsi="Times New Roman" w:cs="Times New Roman"/>
          <w:sz w:val="28"/>
          <w:szCs w:val="28"/>
        </w:rPr>
        <w:t xml:space="preserve"> </w:t>
      </w:r>
      <w:r w:rsidRPr="003147CD">
        <w:rPr>
          <w:rFonts w:ascii="Times New Roman" w:hAnsi="Times New Roman" w:cs="Times New Roman"/>
          <w:sz w:val="28"/>
          <w:szCs w:val="28"/>
        </w:rPr>
        <w:t>2021 года</w:t>
      </w:r>
    </w:p>
    <w:p w:rsidR="003147CD" w:rsidRPr="0073353E" w:rsidRDefault="003147CD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6946"/>
        <w:gridCol w:w="2126"/>
      </w:tblGrid>
      <w:tr w:rsidR="00981374" w:rsidRPr="00FA6CA8" w:rsidTr="000E0D46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94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126" w:type="dxa"/>
          </w:tcPr>
          <w:p w:rsidR="00981374" w:rsidRPr="00FA6CA8" w:rsidRDefault="00981374" w:rsidP="002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0E0D46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47CD" w:rsidRPr="00871487" w:rsidRDefault="003147CD" w:rsidP="0031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  <w:r w:rsidRPr="0087148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проектов в </w:t>
            </w:r>
          </w:p>
          <w:p w:rsidR="00CF0EDA" w:rsidRPr="00FA6CA8" w:rsidRDefault="003147CD" w:rsidP="008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87">
              <w:rPr>
                <w:rFonts w:ascii="Times New Roman" w:hAnsi="Times New Roman" w:cs="Times New Roman"/>
                <w:sz w:val="24"/>
                <w:szCs w:val="24"/>
              </w:rPr>
              <w:t>Одинцовском городском округе за январь-</w:t>
            </w:r>
            <w:r w:rsidR="00871487" w:rsidRPr="008714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7148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985" w:type="dxa"/>
          </w:tcPr>
          <w:p w:rsidR="00CF0EDA" w:rsidRPr="00FA6CA8" w:rsidRDefault="00D9249D" w:rsidP="0022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8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2815" w:rsidRPr="0022481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2481F" w:rsidRPr="00224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81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6946" w:type="dxa"/>
          </w:tcPr>
          <w:p w:rsidR="0072277A" w:rsidRPr="0072277A" w:rsidRDefault="0072277A" w:rsidP="0072277A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ab/>
              <w:t>В проверяемом периоде (январь-ноябрь) 2021 года в Одинцовском городском округе финансовые ресурсы направлены на реализацию  6 национальных проектов: «Жилье и городская среда», «Цифровая экономика Российской Федерации», «Образование», «Экология», «Демография» и «Культура». Мероприятия, предусмотренные в рамках национальных проектов, включены в муниципальные программы Одинцовского городского округа и направлены на реализацию 10 федеральных проектов.</w:t>
            </w:r>
          </w:p>
          <w:p w:rsidR="0072277A" w:rsidRPr="0072277A" w:rsidRDefault="0072277A" w:rsidP="0072277A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ab/>
              <w:t>Объем финансирования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оприятий федеральных проектов в </w:t>
            </w: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>2021 году в соответствии с решением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(с изменениями) утвержден в сумме 4 934 987,778 тыс. руб. (16,21% от общего объема расходов бюджета в сумме                                   30 453 000,802 тыс. руб.).</w:t>
            </w:r>
          </w:p>
          <w:p w:rsidR="0072277A" w:rsidRPr="0072277A" w:rsidRDefault="0072277A" w:rsidP="0072277A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проверяемом периоде (январь-ноябрь) 2021 года исполнение бюджетных ассигнований, предусмотренных на реализацию мероприятий федеральных проектов, составило </w:t>
            </w:r>
            <w:r w:rsidR="006449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>3 099 956,211 тыс. руб. или 62,82% от утвержденного плана.</w:t>
            </w:r>
          </w:p>
          <w:p w:rsidR="0072277A" w:rsidRPr="0072277A" w:rsidRDefault="0072277A" w:rsidP="0072277A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момент проведения мониторинга большая часть </w:t>
            </w:r>
            <w:r w:rsidRPr="0072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национальных проектов находится в стадии исполнения, по состоянию на 01.12.2021 расходы производились по всем 10 предусмотренным к финансированию федеральных проектов.</w:t>
            </w:r>
          </w:p>
          <w:p w:rsidR="00CF0EDA" w:rsidRPr="00FA6CA8" w:rsidRDefault="0072277A" w:rsidP="00D2724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2277A">
              <w:rPr>
                <w:rFonts w:ascii="Times New Roman" w:hAnsi="Times New Roman" w:cs="Times New Roman"/>
                <w:sz w:val="24"/>
                <w:szCs w:val="24"/>
              </w:rPr>
              <w:tab/>
              <w:t>Наибольшая часть расходов в проверяемом периоде 2021 года направлялась на мероприятия федеральных проектов, реализуемых в рамках национальных проектов «Образование» (1 310 026,154 тыс. руб. или 42,26% от общего фактического объема расходов, направленных на исполнение мероприятий национальных проектов) и «Жилище и городская среда» (1 052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657,375 тыс. руб. или 33,96%).</w:t>
            </w:r>
          </w:p>
        </w:tc>
        <w:tc>
          <w:tcPr>
            <w:tcW w:w="2126" w:type="dxa"/>
          </w:tcPr>
          <w:p w:rsidR="00CF0EDA" w:rsidRPr="00FA6CA8" w:rsidRDefault="00CF0EDA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отчет, информационное письмо</w:t>
            </w:r>
            <w:r w:rsidR="00D9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006BB"/>
    <w:rsid w:val="000242D3"/>
    <w:rsid w:val="00075973"/>
    <w:rsid w:val="000A2423"/>
    <w:rsid w:val="000A2815"/>
    <w:rsid w:val="000D1DAD"/>
    <w:rsid w:val="000E0D46"/>
    <w:rsid w:val="001435C7"/>
    <w:rsid w:val="001A3B29"/>
    <w:rsid w:val="001B3069"/>
    <w:rsid w:val="001D78B0"/>
    <w:rsid w:val="00202B6E"/>
    <w:rsid w:val="0022481F"/>
    <w:rsid w:val="002675F1"/>
    <w:rsid w:val="002A2E31"/>
    <w:rsid w:val="002A4D87"/>
    <w:rsid w:val="002F2CC9"/>
    <w:rsid w:val="003147CD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502DAF"/>
    <w:rsid w:val="005C68B1"/>
    <w:rsid w:val="0064498A"/>
    <w:rsid w:val="006E1B7E"/>
    <w:rsid w:val="006E5686"/>
    <w:rsid w:val="006F5242"/>
    <w:rsid w:val="00715CF6"/>
    <w:rsid w:val="0072277A"/>
    <w:rsid w:val="00746F30"/>
    <w:rsid w:val="00783950"/>
    <w:rsid w:val="007876B4"/>
    <w:rsid w:val="007C45E2"/>
    <w:rsid w:val="007E3831"/>
    <w:rsid w:val="00804B98"/>
    <w:rsid w:val="0081104E"/>
    <w:rsid w:val="0081245D"/>
    <w:rsid w:val="00871487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27246"/>
    <w:rsid w:val="00D80344"/>
    <w:rsid w:val="00D9249D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Басурина Екатерина Игоревна</cp:lastModifiedBy>
  <cp:revision>78</cp:revision>
  <dcterms:created xsi:type="dcterms:W3CDTF">2017-10-31T09:29:00Z</dcterms:created>
  <dcterms:modified xsi:type="dcterms:W3CDTF">2022-01-25T07:37:00Z</dcterms:modified>
</cp:coreProperties>
</file>