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годов»,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0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7512"/>
        <w:gridCol w:w="1985"/>
      </w:tblGrid>
      <w:tr w:rsidR="00FD55A1" w:rsidRPr="00E90E31" w:rsidTr="003D35DB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D55A1" w:rsidRDefault="00FD55A1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091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470917" w:rsidRPr="00E90E31" w:rsidRDefault="00470917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75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98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3D35DB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55A1" w:rsidRPr="00685C5F" w:rsidRDefault="0093029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FD55A1" w:rsidRPr="00E90E31" w:rsidRDefault="00FD55A1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2" w:type="dxa"/>
          </w:tcPr>
          <w:p w:rsidR="007B53FD" w:rsidRPr="007B53FD" w:rsidRDefault="007B53FD" w:rsidP="007B53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0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(с изменениями), обусловлены необходимостью уточнения плановых назначений по налоговым и неналоговым доходам, безвозмездным поступлениям, увеличением расходной части бюджета.</w:t>
            </w:r>
          </w:p>
          <w:p w:rsidR="007B53FD" w:rsidRPr="007B53FD" w:rsidRDefault="007B53FD" w:rsidP="007B53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27 661 885,125 тыс. руб., расходы – 30 157 051,944 тыс. руб., дефицит – 2 495 166,819 тыс. руб.</w:t>
            </w:r>
          </w:p>
          <w:p w:rsidR="007B53FD" w:rsidRPr="007B53FD" w:rsidRDefault="007B53FD" w:rsidP="007B53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результате предлагаемых изменений доходы бюджета Одинцовского городского округа Московской области на 2022 год составят 27 325 742,135 тыс. руб., на 2023 год – 25 951 459,600 тыс. руб., расходы бюджета на 2022 год составят 28 282 742,135 тыс. руб., </w:t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2023 год – 26 470 459,600 тыс. руб., дефиц</w:t>
            </w:r>
            <w:r w:rsidR="00B35850">
              <w:rPr>
                <w:rFonts w:ascii="Times New Roman" w:hAnsi="Times New Roman" w:cs="Times New Roman"/>
                <w:sz w:val="24"/>
                <w:szCs w:val="24"/>
              </w:rPr>
              <w:t>ит бюджета на 2022 год составит</w:t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 xml:space="preserve"> 957 000,000 тыс. руб., на 2023 год – 519 000,000 тыс. руб.</w:t>
            </w:r>
          </w:p>
          <w:p w:rsidR="007B53FD" w:rsidRPr="007B53FD" w:rsidRDefault="007B53FD" w:rsidP="007B53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53FD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</w:p>
          <w:p w:rsidR="00FD55A1" w:rsidRPr="00D72E53" w:rsidRDefault="00FD55A1" w:rsidP="00D72E53">
            <w:p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7B53FD" w:rsidRPr="00E90E31" w:rsidTr="003D35DB">
        <w:tc>
          <w:tcPr>
            <w:tcW w:w="675" w:type="dxa"/>
          </w:tcPr>
          <w:p w:rsidR="007B53FD" w:rsidRPr="00E90E31" w:rsidRDefault="007B53F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7B53FD" w:rsidRDefault="007B53FD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7B53FD" w:rsidRPr="00E90E31" w:rsidRDefault="007B53FD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2" w:type="dxa"/>
          </w:tcPr>
          <w:p w:rsidR="00B35850" w:rsidRPr="003641A7" w:rsidRDefault="00B35850" w:rsidP="00B3585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0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  <w:r w:rsidR="0036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>(с изменениями), обусловлены необходимостью уточнения плановых назначений по налоговым и неналоговым доходам, безвозмездным поступлениям, увеличением расходной части бюджета.</w:t>
            </w:r>
          </w:p>
          <w:p w:rsidR="00B35850" w:rsidRPr="003641A7" w:rsidRDefault="00B35850" w:rsidP="00B3585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27 999 953,744 тыс. руб., расходы – 30 385 573,741 тыс. руб., дефицит – 2 385 619,997 тыс. руб.</w:t>
            </w:r>
          </w:p>
          <w:p w:rsidR="00B35850" w:rsidRPr="003641A7" w:rsidRDefault="00B35850" w:rsidP="00B3585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Изменений доходной и расходной части бюджета на плановый период 2022 года не предусмотрено. В результате предлагаемых изменений на плановый период 2023 года доходы бюджета Одинцовского городского округа Московской области составят 26 111 817,120 тыс. руб., расходы бюджета – 26 630 817,120 тыс. руб., дефицит бюджета – 519 000,000 тыс. руб.</w:t>
            </w:r>
          </w:p>
          <w:p w:rsidR="00B35850" w:rsidRPr="003641A7" w:rsidRDefault="00B35850" w:rsidP="00B3585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641A7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</w:p>
          <w:p w:rsidR="007B53FD" w:rsidRPr="007B53FD" w:rsidRDefault="007B53FD" w:rsidP="007B53F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53FD" w:rsidRPr="00E90E31" w:rsidRDefault="003641A7" w:rsidP="00364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6744D7" w:rsidRPr="00E90E31" w:rsidTr="003D35DB">
        <w:tc>
          <w:tcPr>
            <w:tcW w:w="675" w:type="dxa"/>
          </w:tcPr>
          <w:p w:rsidR="006744D7" w:rsidRDefault="006744D7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744D7" w:rsidRDefault="006744D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6744D7" w:rsidRDefault="006744D7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2" w:type="dxa"/>
          </w:tcPr>
          <w:p w:rsidR="00E91E2E" w:rsidRPr="00E91E2E" w:rsidRDefault="00E91E2E" w:rsidP="00E91E2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ab/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(с изменениями), обусловлены необходимостью уточнения плановых назначений по налоговым и неналоговым доходам, безвозмездным поступлениям, уменьшением расходной части бюджета.</w:t>
            </w:r>
          </w:p>
          <w:p w:rsidR="00E91E2E" w:rsidRPr="00E91E2E" w:rsidRDefault="00E91E2E" w:rsidP="00E91E2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28 294 766,459 тыс. руб., расходы – 29 505 882,257 тыс. руб., дефицит – 1 211 115,797 тыс. руб., верхний предел муниципального внутреннего долга Одинцовского городского округа - 2 698 000,000 тыс. руб., объем расходов на обслуживание муниципального внутреннего долга Одинцовского городского округа в 2021 году -  60 667,000 тыс. руб.</w:t>
            </w:r>
          </w:p>
          <w:p w:rsidR="006744D7" w:rsidRPr="00B35850" w:rsidRDefault="00E91E2E" w:rsidP="00E91E2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1E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</w:t>
            </w:r>
            <w:r w:rsidRPr="00E9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</w:p>
        </w:tc>
        <w:tc>
          <w:tcPr>
            <w:tcW w:w="1985" w:type="dxa"/>
          </w:tcPr>
          <w:p w:rsidR="006744D7" w:rsidRDefault="00E91E2E" w:rsidP="00364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5DBF"/>
    <w:multiLevelType w:val="hybridMultilevel"/>
    <w:tmpl w:val="22348730"/>
    <w:lvl w:ilvl="0" w:tplc="DC78890C">
      <w:start w:val="1"/>
      <w:numFmt w:val="decimal"/>
      <w:lvlText w:val="%1.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3641A7"/>
    <w:rsid w:val="003D35DB"/>
    <w:rsid w:val="00470917"/>
    <w:rsid w:val="004D6A5F"/>
    <w:rsid w:val="004F2F14"/>
    <w:rsid w:val="005611E0"/>
    <w:rsid w:val="00596DC5"/>
    <w:rsid w:val="00650BFA"/>
    <w:rsid w:val="006744D7"/>
    <w:rsid w:val="00685C5F"/>
    <w:rsid w:val="006D0121"/>
    <w:rsid w:val="006D0872"/>
    <w:rsid w:val="00723D87"/>
    <w:rsid w:val="007970FE"/>
    <w:rsid w:val="007B53FD"/>
    <w:rsid w:val="00861A84"/>
    <w:rsid w:val="00865386"/>
    <w:rsid w:val="00930292"/>
    <w:rsid w:val="00AA4071"/>
    <w:rsid w:val="00AA540E"/>
    <w:rsid w:val="00AE400C"/>
    <w:rsid w:val="00B35850"/>
    <w:rsid w:val="00C17098"/>
    <w:rsid w:val="00C26410"/>
    <w:rsid w:val="00C74148"/>
    <w:rsid w:val="00CA4AC7"/>
    <w:rsid w:val="00D72E53"/>
    <w:rsid w:val="00E722C5"/>
    <w:rsid w:val="00E821BF"/>
    <w:rsid w:val="00E91E2E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33</cp:revision>
  <cp:lastPrinted>2019-05-30T11:56:00Z</cp:lastPrinted>
  <dcterms:created xsi:type="dcterms:W3CDTF">2017-07-04T08:17:00Z</dcterms:created>
  <dcterms:modified xsi:type="dcterms:W3CDTF">2022-01-25T07:38:00Z</dcterms:modified>
</cp:coreProperties>
</file>