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15" w:rsidRPr="00AA6715" w:rsidRDefault="00AA6715" w:rsidP="00AA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715">
        <w:rPr>
          <w:rFonts w:ascii="Times New Roman" w:hAnsi="Times New Roman" w:cs="Times New Roman"/>
          <w:sz w:val="28"/>
          <w:szCs w:val="28"/>
        </w:rPr>
        <w:t>Экспертиза проекта решения Совета депутатов Одинцовского городского округа</w:t>
      </w:r>
    </w:p>
    <w:p w:rsidR="00AA6715" w:rsidRPr="00AA6715" w:rsidRDefault="00AA6715" w:rsidP="00AA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715">
        <w:rPr>
          <w:rFonts w:ascii="Times New Roman" w:hAnsi="Times New Roman" w:cs="Times New Roman"/>
          <w:sz w:val="28"/>
          <w:szCs w:val="28"/>
        </w:rPr>
        <w:t>«О внесении изменений и дополнений в Положение о бюджетном процессе в</w:t>
      </w:r>
    </w:p>
    <w:p w:rsidR="005263D3" w:rsidRDefault="00AA6715" w:rsidP="00AA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715">
        <w:rPr>
          <w:rFonts w:ascii="Times New Roman" w:hAnsi="Times New Roman" w:cs="Times New Roman"/>
          <w:sz w:val="28"/>
          <w:szCs w:val="28"/>
        </w:rPr>
        <w:t>Одинцовском городском округе»</w:t>
      </w:r>
    </w:p>
    <w:p w:rsidR="00AA6715" w:rsidRPr="00E90E31" w:rsidRDefault="00AA6715" w:rsidP="00AA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5812"/>
        <w:gridCol w:w="2977"/>
      </w:tblGrid>
      <w:tr w:rsidR="00FD55A1" w:rsidRPr="00E90E31" w:rsidTr="00DD3CB0">
        <w:trPr>
          <w:trHeight w:val="1752"/>
        </w:trPr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FD55A1" w:rsidRPr="00E90E31" w:rsidRDefault="00FD55A1" w:rsidP="0052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2A6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268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4F2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4F2F14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D4D1D" w:rsidRPr="00E90E31" w:rsidTr="00DD3CB0">
        <w:tc>
          <w:tcPr>
            <w:tcW w:w="675" w:type="dxa"/>
          </w:tcPr>
          <w:p w:rsidR="00AD4D1D" w:rsidRPr="00E90E31" w:rsidRDefault="00AA6715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D4D1D" w:rsidRDefault="00443A25" w:rsidP="0044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43A25">
              <w:rPr>
                <w:rFonts w:ascii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A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Одинцовского городского округа «О внесении изменений и дополнений в Положение о бюджетном процессе в Одинцовском городском округе»</w:t>
            </w:r>
          </w:p>
        </w:tc>
        <w:tc>
          <w:tcPr>
            <w:tcW w:w="2268" w:type="dxa"/>
          </w:tcPr>
          <w:p w:rsidR="00AD4D1D" w:rsidRPr="00E90E31" w:rsidRDefault="00AD4D1D" w:rsidP="0044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</w:t>
            </w:r>
            <w:r w:rsidR="00443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</w:tc>
        <w:tc>
          <w:tcPr>
            <w:tcW w:w="5812" w:type="dxa"/>
          </w:tcPr>
          <w:p w:rsidR="00443A25" w:rsidRPr="00443A25" w:rsidRDefault="00443A25" w:rsidP="00443A25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16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5">
              <w:rPr>
                <w:rFonts w:ascii="Times New Roman" w:hAnsi="Times New Roman" w:cs="Times New Roman"/>
                <w:sz w:val="24"/>
                <w:szCs w:val="24"/>
              </w:rPr>
              <w:t>Представленный проект решения Совета депутатов Одинцовского городского округа Московской области «О внесении изменений в Положение о бюджетном процессе в Одинцовском городском округе Московской области, утвержденное решением Совета депутатов Одинцовского городского округа от 28.08.2019 № 8/8»  в целом соответствует нормам действующего бюджетного законодательства.</w:t>
            </w:r>
          </w:p>
          <w:p w:rsidR="00AD4D1D" w:rsidRPr="00443A25" w:rsidRDefault="00443A25" w:rsidP="00443A25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16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5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городского округа Московской области считает возможным утвердить предложенный проект решения Совета депутатов Одинцовского городского округа Московской области «О внесении изменений в Положение о бюджетном процессе в Одинцовском городском округе Московской области, утвержденное решением Совета депутатов Одинцовского городского округа от 28.08.2019 № 8/8» с учетом изложенного в настоящем заключении.</w:t>
            </w:r>
          </w:p>
        </w:tc>
        <w:tc>
          <w:tcPr>
            <w:tcW w:w="2977" w:type="dxa"/>
          </w:tcPr>
          <w:p w:rsidR="00AD4D1D" w:rsidRDefault="00AD4D1D" w:rsidP="004F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</w:tbl>
    <w:p w:rsidR="004D6A5F" w:rsidRDefault="004D6A5F" w:rsidP="004F2F14">
      <w:pPr>
        <w:jc w:val="both"/>
      </w:pPr>
    </w:p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54A"/>
    <w:multiLevelType w:val="hybridMultilevel"/>
    <w:tmpl w:val="996C5DFC"/>
    <w:lvl w:ilvl="0" w:tplc="939A0A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04654A"/>
    <w:rsid w:val="00105161"/>
    <w:rsid w:val="003059D6"/>
    <w:rsid w:val="003078F8"/>
    <w:rsid w:val="00443A25"/>
    <w:rsid w:val="004D6A5F"/>
    <w:rsid w:val="004F2F14"/>
    <w:rsid w:val="005252A6"/>
    <w:rsid w:val="005263D3"/>
    <w:rsid w:val="005279C9"/>
    <w:rsid w:val="005611E0"/>
    <w:rsid w:val="00596DC5"/>
    <w:rsid w:val="00650BFA"/>
    <w:rsid w:val="006615D0"/>
    <w:rsid w:val="00685C5F"/>
    <w:rsid w:val="00690B68"/>
    <w:rsid w:val="006D0121"/>
    <w:rsid w:val="006D0872"/>
    <w:rsid w:val="00723D87"/>
    <w:rsid w:val="00861A84"/>
    <w:rsid w:val="00865386"/>
    <w:rsid w:val="00930292"/>
    <w:rsid w:val="00AA4071"/>
    <w:rsid w:val="00AA540E"/>
    <w:rsid w:val="00AA6715"/>
    <w:rsid w:val="00AD4D1D"/>
    <w:rsid w:val="00C26410"/>
    <w:rsid w:val="00D80461"/>
    <w:rsid w:val="00DD3CB0"/>
    <w:rsid w:val="00E722C5"/>
    <w:rsid w:val="00E821BF"/>
    <w:rsid w:val="00F15BF5"/>
    <w:rsid w:val="00FB52BF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AD4D1D"/>
  </w:style>
  <w:style w:type="paragraph" w:styleId="a7">
    <w:name w:val="List Paragraph"/>
    <w:basedOn w:val="a"/>
    <w:link w:val="a6"/>
    <w:uiPriority w:val="34"/>
    <w:qFormat/>
    <w:rsid w:val="00AD4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7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7"/>
    <w:uiPriority w:val="34"/>
    <w:locked/>
    <w:rsid w:val="00AD4D1D"/>
  </w:style>
  <w:style w:type="paragraph" w:styleId="a7">
    <w:name w:val="List Paragraph"/>
    <w:basedOn w:val="a"/>
    <w:link w:val="a6"/>
    <w:uiPriority w:val="34"/>
    <w:qFormat/>
    <w:rsid w:val="00AD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Басурина Екатерина Игоревна</cp:lastModifiedBy>
  <cp:revision>34</cp:revision>
  <cp:lastPrinted>2019-05-30T11:56:00Z</cp:lastPrinted>
  <dcterms:created xsi:type="dcterms:W3CDTF">2017-07-04T08:17:00Z</dcterms:created>
  <dcterms:modified xsi:type="dcterms:W3CDTF">2022-01-25T07:38:00Z</dcterms:modified>
</cp:coreProperties>
</file>