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7B5B26" w:rsidRDefault="004D5370" w:rsidP="000B4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932011" w:rsidRPr="00BA0ED7" w:rsidRDefault="00932011" w:rsidP="003D6B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5B26" w:rsidRPr="007B5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законности и результативности использования средств бюджета, предусмотренных на реализацию летней оздоровительной кампании в Одинцовском городском округе Московской области за период с 2019 по 2021 годы</w:t>
      </w:r>
      <w:r w:rsidRPr="00BA0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A0ED7" w:rsidRPr="00BA0ED7" w:rsidRDefault="00BA0ED7" w:rsidP="003D6B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26" w:rsidRPr="007B5B26" w:rsidRDefault="004D5370" w:rsidP="007B5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п</w:t>
      </w:r>
      <w:r w:rsidR="000C09FB" w:rsidRPr="007B5B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3300" w:rsidRPr="007B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оведено в соответствии с </w:t>
      </w:r>
      <w:r w:rsidR="007B5B26" w:rsidRPr="007B5B26">
        <w:rPr>
          <w:rFonts w:ascii="Times New Roman" w:eastAsia="Times New Roman" w:hAnsi="Times New Roman" w:cs="Times New Roman"/>
          <w:sz w:val="28"/>
          <w:szCs w:val="28"/>
          <w:lang w:eastAsia="ru-RU"/>
        </w:rPr>
        <w:t>п. 43 плана работы</w:t>
      </w:r>
      <w:proofErr w:type="gramStart"/>
      <w:r w:rsidR="007B5B26" w:rsidRPr="007B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7B5B26" w:rsidRPr="007B5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 - счетной палаты Одинцовского городского округа на 2022 год, утвержденного распоряжением Контрольно - счетной палаты Одинцовского городского округа от 29.12.2021 № 172, распоряжение</w:t>
      </w:r>
      <w:r w:rsidR="007B5B2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B5B26" w:rsidRPr="007B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 - счетной палаты Одинцовского городского округа от 29.04.2022 № 84.</w:t>
      </w:r>
    </w:p>
    <w:p w:rsidR="007B5B26" w:rsidRPr="007B5B26" w:rsidRDefault="007B5B26" w:rsidP="007B5B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контроля: Управление социального развития Администрации Одинцовского городского округа Московской области (далее – Управление).</w:t>
      </w:r>
    </w:p>
    <w:p w:rsidR="00430A7D" w:rsidRPr="007B5B26" w:rsidRDefault="004D5370" w:rsidP="007B5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</w:t>
      </w:r>
      <w:r w:rsidR="00577366" w:rsidRPr="007B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установлено следующее:</w:t>
      </w:r>
    </w:p>
    <w:p w:rsidR="007B5B26" w:rsidRPr="007B5B26" w:rsidRDefault="007B5B26" w:rsidP="007B5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нарушение Положения об отделе по социальным вопросам Управления социального развития и Положения об Управлении социального развития отсутствуют документы, регламентирующие состав, порядок работы Комиссии по распределению путевок в загородные оздоровительные лагеря, а также документы, закрепляющие процедуру распределения путевок и утвержденный регламент о предоставлении путевок. </w:t>
      </w:r>
    </w:p>
    <w:p w:rsidR="007B5B26" w:rsidRPr="007B5B26" w:rsidRDefault="007B5B26" w:rsidP="007B5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нарушение п. 3.2. Административного регламента предоставления муниципальной услуги «Организация отдыха детей в каникулярное время» на официальном сайте Администрации Одинцовского городского округа </w:t>
      </w:r>
      <w:hyperlink r:id="rId6" w:history="1">
        <w:r w:rsidRPr="007B5B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www.odin.ru</w:t>
        </w:r>
      </w:hyperlink>
      <w:r w:rsidRPr="007B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в разделе «Организация отдыха, оздоровления и занятости детей»</w:t>
      </w:r>
      <w:bookmarkStart w:id="0" w:name="_GoBack"/>
      <w:bookmarkEnd w:id="0"/>
      <w:r w:rsidRPr="007B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обязательная к размещению информация, отсутствует.</w:t>
      </w:r>
    </w:p>
    <w:p w:rsidR="007B5B26" w:rsidRPr="007B5B26" w:rsidRDefault="007B5B26" w:rsidP="007B5B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нарушение п. 17 раздела II Постановления Правительства Российской Федерации от 20.07.2021 № 1228 Административный регламент предоставления муниципальной услуги «Организация отдыха детей в каникулярное время» не содержит исчерпывающий перечень документов для предоставления муниципальной услуги. </w:t>
      </w:r>
    </w:p>
    <w:p w:rsidR="007B5B26" w:rsidRPr="007B5B26" w:rsidRDefault="007B5B26" w:rsidP="007B5B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нарушение п. 4.3.3, п. 4.3.5. Соглашения </w:t>
      </w:r>
      <w:proofErr w:type="gramStart"/>
      <w:r w:rsidRPr="007B5B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из бюджета Московской области субсидии бюджету муниципального образования Московской области на мероприятия по организации отдыха детей в каникулярное время</w:t>
      </w:r>
      <w:proofErr w:type="gramEnd"/>
      <w:r w:rsidRPr="007B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198э от 27.01.2021, показатель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60 % субсидии бюджета Московской области на организацию отдыха и оздоровления детей, находящихся в трудной жизненной ситуации»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</w:t>
      </w:r>
      <w:r w:rsidRPr="007B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2EC6" w:rsidRDefault="00E45004" w:rsidP="007B5B26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контрольного мероприятия в адрес Главы Одинцовского </w:t>
      </w:r>
      <w:r w:rsidR="00EB2F17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городского округа и Председателя Совета депутатов Одинцовского городского округа Московской области 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>направлен</w:t>
      </w:r>
      <w:r w:rsidR="00EB2F17" w:rsidRPr="00F03CCB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отчет</w:t>
      </w:r>
      <w:r w:rsidR="00BA0ED7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EB2F17" w:rsidRPr="00F03CCB">
        <w:rPr>
          <w:rFonts w:ascii="Times New Roman" w:hAnsi="Times New Roman" w:cs="Times New Roman"/>
          <w:snapToGrid w:val="0"/>
          <w:sz w:val="28"/>
          <w:szCs w:val="28"/>
        </w:rPr>
        <w:t>. В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адрес</w:t>
      </w:r>
      <w:r w:rsidR="00154DBC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B5B26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Одинцовского городского округа 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>направлен</w:t>
      </w:r>
      <w:r w:rsidR="00932011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29678B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представлени</w:t>
      </w:r>
      <w:r w:rsidR="00932011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712251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A0ED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7B5B26" w:rsidRPr="00F03CCB" w:rsidRDefault="007B5B26" w:rsidP="007B5B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BA0ED7" w:rsidRPr="007B5B26" w:rsidRDefault="004D5370" w:rsidP="00BA0ED7">
      <w:pPr>
        <w:spacing w:after="0" w:line="240" w:lineRule="auto"/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7B5B26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Информация об устранении нарушений по результатам проведенного контрольного мероприятия </w:t>
      </w:r>
      <w:r w:rsidR="00BA0ED7" w:rsidRPr="007B5B26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7B5B26" w:rsidRPr="007B5B26">
        <w:rPr>
          <w:rFonts w:ascii="Times New Roman" w:hAnsi="Times New Roman" w:cs="Times New Roman"/>
          <w:snapToGrid w:val="0"/>
          <w:sz w:val="28"/>
          <w:szCs w:val="28"/>
        </w:rPr>
        <w:t>Проверка законности и результативности использования средств бюджета, предусмотренных на реализацию летней оздоровительной кампании в Одинцовском городском округе Московской области за период с 2019 по 2021 годы</w:t>
      </w:r>
      <w:r w:rsidR="00BA0ED7" w:rsidRPr="007B5B26">
        <w:rPr>
          <w:rFonts w:ascii="Times New Roman" w:hAnsi="Times New Roman" w:cs="Times New Roman"/>
          <w:snapToGrid w:val="0"/>
          <w:sz w:val="28"/>
          <w:szCs w:val="28"/>
        </w:rPr>
        <w:t>»</w:t>
      </w:r>
    </w:p>
    <w:p w:rsidR="00BA0ED7" w:rsidRPr="007B5B26" w:rsidRDefault="00BA0ED7" w:rsidP="00BA0ED7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D265F" w:rsidRPr="00D42786" w:rsidRDefault="004D265F" w:rsidP="00BA0ED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03CCB">
        <w:rPr>
          <w:rFonts w:ascii="Times New Roman" w:hAnsi="Times New Roman" w:cs="Times New Roman"/>
          <w:snapToGrid w:val="0"/>
          <w:sz w:val="28"/>
          <w:szCs w:val="28"/>
        </w:rPr>
        <w:t>Предложения, у</w:t>
      </w:r>
      <w:r w:rsidR="009C6C78" w:rsidRPr="00F03CCB">
        <w:rPr>
          <w:rFonts w:ascii="Times New Roman" w:hAnsi="Times New Roman" w:cs="Times New Roman"/>
          <w:snapToGrid w:val="0"/>
          <w:sz w:val="28"/>
          <w:szCs w:val="28"/>
        </w:rPr>
        <w:t>казанные в Представлени</w:t>
      </w:r>
      <w:r w:rsidR="00BA0ED7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DA4152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>Контрольно</w:t>
      </w:r>
      <w:r w:rsidR="005F5188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5F5188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>счетной палаты, выполнены</w:t>
      </w:r>
      <w:r w:rsidR="009C6C78" w:rsidRPr="00BA0ED7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BA0ED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45004" w:rsidRPr="00BA0ED7">
        <w:rPr>
          <w:rFonts w:ascii="Times New Roman" w:hAnsi="Times New Roman" w:cs="Times New Roman"/>
          <w:snapToGrid w:val="0"/>
          <w:sz w:val="28"/>
          <w:szCs w:val="28"/>
        </w:rPr>
        <w:t>К дисциплинарной ответственности привлечен</w:t>
      </w:r>
      <w:r w:rsidR="00BA0ED7" w:rsidRPr="00BA0ED7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E45004" w:rsidRPr="00BA0ED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B5B26">
        <w:rPr>
          <w:rFonts w:ascii="Times New Roman" w:hAnsi="Times New Roman" w:cs="Times New Roman"/>
          <w:snapToGrid w:val="0"/>
          <w:sz w:val="28"/>
          <w:szCs w:val="28"/>
        </w:rPr>
        <w:t xml:space="preserve">1 </w:t>
      </w:r>
      <w:r w:rsidR="00E45004" w:rsidRPr="00BA0ED7">
        <w:rPr>
          <w:rFonts w:ascii="Times New Roman" w:hAnsi="Times New Roman" w:cs="Times New Roman"/>
          <w:snapToGrid w:val="0"/>
          <w:sz w:val="28"/>
          <w:szCs w:val="28"/>
        </w:rPr>
        <w:t>должностн</w:t>
      </w:r>
      <w:r w:rsidR="007B5B26">
        <w:rPr>
          <w:rFonts w:ascii="Times New Roman" w:hAnsi="Times New Roman" w:cs="Times New Roman"/>
          <w:snapToGrid w:val="0"/>
          <w:sz w:val="28"/>
          <w:szCs w:val="28"/>
        </w:rPr>
        <w:t xml:space="preserve">ое </w:t>
      </w:r>
      <w:r w:rsidR="00E45004" w:rsidRPr="00BA0ED7">
        <w:rPr>
          <w:rFonts w:ascii="Times New Roman" w:hAnsi="Times New Roman" w:cs="Times New Roman"/>
          <w:snapToGrid w:val="0"/>
          <w:sz w:val="28"/>
          <w:szCs w:val="28"/>
        </w:rPr>
        <w:t>лиц</w:t>
      </w:r>
      <w:r w:rsidR="007B5B2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D097C" w:rsidRPr="00BA0ED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F647A" w:rsidRPr="00BA0ED7" w:rsidRDefault="001F647A" w:rsidP="00BA0ED7">
      <w:pPr>
        <w:pStyle w:val="11"/>
        <w:shd w:val="clear" w:color="auto" w:fill="auto"/>
        <w:spacing w:before="0" w:after="0" w:line="322" w:lineRule="exact"/>
        <w:ind w:left="40" w:right="40" w:hanging="4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p w:rsidR="004B62DF" w:rsidRPr="00BA0ED7" w:rsidRDefault="004B62DF" w:rsidP="00BA0ED7">
      <w:pPr>
        <w:pStyle w:val="11"/>
        <w:shd w:val="clear" w:color="auto" w:fill="auto"/>
        <w:spacing w:before="0" w:after="0" w:line="322" w:lineRule="exact"/>
        <w:ind w:left="40" w:right="40" w:hanging="4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p w:rsidR="004B62DF" w:rsidRPr="00BA0ED7" w:rsidRDefault="004B62DF" w:rsidP="00BA0ED7">
      <w:pPr>
        <w:pStyle w:val="11"/>
        <w:shd w:val="clear" w:color="auto" w:fill="auto"/>
        <w:spacing w:before="0" w:after="0" w:line="322" w:lineRule="exact"/>
        <w:ind w:right="4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sectPr w:rsidR="004B62DF" w:rsidRPr="00BA0ED7" w:rsidSect="00D637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448110E"/>
    <w:multiLevelType w:val="hybridMultilevel"/>
    <w:tmpl w:val="4748235E"/>
    <w:lvl w:ilvl="0" w:tplc="1D220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664AE"/>
    <w:rsid w:val="000A2558"/>
    <w:rsid w:val="000B2F1F"/>
    <w:rsid w:val="000B41CF"/>
    <w:rsid w:val="000C0127"/>
    <w:rsid w:val="000C09FB"/>
    <w:rsid w:val="000C5CD2"/>
    <w:rsid w:val="000F3ACA"/>
    <w:rsid w:val="00104BFE"/>
    <w:rsid w:val="001453E8"/>
    <w:rsid w:val="001543C6"/>
    <w:rsid w:val="00154DBC"/>
    <w:rsid w:val="001704B0"/>
    <w:rsid w:val="00174161"/>
    <w:rsid w:val="00186507"/>
    <w:rsid w:val="001B7243"/>
    <w:rsid w:val="001C28EA"/>
    <w:rsid w:val="001E2460"/>
    <w:rsid w:val="001F647A"/>
    <w:rsid w:val="00214FCD"/>
    <w:rsid w:val="00233D99"/>
    <w:rsid w:val="00240E92"/>
    <w:rsid w:val="0026225C"/>
    <w:rsid w:val="00277F05"/>
    <w:rsid w:val="0029678B"/>
    <w:rsid w:val="002A1FA5"/>
    <w:rsid w:val="002B7A90"/>
    <w:rsid w:val="003074EA"/>
    <w:rsid w:val="00341403"/>
    <w:rsid w:val="003558E2"/>
    <w:rsid w:val="00365D76"/>
    <w:rsid w:val="00391446"/>
    <w:rsid w:val="003B3439"/>
    <w:rsid w:val="003B5EEE"/>
    <w:rsid w:val="003D1A8E"/>
    <w:rsid w:val="003D6B85"/>
    <w:rsid w:val="00412672"/>
    <w:rsid w:val="00412EFB"/>
    <w:rsid w:val="00415431"/>
    <w:rsid w:val="00430A7D"/>
    <w:rsid w:val="00440F99"/>
    <w:rsid w:val="004426A2"/>
    <w:rsid w:val="00453E41"/>
    <w:rsid w:val="00455E71"/>
    <w:rsid w:val="00464DD4"/>
    <w:rsid w:val="004836E3"/>
    <w:rsid w:val="004A57F0"/>
    <w:rsid w:val="004A7E0A"/>
    <w:rsid w:val="004B62DF"/>
    <w:rsid w:val="004D265F"/>
    <w:rsid w:val="004D5370"/>
    <w:rsid w:val="004F0C8A"/>
    <w:rsid w:val="004F4ED5"/>
    <w:rsid w:val="00503801"/>
    <w:rsid w:val="005160B0"/>
    <w:rsid w:val="00577366"/>
    <w:rsid w:val="005A53BD"/>
    <w:rsid w:val="005B22B4"/>
    <w:rsid w:val="005D486A"/>
    <w:rsid w:val="005E63E0"/>
    <w:rsid w:val="005F5188"/>
    <w:rsid w:val="005F7C94"/>
    <w:rsid w:val="006226C4"/>
    <w:rsid w:val="00662280"/>
    <w:rsid w:val="00664A29"/>
    <w:rsid w:val="00665D4D"/>
    <w:rsid w:val="006751BE"/>
    <w:rsid w:val="00676C5D"/>
    <w:rsid w:val="0068150D"/>
    <w:rsid w:val="0068458E"/>
    <w:rsid w:val="00696852"/>
    <w:rsid w:val="006A7F7C"/>
    <w:rsid w:val="006B060C"/>
    <w:rsid w:val="006F69B3"/>
    <w:rsid w:val="00712251"/>
    <w:rsid w:val="007276FE"/>
    <w:rsid w:val="00734477"/>
    <w:rsid w:val="00747571"/>
    <w:rsid w:val="00747585"/>
    <w:rsid w:val="00783865"/>
    <w:rsid w:val="007B5B26"/>
    <w:rsid w:val="007C4CDE"/>
    <w:rsid w:val="007E526F"/>
    <w:rsid w:val="008019BB"/>
    <w:rsid w:val="00802BB1"/>
    <w:rsid w:val="008245E6"/>
    <w:rsid w:val="00852EC6"/>
    <w:rsid w:val="008863E9"/>
    <w:rsid w:val="008B7125"/>
    <w:rsid w:val="008C3E21"/>
    <w:rsid w:val="008F3475"/>
    <w:rsid w:val="00901029"/>
    <w:rsid w:val="009044E9"/>
    <w:rsid w:val="00932011"/>
    <w:rsid w:val="00944EAF"/>
    <w:rsid w:val="00953495"/>
    <w:rsid w:val="009603BB"/>
    <w:rsid w:val="00964DDD"/>
    <w:rsid w:val="00965F54"/>
    <w:rsid w:val="009C6C78"/>
    <w:rsid w:val="009D097C"/>
    <w:rsid w:val="009E253D"/>
    <w:rsid w:val="009F5963"/>
    <w:rsid w:val="009F6399"/>
    <w:rsid w:val="00A068C3"/>
    <w:rsid w:val="00A26229"/>
    <w:rsid w:val="00A40BF4"/>
    <w:rsid w:val="00A96A92"/>
    <w:rsid w:val="00AD0A6A"/>
    <w:rsid w:val="00AD2DC0"/>
    <w:rsid w:val="00AE7E90"/>
    <w:rsid w:val="00B303D1"/>
    <w:rsid w:val="00B30797"/>
    <w:rsid w:val="00B503D7"/>
    <w:rsid w:val="00B81272"/>
    <w:rsid w:val="00BA0ED7"/>
    <w:rsid w:val="00BB1256"/>
    <w:rsid w:val="00BD6E33"/>
    <w:rsid w:val="00BE3D38"/>
    <w:rsid w:val="00BF3300"/>
    <w:rsid w:val="00C175BD"/>
    <w:rsid w:val="00C360B3"/>
    <w:rsid w:val="00C427CB"/>
    <w:rsid w:val="00C568BA"/>
    <w:rsid w:val="00C7558D"/>
    <w:rsid w:val="00CB0F8B"/>
    <w:rsid w:val="00CC6518"/>
    <w:rsid w:val="00CD4086"/>
    <w:rsid w:val="00CF0ED8"/>
    <w:rsid w:val="00D17476"/>
    <w:rsid w:val="00D238CC"/>
    <w:rsid w:val="00D42786"/>
    <w:rsid w:val="00D63740"/>
    <w:rsid w:val="00D722A7"/>
    <w:rsid w:val="00D856B8"/>
    <w:rsid w:val="00D97898"/>
    <w:rsid w:val="00DA29A4"/>
    <w:rsid w:val="00DA4152"/>
    <w:rsid w:val="00DC2E95"/>
    <w:rsid w:val="00DE40B3"/>
    <w:rsid w:val="00E00244"/>
    <w:rsid w:val="00E343C3"/>
    <w:rsid w:val="00E34C1E"/>
    <w:rsid w:val="00E37422"/>
    <w:rsid w:val="00E45004"/>
    <w:rsid w:val="00E656CF"/>
    <w:rsid w:val="00E74220"/>
    <w:rsid w:val="00E85D8A"/>
    <w:rsid w:val="00E9139E"/>
    <w:rsid w:val="00EA5538"/>
    <w:rsid w:val="00EB2F17"/>
    <w:rsid w:val="00EB7694"/>
    <w:rsid w:val="00ED006D"/>
    <w:rsid w:val="00ED63A4"/>
    <w:rsid w:val="00ED736E"/>
    <w:rsid w:val="00EE2EFA"/>
    <w:rsid w:val="00EE603D"/>
    <w:rsid w:val="00F006A5"/>
    <w:rsid w:val="00F03CCB"/>
    <w:rsid w:val="00F0456D"/>
    <w:rsid w:val="00F24096"/>
    <w:rsid w:val="00F37742"/>
    <w:rsid w:val="00F41BB5"/>
    <w:rsid w:val="00F424A1"/>
    <w:rsid w:val="00F4369A"/>
    <w:rsid w:val="00F604B6"/>
    <w:rsid w:val="00F70D5E"/>
    <w:rsid w:val="00F73F64"/>
    <w:rsid w:val="00FA4611"/>
    <w:rsid w:val="00F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1">
    <w:name w:val="heading 1"/>
    <w:basedOn w:val="a"/>
    <w:link w:val="10"/>
    <w:uiPriority w:val="9"/>
    <w:qFormat/>
    <w:rsid w:val="00D72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DA29A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72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1">
    <w:name w:val="heading 1"/>
    <w:basedOn w:val="a"/>
    <w:link w:val="10"/>
    <w:uiPriority w:val="9"/>
    <w:qFormat/>
    <w:rsid w:val="00D72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DA29A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72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2</cp:revision>
  <dcterms:created xsi:type="dcterms:W3CDTF">2022-10-10T14:27:00Z</dcterms:created>
  <dcterms:modified xsi:type="dcterms:W3CDTF">2022-10-10T14:27:00Z</dcterms:modified>
</cp:coreProperties>
</file>