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Default="00E47A43" w:rsidP="0052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43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 в части, касающейся расходных обязательств Одинцовского городского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="005263D3">
        <w:rPr>
          <w:rFonts w:ascii="Times New Roman" w:hAnsi="Times New Roman" w:cs="Times New Roman"/>
          <w:sz w:val="28"/>
          <w:szCs w:val="28"/>
        </w:rPr>
        <w:t>,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8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F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3D8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302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3D87">
        <w:rPr>
          <w:rFonts w:ascii="Times New Roman" w:hAnsi="Times New Roman" w:cs="Times New Roman"/>
          <w:sz w:val="28"/>
          <w:szCs w:val="28"/>
        </w:rPr>
        <w:t xml:space="preserve"> 20</w:t>
      </w:r>
      <w:r w:rsidR="00650B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63D3" w:rsidRPr="00E90E31" w:rsidRDefault="005263D3" w:rsidP="0052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5812"/>
        <w:gridCol w:w="2977"/>
      </w:tblGrid>
      <w:tr w:rsidR="00FD55A1" w:rsidRPr="00E90E31" w:rsidTr="00E47A43">
        <w:trPr>
          <w:trHeight w:val="1752"/>
        </w:trPr>
        <w:tc>
          <w:tcPr>
            <w:tcW w:w="675" w:type="dxa"/>
            <w:vAlign w:val="center"/>
          </w:tcPr>
          <w:p w:rsidR="00FD55A1" w:rsidRPr="00E90E31" w:rsidRDefault="00FD55A1" w:rsidP="00E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FD55A1" w:rsidRPr="00E90E31" w:rsidRDefault="00FD55A1" w:rsidP="00E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52A6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268" w:type="dxa"/>
            <w:vAlign w:val="center"/>
          </w:tcPr>
          <w:p w:rsidR="00FD55A1" w:rsidRPr="00E90E31" w:rsidRDefault="00FD55A1" w:rsidP="00E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  <w:vAlign w:val="center"/>
          </w:tcPr>
          <w:p w:rsidR="00FD55A1" w:rsidRPr="00E90E31" w:rsidRDefault="00FD55A1" w:rsidP="00E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4F2F14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977" w:type="dxa"/>
            <w:vAlign w:val="center"/>
          </w:tcPr>
          <w:p w:rsidR="00FD55A1" w:rsidRPr="00E90E31" w:rsidRDefault="00FD55A1" w:rsidP="00E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DD3CB0">
        <w:tc>
          <w:tcPr>
            <w:tcW w:w="675" w:type="dxa"/>
          </w:tcPr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D3CB0" w:rsidRDefault="00E47A43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кспертиза постановлений Администрации Одинцовского городского округа Московской области «О внесении изменений в муниципальные программы Одинцовского городского округа Московской области: «Безопасность и обеспечение безопасности жизнедеятельности населения» на 2020-2024 годы»,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«Жилище»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и окружающая среда»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защита населения»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 и градостроительство» на 2020-2024 годы»,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инженерной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и энергоэффективности»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имуществом и муниципальными финансами»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«Цифровое муниципальное образование»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институтов гражданского общества, повышение эффективности местного самоуправления и реализация молодежной политики»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– 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функционирование дорожно – транспортного комплекса»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2020-2026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«Строительство объектов социальной инфраструктуры» на 2020-2024 годы»,</w:t>
            </w:r>
          </w:p>
          <w:p w:rsidR="00FD55A1" w:rsidRPr="00685C5F" w:rsidRDefault="00DD3CB0" w:rsidP="00DD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комфортной горо</w:t>
            </w:r>
            <w:r w:rsidR="005279C9">
              <w:rPr>
                <w:rFonts w:ascii="Times New Roman" w:hAnsi="Times New Roman" w:cs="Times New Roman"/>
                <w:sz w:val="24"/>
                <w:szCs w:val="24"/>
              </w:rPr>
              <w:t xml:space="preserve">дской среды» на 2020-2024 годы», «Переселение граждан из аварийного </w:t>
            </w:r>
            <w:r w:rsidR="0052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</w:t>
            </w:r>
            <w:r w:rsidR="00E47A43">
              <w:rPr>
                <w:rFonts w:ascii="Times New Roman" w:hAnsi="Times New Roman" w:cs="Times New Roman"/>
                <w:sz w:val="24"/>
                <w:szCs w:val="24"/>
              </w:rPr>
              <w:t>ищного фонда» на 2020-2024 годы, «Здравоохранение» на 2020-2024 годы.</w:t>
            </w:r>
          </w:p>
        </w:tc>
        <w:tc>
          <w:tcPr>
            <w:tcW w:w="2268" w:type="dxa"/>
          </w:tcPr>
          <w:p w:rsidR="00FD55A1" w:rsidRPr="00E90E31" w:rsidRDefault="00FD55A1" w:rsidP="00E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202</w:t>
            </w:r>
            <w:r w:rsidR="00E47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утвержденного распоряжением Контрольно-счетной палаты Одинцовского городского округа от 29.12.202</w:t>
            </w:r>
            <w:r w:rsidR="00E4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47A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>2 (с изменениями и дополнениями)</w:t>
            </w:r>
          </w:p>
        </w:tc>
        <w:tc>
          <w:tcPr>
            <w:tcW w:w="5812" w:type="dxa"/>
          </w:tcPr>
          <w:p w:rsidR="00DD3CB0" w:rsidRPr="00E90E31" w:rsidRDefault="00340FB9" w:rsidP="00DD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кспертизы осуществлялась 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Стандарта внешнего муниципального финансового контроля «Проведение финансово-экономической экспертизы», утвержденного Приказом Контрольно-счетной палаты Одинцовского городского округа от 04.10.2019 № 41, Порядка разработки и реализации муниципальных программ Одинцовского городского округа, утвержденного постановлением Администрации Одинцовского городского округа от 20.08.2019 № 313 (</w:t>
            </w:r>
            <w:r w:rsidR="00E47A43">
              <w:rPr>
                <w:rFonts w:ascii="Times New Roman" w:hAnsi="Times New Roman" w:cs="Times New Roman"/>
                <w:sz w:val="24"/>
                <w:szCs w:val="24"/>
              </w:rPr>
              <w:t>с изменениями</w:t>
            </w:r>
            <w:proofErr w:type="gramEnd"/>
            <w:r w:rsidR="00E47A43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дополнениями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) (далее – Порядок разработки и реализации муниципальных программ), с учетом Положения о бюджетном процессе в Одинцовском городском округе, утвержденным решением Совета депутатов Одинцовского городского округа от 28.08.2019 № 8/8.</w:t>
            </w:r>
          </w:p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5A1" w:rsidRPr="00E90E31" w:rsidRDefault="00DD3CB0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FD55A1"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D1D" w:rsidRPr="00E90E31" w:rsidTr="00DD3CB0">
        <w:tc>
          <w:tcPr>
            <w:tcW w:w="675" w:type="dxa"/>
          </w:tcPr>
          <w:p w:rsidR="00AD4D1D" w:rsidRPr="00E90E31" w:rsidRDefault="00AD4D1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AD4D1D" w:rsidRDefault="00E47A43" w:rsidP="00E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D4D1D" w:rsidRPr="00AD4D1D">
              <w:rPr>
                <w:rFonts w:ascii="Times New Roman" w:hAnsi="Times New Roman" w:cs="Times New Roman"/>
                <w:sz w:val="24"/>
                <w:szCs w:val="24"/>
              </w:rPr>
              <w:t>кспертиз</w:t>
            </w:r>
            <w:r w:rsidR="00AD4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4D1D" w:rsidRPr="00AD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A43"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 Администрации Одинцовского городского округа «О внесении изменений в Порядок разработки и реализации муниципальных программ Одинцовского городского округа Московской области»</w:t>
            </w:r>
          </w:p>
        </w:tc>
        <w:tc>
          <w:tcPr>
            <w:tcW w:w="2268" w:type="dxa"/>
          </w:tcPr>
          <w:p w:rsidR="00AD4D1D" w:rsidRPr="00E90E31" w:rsidRDefault="00AD4D1D" w:rsidP="00E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п.3.6 плана работы Контрольно-счетной палаты Одинцовского городского округа на 202</w:t>
            </w:r>
            <w:r w:rsidR="00E47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утвержденного распоряжением Контрольно-счетной палаты Одинцовского городского округа от 29.12.202</w:t>
            </w:r>
            <w:r w:rsidR="00E4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47A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(с изменениями и дополнениями)</w:t>
            </w:r>
          </w:p>
        </w:tc>
        <w:tc>
          <w:tcPr>
            <w:tcW w:w="5812" w:type="dxa"/>
          </w:tcPr>
          <w:p w:rsidR="002421FE" w:rsidRPr="002421FE" w:rsidRDefault="002421FE" w:rsidP="002421FE">
            <w:pPr>
              <w:widowControl w:val="0"/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21FE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Представленный проект постановления Администрации Одинцовского городского округа «Об утверждении Порядка разработки и реализации муниципальных программ Одинцовского городского округа Московской области» в целом соответствует нормам действующего бюджетного законодательства.</w:t>
            </w:r>
          </w:p>
          <w:p w:rsidR="002421FE" w:rsidRPr="002421FE" w:rsidRDefault="002421FE" w:rsidP="002421FE">
            <w:pPr>
              <w:widowControl w:val="0"/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21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связи с внесением изменений в Федеральный закон № 6-ФЗ, слова «финансово-экономическая» в пунктах 18 и 22 проекта постановления необходимо исключить. </w:t>
            </w:r>
          </w:p>
          <w:p w:rsidR="00AD4D1D" w:rsidRPr="002421FE" w:rsidRDefault="002421FE" w:rsidP="002421FE">
            <w:pPr>
              <w:widowControl w:val="0"/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421FE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Контрольно-счетная палата Одинцовского городского округа Московской области считает возможным утвердить предложенный проект постановления Администрации Одинцовского городского округа                           «Об утверждении Порядка разработки и реализации муниципальных программ Одинцовского городского округа Московской области» с учетом изложенного в настоящем заключении.</w:t>
            </w:r>
          </w:p>
        </w:tc>
        <w:tc>
          <w:tcPr>
            <w:tcW w:w="2977" w:type="dxa"/>
          </w:tcPr>
          <w:p w:rsidR="00AD4D1D" w:rsidRDefault="00AD4D1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E47A43" w:rsidTr="00E47A43">
        <w:tc>
          <w:tcPr>
            <w:tcW w:w="675" w:type="dxa"/>
          </w:tcPr>
          <w:p w:rsidR="00E47A43" w:rsidRPr="00E90E31" w:rsidRDefault="00E47A43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E6C41" w:rsidRPr="004D7168" w:rsidRDefault="00E47A43" w:rsidP="000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 w:rsidR="000E6C41" w:rsidRPr="004D71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E6C41"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ых программ 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>Одинцовского город</w:t>
            </w:r>
            <w:r w:rsidR="000E6C41" w:rsidRPr="004D7168">
              <w:rPr>
                <w:rFonts w:ascii="Times New Roman" w:hAnsi="Times New Roman" w:cs="Times New Roman"/>
                <w:sz w:val="24"/>
                <w:szCs w:val="24"/>
              </w:rPr>
              <w:t>ского округа Московской области:</w:t>
            </w:r>
          </w:p>
          <w:p w:rsidR="00E47A43" w:rsidRPr="004D7168" w:rsidRDefault="002421FE" w:rsidP="00A1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«Спорт» 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>на 2023-2027 годы»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, «Культура и туризм» 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>на 2023-2027 годы»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>«Безопасность и обеспечение безопасности жизнедеятельнос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ти населения» на 2023-2027 годы, </w:t>
            </w:r>
            <w:r w:rsidRPr="004D71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«Развитие инженерной инфраструктуры и </w:t>
            </w:r>
            <w:r w:rsidRPr="004D71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энергоэффективности»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>на 2023-2027 годы»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1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«Предпринимательство»</w:t>
            </w:r>
            <w:r w:rsidRPr="004D71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>на 2023-2027 годы»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1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 «Развитие институтов гражданского общества, повышение эффективности местного самоуправления и реализация молодёжной политики» 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>на 2023-2027 годы»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1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«Строительство объектов социальной инфраструктуры»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>на 2023-2027 годы»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1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«Жилище»</w:t>
            </w:r>
            <w:r w:rsidRPr="004D71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>на 2023-2027 годы»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1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«Образование»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>на 2023-2027</w:t>
            </w:r>
            <w:proofErr w:type="gramEnd"/>
            <w:r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71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«Переселение граждан из аварийного жилищного фонда</w:t>
            </w:r>
            <w:r w:rsidRPr="004D71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» 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>на 2023-2027 годы»</w:t>
            </w:r>
            <w:r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168" w:rsidRPr="004D71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7168" w:rsidRPr="004D7168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комфортной городской среды</w:t>
            </w:r>
            <w:r w:rsidR="004D7168"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D7168" w:rsidRPr="004D7168">
              <w:rPr>
                <w:rFonts w:ascii="Times New Roman" w:hAnsi="Times New Roman" w:cs="Times New Roman"/>
                <w:sz w:val="24"/>
                <w:szCs w:val="24"/>
              </w:rPr>
              <w:t>на 2023-2027 годы»</w:t>
            </w:r>
            <w:r w:rsidR="004D7168"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168" w:rsidRPr="004D71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«Архитектура и градостроительство»</w:t>
            </w:r>
            <w:r w:rsidR="004D7168"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168" w:rsidRPr="004D7168">
              <w:rPr>
                <w:rFonts w:ascii="Times New Roman" w:hAnsi="Times New Roman" w:cs="Times New Roman"/>
                <w:sz w:val="24"/>
                <w:szCs w:val="24"/>
              </w:rPr>
              <w:t>на 2023-2027 годы»</w:t>
            </w:r>
            <w:r w:rsidR="004D7168"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168" w:rsidRPr="004D71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«Развитие и функционирование </w:t>
            </w:r>
            <w:proofErr w:type="spellStart"/>
            <w:r w:rsidR="004D7168" w:rsidRPr="004D71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дорожно</w:t>
            </w:r>
            <w:proofErr w:type="spellEnd"/>
            <w:r w:rsidR="004D7168" w:rsidRPr="004D71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– транспортного комплекса»</w:t>
            </w:r>
            <w:r w:rsidR="004D7168" w:rsidRPr="004D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168" w:rsidRPr="004D7168">
              <w:rPr>
                <w:rFonts w:ascii="Times New Roman" w:hAnsi="Times New Roman" w:cs="Times New Roman"/>
                <w:sz w:val="24"/>
                <w:szCs w:val="24"/>
              </w:rPr>
              <w:t>на 2023-2027 годы»</w:t>
            </w:r>
            <w:r w:rsidR="004D7168" w:rsidRPr="004D7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7168" w:rsidRPr="004D716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268" w:type="dxa"/>
          </w:tcPr>
          <w:p w:rsidR="00E47A43" w:rsidRPr="00E90E31" w:rsidRDefault="00E47A43" w:rsidP="000F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п.3.6 плана работы Контрольно-счетной палаты Одинцовского городского округа на 2022 год, утвержденного распоряжением Контрольно-счетной палаты Одинцовского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от 29.12.2021 года № 172 (с изменениями и дополнениями)</w:t>
            </w:r>
          </w:p>
        </w:tc>
        <w:tc>
          <w:tcPr>
            <w:tcW w:w="5812" w:type="dxa"/>
          </w:tcPr>
          <w:p w:rsidR="007A793E" w:rsidRPr="007A793E" w:rsidRDefault="007A793E" w:rsidP="007A793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A79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Проекты муниципальных программ  разработаны в соответствии с Перечнем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25.07.2022 № 3402                                (с изменениями и дополнениями).</w:t>
            </w:r>
          </w:p>
          <w:p w:rsidR="007A793E" w:rsidRPr="007A793E" w:rsidRDefault="007A793E" w:rsidP="007A793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A79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proofErr w:type="gramStart"/>
            <w:r w:rsidRPr="007A793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мероприятиям, предусмотренным в проектах муниципальных программ определены</w:t>
            </w:r>
            <w:proofErr w:type="gramEnd"/>
            <w:r w:rsidRPr="007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ответственные за выполнение мероприятий и результаты выполнения мероприятий.</w:t>
            </w:r>
          </w:p>
          <w:p w:rsidR="00E47A43" w:rsidRDefault="007A793E" w:rsidP="000B137F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7A79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целом представленные проекты муниципальных программ на 2023-2027 годы соответствуют Порядку разработки и реализации муниципальных программ, однако стоит отметить следующее:</w:t>
            </w:r>
          </w:p>
          <w:p w:rsidR="000B137F" w:rsidRPr="00994410" w:rsidRDefault="000B137F" w:rsidP="00A17538">
            <w:pPr>
              <w:pStyle w:val="a7"/>
              <w:numPr>
                <w:ilvl w:val="0"/>
                <w:numId w:val="10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отдельных показателей реализации, предусматривающих положительную динамику в соответствии с разделом «2. Прогноз развития реализации муниципальной программ</w:t>
            </w:r>
            <w:r w:rsidRPr="000B137F">
              <w:rPr>
                <w:rFonts w:ascii="Times New Roman" w:eastAsia="Times New Roman" w:hAnsi="Times New Roman" w:cs="Times New Roman"/>
                <w:sz w:val="24"/>
                <w:szCs w:val="24"/>
              </w:rPr>
              <w:t>ы»</w:t>
            </w:r>
            <w:r w:rsidRPr="000B137F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запланированы.</w:t>
            </w:r>
            <w:r w:rsidRPr="000B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отдельным показателям существует риск </w:t>
            </w:r>
            <w:proofErr w:type="gramStart"/>
            <w:r w:rsidRPr="000B137F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достижения</w:t>
            </w:r>
            <w:proofErr w:type="gramEnd"/>
            <w:r w:rsidRPr="000B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планируемых значений в связи с тем, что базовые значения показателей установлены на более высоком уровне, чем фактически достигнутые значения показателей за 2021 год.</w:t>
            </w:r>
            <w:r>
              <w:t xml:space="preserve"> </w:t>
            </w:r>
            <w:r w:rsidRPr="000B137F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 планируемые значения реализации муниципальной про</w:t>
            </w:r>
            <w:r w:rsidR="00A1753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по отдельным показателям</w:t>
            </w:r>
            <w:proofErr w:type="gramStart"/>
            <w:r w:rsidR="00E36E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МП «Культура»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B13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МП «Безопасность и обеспечение безопасности жизнедеятельности населения»</w:t>
            </w:r>
            <w:r w:rsidR="00A1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проект </w:t>
            </w:r>
            <w:r w:rsidR="00A17538" w:rsidRPr="00A17538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инженерной инфраструктуры и энергоэффективности»</w:t>
            </w:r>
            <w:r w:rsidR="004C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проект МП </w:t>
            </w:r>
            <w:r w:rsidR="004C66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«Строительство объектов социальной инфраструктуры»</w:t>
            </w:r>
            <w:r w:rsidR="009944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 w:rsidR="00994410" w:rsidRPr="009944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проект </w:t>
            </w:r>
            <w:r w:rsidR="00994410" w:rsidRPr="00994410">
              <w:rPr>
                <w:rFonts w:ascii="Times New Roman" w:eastAsia="Times New Roman" w:hAnsi="Times New Roman" w:cs="Times New Roman"/>
                <w:sz w:val="24"/>
                <w:szCs w:val="24"/>
              </w:rPr>
              <w:t>МП «Образование»</w:t>
            </w:r>
            <w:r w:rsidR="00E3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проект </w:t>
            </w:r>
            <w:r w:rsidR="00E36E6B" w:rsidRPr="00E36E6B">
              <w:rPr>
                <w:rFonts w:ascii="Times New Roman" w:eastAsia="Times New Roman" w:hAnsi="Times New Roman" w:cs="Times New Roman"/>
                <w:sz w:val="24"/>
                <w:szCs w:val="24"/>
              </w:rPr>
              <w:t>МП «Переселение граждан из аварийного  жилищного фонда»</w:t>
            </w:r>
            <w:r w:rsidR="00E36E6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17538" w:rsidRPr="00293182" w:rsidRDefault="00A17538" w:rsidP="00A17538">
            <w:pPr>
              <w:pStyle w:val="a7"/>
              <w:numPr>
                <w:ilvl w:val="0"/>
                <w:numId w:val="10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410">
              <w:rPr>
                <w:rFonts w:ascii="Times New Roman" w:eastAsia="Times New Roman" w:hAnsi="Times New Roman" w:cs="Times New Roman"/>
                <w:sz w:val="24"/>
                <w:szCs w:val="24"/>
              </w:rPr>
              <w:t>В нарушение п.7 раздела II Порядка</w:t>
            </w:r>
            <w:r w:rsidRPr="00A1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 и реализации муниципальных программ в Методике расчета значений показателей эффективности реализации муниципальной программы отсутствует указание периодич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представления показателей (проект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 «</w:t>
            </w: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инженерной инфраструктуры и энергоэффективности»</w:t>
            </w: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проект </w:t>
            </w: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«Развитие институтов гражданского общества, повышение эффективности местного самоуправления и </w:t>
            </w: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молодежной политики»</w:t>
            </w:r>
            <w:proofErr w:type="gramEnd"/>
          </w:p>
          <w:p w:rsidR="001F7DEA" w:rsidRPr="001F7DEA" w:rsidRDefault="001F7DEA" w:rsidP="00E36E6B">
            <w:pPr>
              <w:pStyle w:val="a7"/>
              <w:numPr>
                <w:ilvl w:val="0"/>
                <w:numId w:val="10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E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проекте МП «Развитие институтов гражданского общества, повышение эффективности местного самоуправления и реализация молодежной политики» не запланированы базовые и планируемые значения отдельных показателей реализации проекта муниципальной программы, что не соответствует целям и задачам, предусмотренным проектом МП Развитие институтов гражданского общества, повышение эффективности местного самоуправления и реализация молодежной политики».</w:t>
            </w:r>
          </w:p>
          <w:p w:rsidR="004C666D" w:rsidRPr="004C666D" w:rsidRDefault="004C666D" w:rsidP="00E36E6B">
            <w:pPr>
              <w:pStyle w:val="a7"/>
              <w:numPr>
                <w:ilvl w:val="0"/>
                <w:numId w:val="10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нарушение </w:t>
            </w:r>
            <w:proofErr w:type="spellStart"/>
            <w:r w:rsidRPr="004C666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C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 п. 7 раздела II «Требования к структуре муниципальной программы» Порядка разработки и реализации муниципальных программ, отсутствуют графы «Открытие объекта </w:t>
            </w:r>
            <w:proofErr w:type="spellStart"/>
            <w:r w:rsidRPr="004C666D">
              <w:rPr>
                <w:rFonts w:ascii="Times New Roman" w:eastAsia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4C666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C666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4C666D">
              <w:rPr>
                <w:rFonts w:ascii="Times New Roman" w:eastAsia="Times New Roman" w:hAnsi="Times New Roman" w:cs="Times New Roman"/>
                <w:sz w:val="24"/>
                <w:szCs w:val="24"/>
              </w:rPr>
              <w:t>.», «Наименование главного распорядителя средств бюджета Одинцовского городского округа» в Адресном перечне, представленном в составе проекта МП «Строительство объектов социальной инфраструктуры».</w:t>
            </w:r>
          </w:p>
          <w:p w:rsidR="000B137F" w:rsidRPr="00E36E6B" w:rsidRDefault="003223BA" w:rsidP="00E36E6B">
            <w:pPr>
              <w:pStyle w:val="a7"/>
              <w:numPr>
                <w:ilvl w:val="0"/>
                <w:numId w:val="10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Методике </w:t>
            </w:r>
            <w:proofErr w:type="gramStart"/>
            <w:r w:rsidRPr="003223B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 значений показателей эффективности реализации муниципальной программы</w:t>
            </w:r>
            <w:proofErr w:type="gramEnd"/>
            <w:r w:rsidRPr="0032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отдельным показателям не установлен конкретный источник данных (конкретный отчет, документы), на основании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оторого рассчитываются значения (проект МП «Жилище»).</w:t>
            </w:r>
            <w:bookmarkStart w:id="0" w:name="_GoBack"/>
            <w:bookmarkEnd w:id="0"/>
          </w:p>
          <w:p w:rsidR="000B137F" w:rsidRPr="000B137F" w:rsidRDefault="000B137F" w:rsidP="000B13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7A43" w:rsidRDefault="00E47A43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EB1970">
              <w:rPr>
                <w:rFonts w:ascii="Times New Roman" w:hAnsi="Times New Roman" w:cs="Times New Roman"/>
                <w:sz w:val="24"/>
                <w:szCs w:val="24"/>
              </w:rPr>
              <w:t>ключения</w:t>
            </w:r>
          </w:p>
        </w:tc>
      </w:tr>
    </w:tbl>
    <w:p w:rsidR="004D6A5F" w:rsidRDefault="004D6A5F" w:rsidP="004F2F14">
      <w:pPr>
        <w:jc w:val="both"/>
      </w:pPr>
    </w:p>
    <w:sectPr w:rsidR="004D6A5F" w:rsidSect="002238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EAB"/>
    <w:multiLevelType w:val="hybridMultilevel"/>
    <w:tmpl w:val="996C5DFC"/>
    <w:lvl w:ilvl="0" w:tplc="939A0A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A254A"/>
    <w:multiLevelType w:val="hybridMultilevel"/>
    <w:tmpl w:val="996C5DFC"/>
    <w:lvl w:ilvl="0" w:tplc="939A0AD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F04A6F"/>
    <w:multiLevelType w:val="hybridMultilevel"/>
    <w:tmpl w:val="427CF5E2"/>
    <w:lvl w:ilvl="0" w:tplc="99387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1910DC"/>
    <w:multiLevelType w:val="hybridMultilevel"/>
    <w:tmpl w:val="427CF5E2"/>
    <w:lvl w:ilvl="0" w:tplc="99387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E661D5"/>
    <w:multiLevelType w:val="hybridMultilevel"/>
    <w:tmpl w:val="F590304E"/>
    <w:lvl w:ilvl="0" w:tplc="9DB26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7F15"/>
    <w:multiLevelType w:val="hybridMultilevel"/>
    <w:tmpl w:val="21FE87C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70414"/>
    <w:multiLevelType w:val="hybridMultilevel"/>
    <w:tmpl w:val="3DB4B2D6"/>
    <w:lvl w:ilvl="0" w:tplc="BA1680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D44F7"/>
    <w:multiLevelType w:val="hybridMultilevel"/>
    <w:tmpl w:val="491C28B4"/>
    <w:lvl w:ilvl="0" w:tplc="D45678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865DFC"/>
    <w:multiLevelType w:val="hybridMultilevel"/>
    <w:tmpl w:val="491C28B4"/>
    <w:lvl w:ilvl="0" w:tplc="D45678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0B137F"/>
    <w:rsid w:val="000E6C41"/>
    <w:rsid w:val="001F7DEA"/>
    <w:rsid w:val="002238BF"/>
    <w:rsid w:val="002421FE"/>
    <w:rsid w:val="00293182"/>
    <w:rsid w:val="003059D6"/>
    <w:rsid w:val="003223BA"/>
    <w:rsid w:val="00340FB9"/>
    <w:rsid w:val="004806FD"/>
    <w:rsid w:val="004C666D"/>
    <w:rsid w:val="004D6A5F"/>
    <w:rsid w:val="004D7168"/>
    <w:rsid w:val="004F2F14"/>
    <w:rsid w:val="005252A6"/>
    <w:rsid w:val="005263D3"/>
    <w:rsid w:val="005279C9"/>
    <w:rsid w:val="005611E0"/>
    <w:rsid w:val="00596DC5"/>
    <w:rsid w:val="00650BFA"/>
    <w:rsid w:val="006615D0"/>
    <w:rsid w:val="00685C5F"/>
    <w:rsid w:val="006A4671"/>
    <w:rsid w:val="006D0121"/>
    <w:rsid w:val="006D0872"/>
    <w:rsid w:val="00723D87"/>
    <w:rsid w:val="007A793E"/>
    <w:rsid w:val="00861A84"/>
    <w:rsid w:val="00865386"/>
    <w:rsid w:val="00930292"/>
    <w:rsid w:val="00994410"/>
    <w:rsid w:val="009C42E5"/>
    <w:rsid w:val="00A17538"/>
    <w:rsid w:val="00AA4071"/>
    <w:rsid w:val="00AA540E"/>
    <w:rsid w:val="00AD4D1D"/>
    <w:rsid w:val="00AF62DF"/>
    <w:rsid w:val="00B37977"/>
    <w:rsid w:val="00C26410"/>
    <w:rsid w:val="00C266D7"/>
    <w:rsid w:val="00DD3CB0"/>
    <w:rsid w:val="00E36E6B"/>
    <w:rsid w:val="00E47A43"/>
    <w:rsid w:val="00E722C5"/>
    <w:rsid w:val="00E821BF"/>
    <w:rsid w:val="00EB1970"/>
    <w:rsid w:val="00F15BF5"/>
    <w:rsid w:val="00F85ECA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7"/>
    <w:uiPriority w:val="34"/>
    <w:locked/>
    <w:rsid w:val="00AD4D1D"/>
  </w:style>
  <w:style w:type="paragraph" w:styleId="a7">
    <w:name w:val="List Paragraph"/>
    <w:basedOn w:val="a"/>
    <w:link w:val="a6"/>
    <w:uiPriority w:val="34"/>
    <w:qFormat/>
    <w:rsid w:val="00AD4D1D"/>
    <w:pPr>
      <w:ind w:left="720"/>
      <w:contextualSpacing/>
    </w:pPr>
  </w:style>
  <w:style w:type="character" w:customStyle="1" w:styleId="dirty-clipboard">
    <w:name w:val="dirty-clipboard"/>
    <w:basedOn w:val="a0"/>
    <w:rsid w:val="002421FE"/>
  </w:style>
  <w:style w:type="character" w:styleId="a8">
    <w:name w:val="Hyperlink"/>
    <w:basedOn w:val="a0"/>
    <w:uiPriority w:val="99"/>
    <w:semiHidden/>
    <w:unhideWhenUsed/>
    <w:rsid w:val="00242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7"/>
    <w:uiPriority w:val="34"/>
    <w:locked/>
    <w:rsid w:val="00AD4D1D"/>
  </w:style>
  <w:style w:type="paragraph" w:styleId="a7">
    <w:name w:val="List Paragraph"/>
    <w:basedOn w:val="a"/>
    <w:link w:val="a6"/>
    <w:uiPriority w:val="34"/>
    <w:qFormat/>
    <w:rsid w:val="00AD4D1D"/>
    <w:pPr>
      <w:ind w:left="720"/>
      <w:contextualSpacing/>
    </w:pPr>
  </w:style>
  <w:style w:type="character" w:customStyle="1" w:styleId="dirty-clipboard">
    <w:name w:val="dirty-clipboard"/>
    <w:basedOn w:val="a0"/>
    <w:rsid w:val="002421FE"/>
  </w:style>
  <w:style w:type="character" w:styleId="a8">
    <w:name w:val="Hyperlink"/>
    <w:basedOn w:val="a0"/>
    <w:uiPriority w:val="99"/>
    <w:semiHidden/>
    <w:unhideWhenUsed/>
    <w:rsid w:val="00242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User10</cp:lastModifiedBy>
  <cp:revision>46</cp:revision>
  <cp:lastPrinted>2019-05-30T11:56:00Z</cp:lastPrinted>
  <dcterms:created xsi:type="dcterms:W3CDTF">2017-07-04T08:17:00Z</dcterms:created>
  <dcterms:modified xsi:type="dcterms:W3CDTF">2023-01-17T09:50:00Z</dcterms:modified>
</cp:coreProperties>
</file>